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BB2AF" w14:textId="77777777" w:rsidR="00E00BCB" w:rsidRDefault="00E00BCB" w:rsidP="00E00BCB">
      <w:pPr>
        <w:widowControl/>
        <w:snapToGrid w:val="0"/>
        <w:spacing w:line="580" w:lineRule="exact"/>
        <w:jc w:val="center"/>
        <w:rPr>
          <w:rFonts w:ascii="方正小标宋_GBK" w:eastAsia="方正小标宋_GBK" w:hAnsi="Times New Roman" w:cs="方正小标宋_GBK"/>
          <w:kern w:val="0"/>
          <w:sz w:val="44"/>
          <w:szCs w:val="44"/>
        </w:rPr>
      </w:pPr>
      <w:r>
        <w:rPr>
          <w:rFonts w:ascii="方正小标宋_GBK" w:eastAsia="方正小标宋_GBK" w:hAnsi="Times New Roman" w:cs="方正小标宋_GBK"/>
          <w:kern w:val="0"/>
          <w:sz w:val="44"/>
          <w:szCs w:val="44"/>
        </w:rPr>
        <w:t>20</w:t>
      </w:r>
      <w:r>
        <w:rPr>
          <w:rFonts w:ascii="方正小标宋_GBK" w:eastAsia="方正小标宋_GBK" w:hAnsi="Times New Roman" w:cs="方正小标宋_GBK" w:hint="eastAsia"/>
          <w:kern w:val="0"/>
          <w:sz w:val="44"/>
          <w:szCs w:val="44"/>
        </w:rPr>
        <w:t>26年度山东省科学技术奖</w:t>
      </w:r>
    </w:p>
    <w:p w14:paraId="763299BF" w14:textId="77777777" w:rsidR="00E00BCB" w:rsidRDefault="00E00BCB" w:rsidP="00E00BCB">
      <w:pPr>
        <w:widowControl/>
        <w:snapToGrid w:val="0"/>
        <w:spacing w:afterLines="50" w:after="156" w:line="580" w:lineRule="exact"/>
        <w:jc w:val="center"/>
        <w:rPr>
          <w:rFonts w:ascii="方正小标宋_GBK" w:eastAsia="方正小标宋_GBK" w:hAnsi="Times New Roman" w:cs="Times New Roman"/>
          <w:kern w:val="0"/>
          <w:sz w:val="44"/>
          <w:szCs w:val="44"/>
        </w:rPr>
      </w:pPr>
      <w:r>
        <w:rPr>
          <w:rFonts w:ascii="方正小标宋_GBK" w:eastAsia="方正小标宋_GBK" w:hAnsi="Times New Roman" w:cs="方正小标宋_GBK" w:hint="eastAsia"/>
          <w:kern w:val="0"/>
          <w:sz w:val="44"/>
          <w:szCs w:val="44"/>
        </w:rPr>
        <w:t>拟提名项目公示材料</w:t>
      </w:r>
    </w:p>
    <w:p w14:paraId="0E411ABE" w14:textId="77777777" w:rsidR="00E00BCB" w:rsidRPr="00D24F49" w:rsidRDefault="00E00BCB" w:rsidP="00D24F49">
      <w:pPr>
        <w:widowControl/>
        <w:snapToGrid w:val="0"/>
        <w:spacing w:line="580" w:lineRule="exact"/>
        <w:jc w:val="left"/>
        <w:rPr>
          <w:rFonts w:ascii="宋体" w:hAnsi="宋体" w:cs="方正仿宋_GBK" w:hint="eastAsia"/>
          <w:kern w:val="0"/>
          <w:sz w:val="30"/>
          <w:szCs w:val="30"/>
        </w:rPr>
      </w:pPr>
      <w:r w:rsidRPr="00D24F49">
        <w:rPr>
          <w:rFonts w:ascii="宋体" w:hAnsi="宋体" w:cs="方正仿宋_GBK" w:hint="eastAsia"/>
          <w:kern w:val="0"/>
          <w:sz w:val="30"/>
          <w:szCs w:val="30"/>
        </w:rPr>
        <w:t>1.项目名称：大规模</w:t>
      </w:r>
      <w:proofErr w:type="gramStart"/>
      <w:r w:rsidRPr="00D24F49">
        <w:rPr>
          <w:rFonts w:ascii="宋体" w:hAnsi="宋体" w:cs="方正仿宋_GBK" w:hint="eastAsia"/>
          <w:kern w:val="0"/>
          <w:sz w:val="30"/>
          <w:szCs w:val="30"/>
        </w:rPr>
        <w:t>复杂受端电网</w:t>
      </w:r>
      <w:proofErr w:type="gramEnd"/>
      <w:r w:rsidRPr="00D24F49">
        <w:rPr>
          <w:rFonts w:ascii="宋体" w:hAnsi="宋体" w:cs="方正仿宋_GBK" w:hint="eastAsia"/>
          <w:kern w:val="0"/>
          <w:sz w:val="30"/>
          <w:szCs w:val="30"/>
        </w:rPr>
        <w:t>高性能继电保护关键技术及应用</w:t>
      </w:r>
    </w:p>
    <w:p w14:paraId="7AEAFD6B" w14:textId="59A1E6CD" w:rsidR="00E00BCB" w:rsidRPr="00D24F49" w:rsidRDefault="00D24F49">
      <w:pPr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2.</w:t>
      </w:r>
      <w:r w:rsidRPr="00D24F49">
        <w:rPr>
          <w:rFonts w:ascii="宋体" w:hAnsi="宋体" w:hint="eastAsia"/>
          <w:sz w:val="30"/>
          <w:szCs w:val="30"/>
        </w:rPr>
        <w:t>完成单位及完成人：第五完成人：郑涛，行政职务：副所长，技术职称：教授，工作单位：华北电力大学，完成单位：华北电力大学</w:t>
      </w:r>
    </w:p>
    <w:p w14:paraId="45620AA1" w14:textId="1B54E5D6" w:rsidR="00D24F49" w:rsidRPr="00D24F49" w:rsidRDefault="00D24F49" w:rsidP="00D24F49">
      <w:pPr>
        <w:ind w:firstLineChars="200" w:firstLine="600"/>
        <w:rPr>
          <w:rFonts w:ascii="宋体" w:hAnsi="宋体" w:hint="eastAsia"/>
          <w:sz w:val="30"/>
          <w:szCs w:val="30"/>
        </w:rPr>
      </w:pPr>
      <w:r w:rsidRPr="00D24F49">
        <w:rPr>
          <w:rFonts w:ascii="宋体" w:hAnsi="宋体" w:hint="eastAsia"/>
          <w:sz w:val="30"/>
          <w:szCs w:val="30"/>
        </w:rPr>
        <w:t>项目依托国家重点研发计划、国家自然科学基金等项目，攻克新型电力系统弱故障判别技术，灵敏、准确识别电网和设备故障；突破通信软硬自主可控技术，实现继电保护信息安全高效传输；创新继电保护运行风险智能防控技术，实现继电保护状态实时评估与风险主动预警。</w:t>
      </w:r>
    </w:p>
    <w:sectPr w:rsidR="00D24F49" w:rsidRPr="00D24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CB"/>
    <w:rsid w:val="00932140"/>
    <w:rsid w:val="00D24F49"/>
    <w:rsid w:val="00E0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B173B"/>
  <w15:chartTrackingRefBased/>
  <w15:docId w15:val="{A1CE6A62-1841-460C-84CB-5A409BA9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BCB"/>
    <w:pPr>
      <w:widowControl w:val="0"/>
      <w:spacing w:after="0" w:line="240" w:lineRule="auto"/>
      <w:jc w:val="both"/>
    </w:pPr>
    <w:rPr>
      <w:rFonts w:ascii="Calibri" w:eastAsia="宋体" w:hAnsi="Calibri" w:cs="Calibri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00BC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BC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0BC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0BCB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0BCB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0BCB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0BCB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0BCB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0BC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BC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00B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00B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00BC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00BC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00BC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00BC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0BC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00BC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00BC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00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0BC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00B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0BC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00B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0BCB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00B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0B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00B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00B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2026-07-16T07:10:00Z</dcterms:created>
  <dcterms:modified xsi:type="dcterms:W3CDTF">2026-07-16T09:00:00Z</dcterms:modified>
</cp:coreProperties>
</file>