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AA17" w14:textId="6B38E360" w:rsidR="00C074C5" w:rsidRDefault="00000000">
      <w:pPr>
        <w:spacing w:beforeLines="0" w:afterLines="0"/>
        <w:ind w:left="0" w:firstLine="0"/>
        <w:jc w:val="center"/>
        <w:rPr>
          <w:rFonts w:ascii="宋体" w:eastAsia="宋体" w:hAnsi="宋体" w:hint="eastAsia"/>
          <w:b/>
          <w:bCs/>
          <w:color w:val="000000"/>
          <w:sz w:val="36"/>
        </w:rPr>
      </w:pPr>
      <w:r>
        <w:rPr>
          <w:rFonts w:ascii="宋体" w:eastAsia="宋体" w:hAnsi="宋体" w:hint="eastAsia"/>
          <w:b/>
          <w:bCs/>
          <w:color w:val="000000"/>
          <w:sz w:val="36"/>
        </w:rPr>
        <w:t>提名</w:t>
      </w:r>
      <w:bookmarkStart w:id="0" w:name="OLE_LINK7"/>
      <w:r w:rsidR="00586145">
        <w:rPr>
          <w:rFonts w:ascii="宋体" w:eastAsia="宋体" w:hAnsi="宋体" w:cs="宋体" w:hint="eastAsia"/>
          <w:b/>
          <w:bCs/>
          <w:sz w:val="36"/>
          <w:szCs w:val="36"/>
        </w:rPr>
        <w:t>山东省科学技术进步奖</w:t>
      </w:r>
      <w:bookmarkEnd w:id="0"/>
      <w:r>
        <w:rPr>
          <w:rFonts w:ascii="宋体" w:eastAsia="宋体" w:hAnsi="宋体" w:hint="eastAsia"/>
          <w:b/>
          <w:bCs/>
          <w:color w:val="000000"/>
          <w:sz w:val="36"/>
        </w:rPr>
        <w:t>项目公示</w:t>
      </w:r>
    </w:p>
    <w:p w14:paraId="56880F18" w14:textId="77777777" w:rsidR="00C074C5" w:rsidRDefault="00C074C5">
      <w:pPr>
        <w:spacing w:beforeLines="0" w:afterLines="0"/>
        <w:jc w:val="left"/>
        <w:rPr>
          <w:rFonts w:ascii="宋体" w:eastAsia="宋体" w:hAnsi="宋体" w:hint="eastAsia"/>
          <w:color w:val="000000"/>
          <w:sz w:val="36"/>
        </w:rPr>
      </w:pPr>
    </w:p>
    <w:p w14:paraId="3CB7E449" w14:textId="77777777" w:rsidR="00C074C5" w:rsidRDefault="00000000">
      <w:pPr>
        <w:numPr>
          <w:ilvl w:val="255"/>
          <w:numId w:val="0"/>
        </w:numPr>
        <w:spacing w:beforeLines="0" w:afterLines="0"/>
        <w:jc w:val="left"/>
        <w:rPr>
          <w:rFonts w:ascii="宋体" w:eastAsia="宋体" w:hAnsi="宋体" w:hint="eastAsia"/>
          <w:b/>
          <w:bCs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000000"/>
          <w:sz w:val="24"/>
        </w:rPr>
        <w:t>一、项目名称</w:t>
      </w:r>
    </w:p>
    <w:p w14:paraId="5C044972" w14:textId="77777777" w:rsidR="00586145" w:rsidRDefault="00586145" w:rsidP="00586145">
      <w:pPr>
        <w:spacing w:beforeLines="0" w:afterLines="0"/>
        <w:ind w:left="0" w:firstLineChars="200" w:firstLine="480"/>
        <w:jc w:val="left"/>
        <w:rPr>
          <w:rFonts w:ascii="宋体" w:eastAsia="宋体" w:hAnsi="宋体" w:hint="eastAsia"/>
          <w:color w:val="000000"/>
          <w:sz w:val="24"/>
        </w:rPr>
      </w:pPr>
      <w:r w:rsidRPr="00586145">
        <w:rPr>
          <w:rFonts w:ascii="宋体" w:eastAsia="宋体" w:hAnsi="宋体" w:hint="eastAsia"/>
          <w:color w:val="000000"/>
          <w:sz w:val="24"/>
        </w:rPr>
        <w:t>特大电流高效能直流开断技术、系列装备及工程应用</w:t>
      </w:r>
    </w:p>
    <w:p w14:paraId="04B65504" w14:textId="4A2DCB32" w:rsidR="00C074C5" w:rsidRDefault="00000000" w:rsidP="00586145">
      <w:pPr>
        <w:spacing w:beforeLines="0" w:afterLines="0"/>
        <w:ind w:left="357" w:hangingChars="148"/>
        <w:jc w:val="left"/>
        <w:rPr>
          <w:rFonts w:ascii="宋体" w:eastAsia="宋体" w:hAnsi="宋体" w:hint="eastAsia"/>
          <w:b/>
          <w:bCs/>
          <w:color w:val="000000"/>
          <w:sz w:val="24"/>
        </w:rPr>
      </w:pPr>
      <w:r>
        <w:rPr>
          <w:rFonts w:ascii="宋体" w:eastAsia="宋体" w:hAnsi="宋体" w:hint="eastAsia"/>
          <w:b/>
          <w:bCs/>
          <w:color w:val="333333"/>
          <w:sz w:val="24"/>
        </w:rPr>
        <w:t>二、提名</w:t>
      </w:r>
      <w:r w:rsidR="00586145">
        <w:rPr>
          <w:rFonts w:ascii="宋体" w:eastAsia="宋体" w:hAnsi="宋体" w:hint="eastAsia"/>
          <w:b/>
          <w:bCs/>
          <w:color w:val="000000"/>
          <w:sz w:val="24"/>
        </w:rPr>
        <w:t>者</w:t>
      </w:r>
    </w:p>
    <w:p w14:paraId="61E81BF2" w14:textId="0A23B20C" w:rsidR="00C074C5" w:rsidRDefault="00000000">
      <w:pPr>
        <w:spacing w:beforeLines="0" w:afterLines="0"/>
        <w:ind w:left="0" w:firstLineChars="200" w:firstLine="480"/>
        <w:jc w:val="left"/>
        <w:rPr>
          <w:rFonts w:ascii="宋体" w:eastAsia="宋体" w:hAnsi="宋体" w:hint="eastAsia"/>
          <w:color w:val="000000"/>
          <w:sz w:val="24"/>
        </w:rPr>
      </w:pPr>
      <w:r>
        <w:rPr>
          <w:rFonts w:ascii="宋体" w:eastAsia="宋体" w:hAnsi="宋体" w:hint="eastAsia"/>
          <w:color w:val="000000"/>
          <w:sz w:val="24"/>
        </w:rPr>
        <w:t>提名</w:t>
      </w:r>
      <w:r w:rsidR="00586145">
        <w:rPr>
          <w:rFonts w:ascii="宋体" w:eastAsia="宋体" w:hAnsi="宋体" w:hint="eastAsia"/>
          <w:color w:val="000000"/>
          <w:sz w:val="24"/>
        </w:rPr>
        <w:t>者</w:t>
      </w:r>
      <w:r>
        <w:rPr>
          <w:rFonts w:ascii="宋体" w:eastAsia="宋体" w:hAnsi="宋体" w:hint="eastAsia"/>
          <w:color w:val="000000"/>
          <w:sz w:val="24"/>
        </w:rPr>
        <w:t>：</w:t>
      </w:r>
      <w:r w:rsidR="00586145">
        <w:rPr>
          <w:rFonts w:ascii="宋体" w:eastAsia="宋体" w:hAnsi="宋体" w:hint="eastAsia"/>
          <w:color w:val="000000"/>
          <w:sz w:val="24"/>
        </w:rPr>
        <w:t>饶宏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2877"/>
        <w:gridCol w:w="1234"/>
        <w:gridCol w:w="2914"/>
      </w:tblGrid>
      <w:tr w:rsidR="00586145" w14:paraId="4F1D1543" w14:textId="77777777" w:rsidTr="00586145">
        <w:tc>
          <w:tcPr>
            <w:tcW w:w="1271" w:type="dxa"/>
          </w:tcPr>
          <w:p w14:paraId="1D948402" w14:textId="5095AF12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2877" w:type="dxa"/>
          </w:tcPr>
          <w:p w14:paraId="6598F001" w14:textId="196A2779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饶宏</w:t>
            </w:r>
          </w:p>
        </w:tc>
        <w:tc>
          <w:tcPr>
            <w:tcW w:w="1234" w:type="dxa"/>
          </w:tcPr>
          <w:p w14:paraId="373C47CE" w14:textId="18790FF2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2914" w:type="dxa"/>
          </w:tcPr>
          <w:p w14:paraId="1E9B83D4" w14:textId="77657939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中国南方电网有限责任公司</w:t>
            </w:r>
          </w:p>
        </w:tc>
      </w:tr>
      <w:tr w:rsidR="00586145" w14:paraId="3F09F473" w14:textId="77777777" w:rsidTr="00586145">
        <w:tc>
          <w:tcPr>
            <w:tcW w:w="1271" w:type="dxa"/>
            <w:vAlign w:val="center"/>
          </w:tcPr>
          <w:p w14:paraId="29C57C7D" w14:textId="0AE87666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职称职务</w:t>
            </w:r>
          </w:p>
        </w:tc>
        <w:tc>
          <w:tcPr>
            <w:tcW w:w="2877" w:type="dxa"/>
            <w:vAlign w:val="center"/>
          </w:tcPr>
          <w:p w14:paraId="18459663" w14:textId="1312CFBE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中国工程院院士，中国南方电网有限责任公司首席科学家、直流输电技术全国重点实验室主任</w:t>
            </w:r>
          </w:p>
        </w:tc>
        <w:tc>
          <w:tcPr>
            <w:tcW w:w="1234" w:type="dxa"/>
            <w:vAlign w:val="center"/>
          </w:tcPr>
          <w:p w14:paraId="40A718AD" w14:textId="53B877B3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学科专业</w:t>
            </w:r>
          </w:p>
        </w:tc>
        <w:tc>
          <w:tcPr>
            <w:tcW w:w="2914" w:type="dxa"/>
            <w:vAlign w:val="center"/>
          </w:tcPr>
          <w:p w14:paraId="656A6DFA" w14:textId="66D4F966" w:rsidR="00586145" w:rsidRDefault="00586145" w:rsidP="00586145">
            <w:pPr>
              <w:spacing w:beforeLines="0" w:afterLines="0"/>
              <w:ind w:left="0" w:firstLine="0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电气工程</w:t>
            </w:r>
          </w:p>
        </w:tc>
      </w:tr>
    </w:tbl>
    <w:p w14:paraId="2084F42C" w14:textId="77777777" w:rsidR="00C074C5" w:rsidRDefault="00000000">
      <w:pPr>
        <w:numPr>
          <w:ilvl w:val="0"/>
          <w:numId w:val="1"/>
        </w:numPr>
        <w:spacing w:beforeLines="0" w:afterLines="0"/>
        <w:ind w:left="0" w:firstLine="0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主要知识产权和标准规范等目录</w:t>
      </w:r>
    </w:p>
    <w:tbl>
      <w:tblPr>
        <w:tblW w:w="83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1323"/>
        <w:gridCol w:w="706"/>
        <w:gridCol w:w="696"/>
        <w:gridCol w:w="682"/>
        <w:gridCol w:w="883"/>
        <w:gridCol w:w="1312"/>
        <w:gridCol w:w="1295"/>
        <w:gridCol w:w="665"/>
      </w:tblGrid>
      <w:tr w:rsidR="00C074C5" w14:paraId="70565FEB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36E097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spacing w:val="-4"/>
              </w:rPr>
              <w:t>知识产权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(</w:t>
            </w:r>
            <w:proofErr w:type="spellStart"/>
            <w:proofErr w:type="gramStart"/>
            <w:r>
              <w:rPr>
                <w:spacing w:val="-3"/>
              </w:rPr>
              <w:t>标准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spacing w:val="30"/>
              </w:rPr>
              <w:t>类别</w:t>
            </w:r>
            <w:proofErr w:type="spellEnd"/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52A772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知识产权</w:t>
            </w:r>
          </w:p>
          <w:p w14:paraId="48EE88CB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(</w:t>
            </w:r>
            <w:r>
              <w:rPr>
                <w:spacing w:val="-3"/>
                <w:lang w:eastAsia="zh-CN"/>
              </w:rPr>
              <w:t>标准</w:t>
            </w: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)</w:t>
            </w:r>
          </w:p>
          <w:p w14:paraId="0202BF6C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spacing w:val="-3"/>
                <w:lang w:eastAsia="zh-CN"/>
              </w:rPr>
              <w:t>具体名称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764663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spacing w:val="-15"/>
              </w:rPr>
              <w:t>国家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(</w:t>
            </w:r>
            <w:proofErr w:type="spellStart"/>
            <w:r>
              <w:rPr>
                <w:spacing w:val="-3"/>
              </w:rPr>
              <w:t>地区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)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7707A0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proofErr w:type="gramStart"/>
            <w:r>
              <w:rPr>
                <w:spacing w:val="-3"/>
              </w:rPr>
              <w:t>授权号</w:t>
            </w:r>
            <w:proofErr w:type="spellEnd"/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proofErr w:type="gramEnd"/>
            <w:r>
              <w:rPr>
                <w:spacing w:val="-2"/>
              </w:rPr>
              <w:t>标准编号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C76CB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proofErr w:type="gramStart"/>
            <w:r>
              <w:rPr>
                <w:spacing w:val="-2"/>
              </w:rPr>
              <w:t>授权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proofErr w:type="gramEnd"/>
            <w:r>
              <w:rPr>
                <w:spacing w:val="-2"/>
              </w:rPr>
              <w:t>标准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3"/>
              </w:rPr>
              <w:t>发布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)</w:t>
            </w:r>
            <w:proofErr w:type="spellStart"/>
            <w:r>
              <w:rPr>
                <w:spacing w:val="-3"/>
              </w:rPr>
              <w:t>日期</w:t>
            </w:r>
            <w:proofErr w:type="spellEnd"/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61248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spacing w:val="-3"/>
                <w:lang w:eastAsia="zh-CN"/>
              </w:rPr>
              <w:t>证书编号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(</w:t>
            </w:r>
            <w:r>
              <w:rPr>
                <w:spacing w:val="-2"/>
                <w:lang w:eastAsia="zh-CN"/>
              </w:rPr>
              <w:t>标准批准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发布部门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)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8010A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spacing w:val="-3"/>
              </w:rPr>
              <w:t>权利人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(</w:t>
            </w:r>
            <w:proofErr w:type="spellStart"/>
            <w:r>
              <w:rPr>
                <w:spacing w:val="-3"/>
              </w:rPr>
              <w:t>标准起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3"/>
              </w:rPr>
              <w:t>草单位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)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CAEE8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</w:rPr>
            </w:pPr>
            <w:proofErr w:type="spellStart"/>
            <w:r>
              <w:rPr>
                <w:spacing w:val="-4"/>
              </w:rPr>
              <w:t>发明人</w:t>
            </w:r>
            <w:proofErr w:type="spell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(</w:t>
            </w:r>
            <w:proofErr w:type="spellStart"/>
            <w:r>
              <w:rPr>
                <w:spacing w:val="-3"/>
              </w:rPr>
              <w:t>标准起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31"/>
              </w:rPr>
              <w:t>草人</w:t>
            </w:r>
            <w:proofErr w:type="spellEnd"/>
            <w:r>
              <w:rPr>
                <w:rFonts w:ascii="Times New Roman" w:eastAsia="Times New Roman" w:hAnsi="Times New Roman" w:cs="Times New Roman"/>
                <w:spacing w:val="31"/>
              </w:rPr>
              <w:t>)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EBEB0" w14:textId="77777777" w:rsidR="00C074C5" w:rsidRDefault="00000000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spacing w:val="-3"/>
                <w:lang w:eastAsia="zh-CN"/>
              </w:rPr>
              <w:t>发明专利</w:t>
            </w:r>
            <w:r>
              <w:rPr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(</w:t>
            </w:r>
            <w:r>
              <w:rPr>
                <w:spacing w:val="-2"/>
                <w:lang w:eastAsia="zh-CN"/>
              </w:rPr>
              <w:t>标准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)</w:t>
            </w:r>
            <w:r>
              <w:rPr>
                <w:spacing w:val="-2"/>
                <w:lang w:eastAsia="zh-CN"/>
              </w:rPr>
              <w:t>有</w:t>
            </w:r>
            <w:r>
              <w:rPr>
                <w:lang w:eastAsia="zh-CN"/>
              </w:rPr>
              <w:t xml:space="preserve"> </w:t>
            </w:r>
            <w:proofErr w:type="gramStart"/>
            <w:r>
              <w:rPr>
                <w:spacing w:val="20"/>
                <w:lang w:eastAsia="zh-CN"/>
              </w:rPr>
              <w:t>效状态</w:t>
            </w:r>
            <w:proofErr w:type="gramEnd"/>
          </w:p>
        </w:tc>
      </w:tr>
      <w:tr w:rsidR="00461ACB" w14:paraId="3094367A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AAAF7C" w14:textId="7EFD4CD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AFE49" w14:textId="390150D2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基于主被动结合保护的混合式直流断路器故障保护方法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9A3958" w14:textId="7519A41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6C481" w14:textId="7920F91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CN113013831B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FD530A" w14:textId="2559B09D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2022.07.08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7A018" w14:textId="36A4AE3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5291552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757D22" w14:textId="4665B57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清华大学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E2E9B" w14:textId="683E5025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屈鲁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甘之正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余占清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曾嵘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严鑫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黄瑜珑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5EE56D" w14:textId="36DAD028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34722CC4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AC2C9" w14:textId="074779E2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0F5D8A" w14:textId="24F0057E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一种三端口直流断路器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的控保系统</w:t>
            </w:r>
            <w:proofErr w:type="gramEnd"/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4686D" w14:textId="1A6436C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中国</w:t>
            </w:r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A6E9A6" w14:textId="4BF79F6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CN109888742B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5E6D27" w14:textId="5B563FD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2020.10.23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8E67EE" w14:textId="1D261A42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4047039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35EB7C" w14:textId="3A8E0E2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清华大学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97953D" w14:textId="697D6DC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屈鲁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余占清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曾嵘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陈政宇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魏天予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张翔宇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黄瑜珑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韩雪姣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聂子攀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4530E8" w14:textId="1107E44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4F43B610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2C380B" w14:textId="273B48F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6EB380" w14:textId="187FED0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一种可用于固态式直流断路器的散热装置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E8DD23" w14:textId="6E2F39A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864ED" w14:textId="0B23DA0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CN109600966B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4B070" w14:textId="583F88FE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2020.06.05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B19873" w14:textId="38338A9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3824597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322C7F" w14:textId="388C5F75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清华大学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广东电网有限责任公司电力科学研究院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E1F13C" w14:textId="61766DB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屈鲁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曾嵘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余占清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刘佳鹏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周文鹏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肖祥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黄松波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赵伟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曾杰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F05041" w14:textId="4B485E06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4C52E19D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AC6597" w14:textId="2598D5E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lastRenderedPageBreak/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253A2" w14:textId="638AD0B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一种共驱动电路型快速机械开关及其控制方法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0F3868" w14:textId="3486AA7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F3BD5B" w14:textId="6EC6338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CN118553569B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42226" w14:textId="3F0D3E30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2025.05.02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8F00B2" w14:textId="7210E64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7917302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1A6DED" w14:textId="2217A1C5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山东泰开直流技术有限公司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; </w:t>
            </w:r>
            <w:r w:rsidRPr="00461ACB">
              <w:rPr>
                <w:rFonts w:hint="eastAsia"/>
                <w:spacing w:val="-3"/>
                <w:lang w:eastAsia="zh-CN"/>
              </w:rPr>
              <w:t>山东泰开高压开关有限公司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 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国网北京市</w:t>
            </w:r>
            <w:proofErr w:type="gramEnd"/>
            <w:r w:rsidRPr="00461ACB">
              <w:rPr>
                <w:rFonts w:hint="eastAsia"/>
                <w:spacing w:val="-3"/>
                <w:lang w:eastAsia="zh-CN"/>
              </w:rPr>
              <w:t>电力公司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F7FEF5" w14:textId="140BECB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李伟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谢文刚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王月鹏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刘凯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宋中建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韩爽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孙利军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李祖磊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 </w:t>
            </w:r>
            <w:r w:rsidRPr="00461ACB">
              <w:rPr>
                <w:rFonts w:hint="eastAsia"/>
                <w:spacing w:val="-3"/>
                <w:lang w:eastAsia="zh-CN"/>
              </w:rPr>
              <w:t>杨彬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张志成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CB905" w14:textId="3D47DFAD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3657C592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613FC" w14:textId="48CBE9E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97D1E" w14:textId="41D55FE9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一种混合式直流断路器的供能控制电路、断路器和电气设备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21C82E" w14:textId="292589C6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097636" w14:textId="04CA3B50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CN117060358B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08C5DF" w14:textId="30E1963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2024.05.07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9B9DBB" w14:textId="5972AAE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6978498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EDEBD" w14:textId="1F6D4BC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山东泰开直流技术有限公司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山东泰开高压开关有限公司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B3A266" w14:textId="3D39074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李伟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宋中建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吴明宽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肖凌风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谢文刚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张志成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罗光荣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 </w:t>
            </w:r>
            <w:r w:rsidRPr="00461ACB">
              <w:rPr>
                <w:rFonts w:hint="eastAsia"/>
                <w:spacing w:val="-3"/>
                <w:lang w:eastAsia="zh-CN"/>
              </w:rPr>
              <w:t>张宁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乔云海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孙利军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9DD33" w14:textId="3B95DBB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5DE1F23E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4335EC" w14:textId="72D8DAB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788E4E" w14:textId="50F14DB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双环形通信网络的数据传输控制方法及、系统及电子设备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80B91" w14:textId="782D9D6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E0B396" w14:textId="47CBDFC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CN118450502B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564946" w14:textId="4359EDF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2025.04.08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5DCB8" w14:textId="625E73B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7861219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3153F7" w14:textId="18A3343B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山东泰开直流技术有限公司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; </w:t>
            </w:r>
            <w:r w:rsidRPr="00461ACB">
              <w:rPr>
                <w:rFonts w:hint="eastAsia"/>
                <w:spacing w:val="-3"/>
                <w:lang w:eastAsia="zh-CN"/>
              </w:rPr>
              <w:t>山东泰开高压开关有限公司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6EEB66" w14:textId="470966AD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李伟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吴明宽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宋中建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谢文刚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张志成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罗光荣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张宁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孙利军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吴英涛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杨彬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495229" w14:textId="0C27A06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3C637DD3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171E66" w14:textId="4FD2444A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实用新型专利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5FBC8" w14:textId="2818F89A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一种多路径电弧转移装置及直流断路器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C9017E" w14:textId="3A72B73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4B36D0" w14:textId="4B11AC95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CN216084778U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27C96" w14:textId="7E6CB8D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2022.03.18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F27B16" w14:textId="5D5E157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16062630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8A062" w14:textId="4FC284FE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山东泰开直流技术有限公司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 xml:space="preserve"> ;</w:t>
            </w:r>
            <w:r w:rsidRPr="00461ACB">
              <w:rPr>
                <w:rFonts w:hint="eastAsia"/>
                <w:spacing w:val="-3"/>
                <w:lang w:eastAsia="zh-CN"/>
              </w:rPr>
              <w:t>山东泰开高压开关有限公司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D9B95" w14:textId="41D8D773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李伟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刘凯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肖凌风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罗光荣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张志成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谢文刚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宋中建</w:t>
            </w:r>
            <w:proofErr w:type="gramEnd"/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A65DA6" w14:textId="1F376E8E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  <w:tr w:rsidR="00461ACB" w14:paraId="08AA8494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DEDD4B" w14:textId="059ADF80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DC77B0" w14:textId="50F00AE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一种复合谐振型机械式直流断路器及其使用方法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E874EE" w14:textId="4319A00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DA87B6" w14:textId="286313BA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CN116798792B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94FBE7" w14:textId="0B2BF976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2025.08.05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909BE4" w14:textId="79113366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8132803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B964E7" w14:textId="74C00CB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华北电力大学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60BB0D" w14:textId="4F195BD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张翔宇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;</w:t>
            </w:r>
            <w:r w:rsidRPr="00461ACB">
              <w:rPr>
                <w:rFonts w:hint="eastAsia"/>
                <w:spacing w:val="-3"/>
              </w:rPr>
              <w:t>齐磊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;</w:t>
            </w:r>
            <w:r w:rsidRPr="00461ACB">
              <w:rPr>
                <w:rFonts w:hint="eastAsia"/>
                <w:spacing w:val="-3"/>
              </w:rPr>
              <w:t>张蓓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F49FFE" w14:textId="5560F48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有效</w:t>
            </w:r>
          </w:p>
        </w:tc>
      </w:tr>
      <w:tr w:rsidR="00461ACB" w14:paraId="2A784039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ACE92D" w14:textId="087CE72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7A1ACB" w14:textId="4B39F90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一种基于可控负压源的多端口直流转换开关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62C778" w14:textId="24A564C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B2BBF" w14:textId="37407690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ZL202510561326.X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A209E" w14:textId="128FA947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2025.09.09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622C43" w14:textId="257958CE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8232375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48B82B" w14:textId="205A7CB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中国南方电网有限责任公司超高压输电公司电力科研院，天津大学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CE1B72" w14:textId="589460AC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温伟杰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张长虹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黄小霞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李斌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王旭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黎卫国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李明洋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杨旭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FA561" w14:textId="6F73D17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有效</w:t>
            </w:r>
          </w:p>
        </w:tc>
      </w:tr>
      <w:tr w:rsidR="00461ACB" w14:paraId="6700A379" w14:textId="77777777">
        <w:trPr>
          <w:trHeight w:val="163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449735" w14:textId="68D7C121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发明专利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69B78C" w14:textId="316EDEBF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一种承载大电流的快速机械开关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B37A41" w14:textId="69ECC9D2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hint="eastAsia"/>
                <w:spacing w:val="-3"/>
              </w:rPr>
              <w:t>中国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60E51" w14:textId="0629BF2A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CN113611550B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401942" w14:textId="6DF48ACD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2023.06.30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15DF08" w14:textId="49B42DC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r w:rsidRPr="00461ACB">
              <w:rPr>
                <w:rFonts w:ascii="Times New Roman" w:eastAsia="Times New Roman" w:hAnsi="Times New Roman" w:cs="Times New Roman" w:hint="eastAsia"/>
                <w:spacing w:val="-3"/>
              </w:rPr>
              <w:t>6103398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9F884" w14:textId="378AFF24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中国科学院合肥物质科学研究院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5FCC27" w14:textId="1D6D53F5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  <w:lang w:eastAsia="zh-CN"/>
              </w:rPr>
            </w:pPr>
            <w:r w:rsidRPr="00461ACB">
              <w:rPr>
                <w:rFonts w:hint="eastAsia"/>
                <w:spacing w:val="-3"/>
                <w:lang w:eastAsia="zh-CN"/>
              </w:rPr>
              <w:t>李华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胡星光</w:t>
            </w:r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宋执权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proofErr w:type="gramStart"/>
            <w:r w:rsidRPr="00461ACB">
              <w:rPr>
                <w:rFonts w:hint="eastAsia"/>
                <w:spacing w:val="-3"/>
                <w:lang w:eastAsia="zh-CN"/>
              </w:rPr>
              <w:t>徐猛</w:t>
            </w:r>
            <w:proofErr w:type="gramEnd"/>
            <w:r w:rsidRPr="00461ACB">
              <w:rPr>
                <w:rFonts w:ascii="Times New Roman" w:eastAsia="Times New Roman" w:hAnsi="Times New Roman" w:cs="Times New Roman" w:hint="eastAsia"/>
                <w:spacing w:val="-3"/>
                <w:lang w:eastAsia="zh-CN"/>
              </w:rPr>
              <w:t>;</w:t>
            </w:r>
            <w:r w:rsidRPr="00461ACB">
              <w:rPr>
                <w:rFonts w:hint="eastAsia"/>
                <w:spacing w:val="-3"/>
                <w:lang w:eastAsia="zh-CN"/>
              </w:rPr>
              <w:t>张杰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27B2BC" w14:textId="10A10536" w:rsidR="00461ACB" w:rsidRPr="00461ACB" w:rsidRDefault="00461ACB" w:rsidP="00461ACB">
            <w:pPr>
              <w:pStyle w:val="TableText"/>
              <w:spacing w:beforeLines="0" w:afterLines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3"/>
              </w:rPr>
            </w:pPr>
            <w:proofErr w:type="spellStart"/>
            <w:r w:rsidRPr="00461ACB">
              <w:rPr>
                <w:rFonts w:hint="eastAsia"/>
                <w:spacing w:val="-3"/>
              </w:rPr>
              <w:t>有效</w:t>
            </w:r>
            <w:proofErr w:type="spellEnd"/>
          </w:p>
        </w:tc>
      </w:tr>
    </w:tbl>
    <w:p w14:paraId="1E8C363F" w14:textId="77777777" w:rsidR="00C074C5" w:rsidRDefault="00000000">
      <w:pPr>
        <w:numPr>
          <w:ilvl w:val="255"/>
          <w:numId w:val="0"/>
        </w:numPr>
        <w:spacing w:before="312" w:after="31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四、主要完成人</w:t>
      </w:r>
    </w:p>
    <w:p w14:paraId="6ACFAEF5" w14:textId="07E30A2A" w:rsidR="00461ACB" w:rsidRDefault="00461ACB">
      <w:pPr>
        <w:numPr>
          <w:ilvl w:val="255"/>
          <w:numId w:val="0"/>
        </w:numPr>
        <w:spacing w:before="312" w:after="312"/>
        <w:rPr>
          <w:rFonts w:ascii="宋体" w:eastAsia="宋体" w:hAnsi="宋体" w:hint="eastAsia"/>
          <w:color w:val="000000"/>
          <w:sz w:val="24"/>
        </w:rPr>
      </w:pPr>
      <w:r w:rsidRPr="00461ACB">
        <w:rPr>
          <w:rFonts w:ascii="宋体" w:eastAsia="宋体" w:hAnsi="宋体" w:hint="eastAsia"/>
          <w:color w:val="000000"/>
          <w:sz w:val="24"/>
        </w:rPr>
        <w:t>屈鲁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张翔宇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李伟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甘之正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温伟杰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唐晓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姜雨孜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李华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谢文刚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许强林</w:t>
      </w:r>
    </w:p>
    <w:p w14:paraId="06441205" w14:textId="540F5228" w:rsidR="00C074C5" w:rsidRDefault="00000000">
      <w:pPr>
        <w:numPr>
          <w:ilvl w:val="255"/>
          <w:numId w:val="0"/>
        </w:numPr>
        <w:spacing w:before="312" w:after="312"/>
        <w:rPr>
          <w:rFonts w:ascii="宋体" w:eastAsia="宋体" w:hAnsi="宋体" w:hint="eastAsia"/>
          <w:b/>
          <w:bCs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五、主要完成单位</w:t>
      </w:r>
    </w:p>
    <w:p w14:paraId="7C7402E9" w14:textId="1ACCAAA7" w:rsidR="00C074C5" w:rsidRDefault="00461ACB" w:rsidP="00461ACB">
      <w:pPr>
        <w:spacing w:beforeLines="0" w:afterLines="0" w:line="360" w:lineRule="auto"/>
        <w:ind w:left="0" w:firstLine="0"/>
        <w:jc w:val="left"/>
        <w:rPr>
          <w:rFonts w:ascii="宋体" w:eastAsia="宋体" w:hAnsi="宋体" w:hint="eastAsia"/>
          <w:color w:val="000000"/>
          <w:sz w:val="24"/>
        </w:rPr>
      </w:pPr>
      <w:r w:rsidRPr="00461ACB">
        <w:rPr>
          <w:rFonts w:ascii="宋体" w:eastAsia="宋体" w:hAnsi="宋体" w:hint="eastAsia"/>
          <w:color w:val="000000"/>
          <w:sz w:val="24"/>
        </w:rPr>
        <w:t>山东泰开直流技术有限公司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清华大学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华北电力大学</w:t>
      </w:r>
      <w:r>
        <w:rPr>
          <w:rFonts w:ascii="宋体" w:eastAsia="宋体" w:hAnsi="宋体" w:hint="eastAsia"/>
          <w:color w:val="000000"/>
          <w:sz w:val="24"/>
        </w:rPr>
        <w:t>、</w:t>
      </w:r>
      <w:proofErr w:type="gramStart"/>
      <w:r w:rsidRPr="00461ACB">
        <w:rPr>
          <w:rFonts w:ascii="宋体" w:eastAsia="宋体" w:hAnsi="宋体" w:hint="eastAsia"/>
          <w:color w:val="000000"/>
          <w:sz w:val="24"/>
        </w:rPr>
        <w:t>国网山东省</w:t>
      </w:r>
      <w:proofErr w:type="gramEnd"/>
      <w:r w:rsidRPr="00461ACB">
        <w:rPr>
          <w:rFonts w:ascii="宋体" w:eastAsia="宋体" w:hAnsi="宋体" w:hint="eastAsia"/>
          <w:color w:val="000000"/>
          <w:sz w:val="24"/>
        </w:rPr>
        <w:t>电力公司泰安供电公司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天津大学</w:t>
      </w:r>
      <w:r>
        <w:rPr>
          <w:rFonts w:ascii="宋体" w:eastAsia="宋体" w:hAnsi="宋体" w:hint="eastAsia"/>
          <w:color w:val="000000"/>
          <w:sz w:val="24"/>
        </w:rPr>
        <w:t>、</w:t>
      </w:r>
      <w:r w:rsidRPr="00461ACB">
        <w:rPr>
          <w:rFonts w:ascii="宋体" w:eastAsia="宋体" w:hAnsi="宋体" w:hint="eastAsia"/>
          <w:color w:val="000000"/>
          <w:sz w:val="24"/>
        </w:rPr>
        <w:t>中国科学院合肥物质科学研究院</w:t>
      </w:r>
    </w:p>
    <w:sectPr w:rsidR="00C074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F12F" w14:textId="77777777" w:rsidR="00BA6D16" w:rsidRDefault="00BA6D16">
      <w:pPr>
        <w:spacing w:before="240" w:after="240" w:line="240" w:lineRule="auto"/>
      </w:pPr>
      <w:r>
        <w:separator/>
      </w:r>
    </w:p>
  </w:endnote>
  <w:endnote w:type="continuationSeparator" w:id="0">
    <w:p w14:paraId="096CAE47" w14:textId="77777777" w:rsidR="00BA6D16" w:rsidRDefault="00BA6D16">
      <w:pPr>
        <w:spacing w:before="240"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58941" w14:textId="77777777" w:rsidR="00C074C5" w:rsidRDefault="00C074C5">
    <w:pPr>
      <w:pStyle w:val="a3"/>
      <w:spacing w:before="240"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F5FD" w14:textId="77777777" w:rsidR="00C074C5" w:rsidRDefault="00C074C5">
    <w:pPr>
      <w:pStyle w:val="a3"/>
      <w:spacing w:before="240" w:after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5873" w14:textId="77777777" w:rsidR="00C074C5" w:rsidRDefault="00C074C5">
    <w:pPr>
      <w:pStyle w:val="a3"/>
      <w:spacing w:before="240"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0E5D2" w14:textId="77777777" w:rsidR="00BA6D16" w:rsidRDefault="00BA6D16">
      <w:pPr>
        <w:spacing w:before="240" w:after="240" w:line="240" w:lineRule="auto"/>
      </w:pPr>
      <w:r>
        <w:separator/>
      </w:r>
    </w:p>
  </w:footnote>
  <w:footnote w:type="continuationSeparator" w:id="0">
    <w:p w14:paraId="31797063" w14:textId="77777777" w:rsidR="00BA6D16" w:rsidRDefault="00BA6D16">
      <w:pPr>
        <w:spacing w:before="240" w:after="24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D128" w14:textId="77777777" w:rsidR="00C074C5" w:rsidRDefault="00C074C5">
    <w:pPr>
      <w:pStyle w:val="a5"/>
      <w:spacing w:before="240"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4B27" w14:textId="77777777" w:rsidR="00C074C5" w:rsidRDefault="00C074C5">
    <w:pPr>
      <w:pStyle w:val="a5"/>
      <w:pBdr>
        <w:bottom w:val="none" w:sz="0" w:space="1" w:color="auto"/>
      </w:pBdr>
      <w:spacing w:before="240" w:after="240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9575" w14:textId="77777777" w:rsidR="00C074C5" w:rsidRDefault="00C074C5">
    <w:pPr>
      <w:pStyle w:val="a5"/>
      <w:spacing w:before="240"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44594"/>
    <w:multiLevelType w:val="singleLevel"/>
    <w:tmpl w:val="68544594"/>
    <w:lvl w:ilvl="0">
      <w:start w:val="3"/>
      <w:numFmt w:val="chineseCounting"/>
      <w:suff w:val="nothing"/>
      <w:lvlText w:val="%1、"/>
      <w:lvlJc w:val="left"/>
    </w:lvl>
  </w:abstractNum>
  <w:num w:numId="1" w16cid:durableId="65603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02"/>
    <w:rsid w:val="000D449A"/>
    <w:rsid w:val="001967F9"/>
    <w:rsid w:val="002908C4"/>
    <w:rsid w:val="003164FA"/>
    <w:rsid w:val="00461ACB"/>
    <w:rsid w:val="004B22D9"/>
    <w:rsid w:val="00546098"/>
    <w:rsid w:val="00586145"/>
    <w:rsid w:val="00663932"/>
    <w:rsid w:val="007A431A"/>
    <w:rsid w:val="008411B4"/>
    <w:rsid w:val="00846B26"/>
    <w:rsid w:val="00950A5B"/>
    <w:rsid w:val="00966CD5"/>
    <w:rsid w:val="00AE0951"/>
    <w:rsid w:val="00B44A14"/>
    <w:rsid w:val="00B80AED"/>
    <w:rsid w:val="00B90933"/>
    <w:rsid w:val="00BA6D16"/>
    <w:rsid w:val="00C074C5"/>
    <w:rsid w:val="00CB7557"/>
    <w:rsid w:val="00CC4502"/>
    <w:rsid w:val="00CF3D79"/>
    <w:rsid w:val="00DC2A32"/>
    <w:rsid w:val="00DD1BA2"/>
    <w:rsid w:val="00EA2555"/>
    <w:rsid w:val="00EF0269"/>
    <w:rsid w:val="01B970A3"/>
    <w:rsid w:val="045D499B"/>
    <w:rsid w:val="08145AC5"/>
    <w:rsid w:val="0886707A"/>
    <w:rsid w:val="09277D47"/>
    <w:rsid w:val="0BDF6970"/>
    <w:rsid w:val="0FD61927"/>
    <w:rsid w:val="13EC5805"/>
    <w:rsid w:val="15561D55"/>
    <w:rsid w:val="19F52A26"/>
    <w:rsid w:val="1A6D63AA"/>
    <w:rsid w:val="21DA0B11"/>
    <w:rsid w:val="239F0638"/>
    <w:rsid w:val="276360CE"/>
    <w:rsid w:val="29600D58"/>
    <w:rsid w:val="2C94552B"/>
    <w:rsid w:val="334A777C"/>
    <w:rsid w:val="38F67B42"/>
    <w:rsid w:val="39B63105"/>
    <w:rsid w:val="403E10C0"/>
    <w:rsid w:val="42014D7D"/>
    <w:rsid w:val="42440529"/>
    <w:rsid w:val="43C3165A"/>
    <w:rsid w:val="44077E44"/>
    <w:rsid w:val="440E3A66"/>
    <w:rsid w:val="446A5848"/>
    <w:rsid w:val="488951CA"/>
    <w:rsid w:val="49DC1F60"/>
    <w:rsid w:val="4CC92607"/>
    <w:rsid w:val="4D166D72"/>
    <w:rsid w:val="4D864BF2"/>
    <w:rsid w:val="503819BF"/>
    <w:rsid w:val="50536AB7"/>
    <w:rsid w:val="508C09E7"/>
    <w:rsid w:val="520A7926"/>
    <w:rsid w:val="54780AEF"/>
    <w:rsid w:val="56D8754E"/>
    <w:rsid w:val="5CF75840"/>
    <w:rsid w:val="60D330B1"/>
    <w:rsid w:val="60E33C6A"/>
    <w:rsid w:val="610B25A5"/>
    <w:rsid w:val="66152A8F"/>
    <w:rsid w:val="682E5D4B"/>
    <w:rsid w:val="6B5B2060"/>
    <w:rsid w:val="6C304418"/>
    <w:rsid w:val="7AC80629"/>
    <w:rsid w:val="7AE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C966F"/>
  <w15:docId w15:val="{BF3F4C72-5322-47B5-8DC7-AD372BAD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Lines="100" w:afterLines="100" w:line="560" w:lineRule="exact"/>
      <w:ind w:left="986" w:hanging="357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Lines="0" w:beforeAutospacing="1" w:afterLines="0" w:afterAutospacing="1" w:line="240" w:lineRule="auto"/>
      <w:ind w:left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7977"/>
      <w:u w:val="non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Cs w:val="21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uiPriority w:val="59"/>
    <w:rsid w:val="00586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F500C-A695-4E3E-B99F-0DD4641B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Shuoyi JIA</cp:lastModifiedBy>
  <cp:revision>5</cp:revision>
  <dcterms:created xsi:type="dcterms:W3CDTF">2026-07-29T06:06:00Z</dcterms:created>
  <dcterms:modified xsi:type="dcterms:W3CDTF">2026-07-29T06:54:00Z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B8EDB579A510406D918FE3509EE2F629_13</vt:lpwstr>
  </property>
  <property fmtid="{D5CDD505-2E9C-101B-9397-08002B2CF9AE}" pid="4" name="KSOTemplateDocerSaveRecord">
    <vt:lpwstr>eyJoZGlkIjoiZTZlMTE0Y2E4ODIzOGM5NTc3ZWE0MDMyOTYzMDA3YjQiLCJ1c2VySWQiOiIzMzkwOTI4ODgifQ==</vt:lpwstr>
  </property>
</Properties>
</file>