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DF5E" w14:textId="77777777" w:rsidR="001510FF" w:rsidRDefault="00000000">
      <w:pPr>
        <w:pStyle w:val="a3"/>
        <w:spacing w:line="360" w:lineRule="auto"/>
        <w:ind w:right="536"/>
        <w:jc w:val="center"/>
        <w:rPr>
          <w:rFonts w:ascii="Times New Roman" w:eastAsia="黑体" w:hAnsi="Times New Roman" w:cs="Times New Roman"/>
          <w:spacing w:val="-12"/>
          <w:sz w:val="44"/>
          <w:szCs w:val="44"/>
          <w:lang w:eastAsia="zh-CN"/>
        </w:rPr>
      </w:pPr>
      <w:r>
        <w:rPr>
          <w:rFonts w:ascii="Times New Roman" w:eastAsia="黑体" w:hAnsi="Times New Roman" w:cs="Times New Roman"/>
          <w:spacing w:val="-12"/>
          <w:sz w:val="44"/>
          <w:szCs w:val="44"/>
          <w:lang w:eastAsia="zh-CN"/>
        </w:rPr>
        <w:t>附件</w:t>
      </w:r>
    </w:p>
    <w:p w14:paraId="28C50652" w14:textId="77777777" w:rsidR="001510FF" w:rsidRDefault="00000000">
      <w:pPr>
        <w:pStyle w:val="a3"/>
        <w:spacing w:line="360" w:lineRule="auto"/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  <w:t>一、项目名称：</w:t>
      </w:r>
      <w:r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  <w:t xml:space="preserve"> </w:t>
      </w:r>
    </w:p>
    <w:p w14:paraId="2990444B" w14:textId="77777777" w:rsidR="001510FF" w:rsidRDefault="00000000">
      <w:pPr>
        <w:pStyle w:val="a3"/>
        <w:spacing w:line="360" w:lineRule="auto"/>
        <w:ind w:firstLineChars="200" w:firstLine="432"/>
        <w:rPr>
          <w:rFonts w:ascii="Times New Roman" w:eastAsia="宋体" w:hAnsi="Times New Roman" w:cs="Times New Roman"/>
          <w:spacing w:val="-12"/>
          <w:sz w:val="24"/>
          <w:szCs w:val="24"/>
          <w:lang w:eastAsia="zh-CN"/>
        </w:rPr>
      </w:pPr>
      <w:r>
        <w:rPr>
          <w:rFonts w:ascii="Times New Roman" w:eastAsia="宋体" w:hAnsi="Times New Roman" w:cs="Times New Roman"/>
          <w:spacing w:val="-12"/>
          <w:sz w:val="24"/>
          <w:szCs w:val="24"/>
          <w:lang w:eastAsia="zh-CN"/>
        </w:rPr>
        <w:t>广域可再生能源发电多重不确定性解耦机理与预测调控方法</w:t>
      </w:r>
    </w:p>
    <w:p w14:paraId="1E98B62F" w14:textId="77777777" w:rsidR="001510FF" w:rsidRDefault="00000000">
      <w:pPr>
        <w:pStyle w:val="a3"/>
        <w:spacing w:line="360" w:lineRule="auto"/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  <w:t>二、提名者：</w:t>
      </w:r>
    </w:p>
    <w:p w14:paraId="6391E0BE" w14:textId="77777777" w:rsidR="001510FF" w:rsidRDefault="00000000">
      <w:pPr>
        <w:pStyle w:val="a3"/>
        <w:spacing w:line="360" w:lineRule="auto"/>
        <w:ind w:firstLineChars="200" w:firstLine="432"/>
        <w:rPr>
          <w:rFonts w:ascii="Times New Roman" w:eastAsia="宋体" w:hAnsi="Times New Roman" w:cs="Times New Roman"/>
          <w:spacing w:val="-12"/>
          <w:sz w:val="24"/>
          <w:szCs w:val="24"/>
          <w:lang w:eastAsia="zh-CN"/>
        </w:rPr>
      </w:pPr>
      <w:r>
        <w:rPr>
          <w:rFonts w:ascii="Times New Roman" w:eastAsia="宋体" w:hAnsi="Times New Roman" w:cs="Times New Roman"/>
          <w:spacing w:val="-12"/>
          <w:sz w:val="24"/>
          <w:szCs w:val="24"/>
          <w:lang w:eastAsia="zh-CN"/>
        </w:rPr>
        <w:t>刘吉</w:t>
      </w:r>
      <w:proofErr w:type="gramStart"/>
      <w:r>
        <w:rPr>
          <w:rFonts w:ascii="Times New Roman" w:eastAsia="宋体" w:hAnsi="Times New Roman" w:cs="Times New Roman"/>
          <w:spacing w:val="-12"/>
          <w:sz w:val="24"/>
          <w:szCs w:val="24"/>
          <w:lang w:eastAsia="zh-CN"/>
        </w:rPr>
        <w:t>臻</w:t>
      </w:r>
      <w:proofErr w:type="gramEnd"/>
    </w:p>
    <w:p w14:paraId="6E67D7A6" w14:textId="77777777" w:rsidR="001510FF" w:rsidRDefault="00000000">
      <w:pPr>
        <w:pStyle w:val="a3"/>
        <w:spacing w:line="360" w:lineRule="auto"/>
        <w:jc w:val="both"/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  <w:t>三、</w:t>
      </w:r>
      <w:r>
        <w:rPr>
          <w:rFonts w:ascii="Times New Roman" w:eastAsia="黑体" w:hAnsi="Times New Roman" w:cs="Times New Roman" w:hint="eastAsia"/>
          <w:spacing w:val="-12"/>
          <w:sz w:val="32"/>
          <w:szCs w:val="32"/>
          <w:lang w:eastAsia="zh-CN"/>
        </w:rPr>
        <w:t>论文（专著）目录</w:t>
      </w:r>
    </w:p>
    <w:p w14:paraId="090C8C77" w14:textId="77777777" w:rsidR="001510FF" w:rsidRDefault="00000000">
      <w:pPr>
        <w:pStyle w:val="a3"/>
        <w:spacing w:line="360" w:lineRule="auto"/>
        <w:jc w:val="both"/>
        <w:rPr>
          <w:rFonts w:ascii="Times New Roman" w:hint="eastAsia"/>
          <w:sz w:val="24"/>
          <w:szCs w:val="24"/>
          <w:lang w:eastAsia="zh-CN"/>
        </w:rPr>
      </w:pPr>
      <w:bookmarkStart w:id="0" w:name="OLE_LINK2"/>
      <w:r>
        <w:rPr>
          <w:rFonts w:ascii="Times New Roman" w:hint="eastAsia"/>
          <w:sz w:val="24"/>
          <w:szCs w:val="24"/>
          <w:lang w:eastAsia="zh-CN"/>
        </w:rPr>
        <w:t xml:space="preserve">1. Jinhua Zhang, Jie Yan, </w:t>
      </w:r>
      <w:r>
        <w:rPr>
          <w:rFonts w:ascii="Times New Roman"/>
          <w:sz w:val="24"/>
          <w:szCs w:val="24"/>
        </w:rPr>
        <w:t>David</w:t>
      </w:r>
      <w:r>
        <w:rPr>
          <w:rFonts w:asci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/>
          <w:sz w:val="24"/>
          <w:szCs w:val="24"/>
        </w:rPr>
        <w:t>Infield</w:t>
      </w:r>
      <w:r>
        <w:rPr>
          <w:rFonts w:ascii="Times New Roman" w:hint="eastAsia"/>
          <w:sz w:val="24"/>
          <w:szCs w:val="24"/>
          <w:lang w:eastAsia="zh-CN"/>
        </w:rPr>
        <w:t xml:space="preserve">, et al. </w:t>
      </w:r>
      <w:r>
        <w:rPr>
          <w:rFonts w:ascii="Times New Roman"/>
          <w:sz w:val="24"/>
          <w:szCs w:val="24"/>
        </w:rPr>
        <w:t>Short-term forecasting and uncertainty analysis of wind turbine power based on long short-term memory network and Gaussian mixture model</w:t>
      </w:r>
      <w:r>
        <w:rPr>
          <w:rFonts w:ascii="Times New Roman" w:hint="eastAsia"/>
          <w:sz w:val="24"/>
          <w:szCs w:val="24"/>
          <w:lang w:eastAsia="zh-CN"/>
        </w:rPr>
        <w:t xml:space="preserve">. Applied Energy, 2019; 241: 229-244. </w:t>
      </w:r>
    </w:p>
    <w:p w14:paraId="551854F9" w14:textId="77777777" w:rsidR="001510FF" w:rsidRDefault="00000000">
      <w:pPr>
        <w:pStyle w:val="a3"/>
        <w:spacing w:line="360" w:lineRule="auto"/>
        <w:jc w:val="both"/>
        <w:rPr>
          <w:rFonts w:ascii="Times New Roman" w:hint="eastAsia"/>
          <w:sz w:val="24"/>
          <w:szCs w:val="24"/>
          <w:lang w:eastAsia="zh-CN"/>
        </w:rPr>
      </w:pPr>
      <w:r>
        <w:rPr>
          <w:rFonts w:ascii="Times New Roman" w:hint="eastAsia"/>
          <w:sz w:val="24"/>
          <w:szCs w:val="24"/>
          <w:lang w:eastAsia="zh-CN"/>
        </w:rPr>
        <w:t xml:space="preserve">2. </w:t>
      </w:r>
      <w:proofErr w:type="spellStart"/>
      <w:r>
        <w:rPr>
          <w:rFonts w:ascii="Times New Roman" w:hint="eastAsia"/>
          <w:sz w:val="24"/>
          <w:szCs w:val="24"/>
          <w:lang w:eastAsia="zh-CN"/>
        </w:rPr>
        <w:t>Jianxiao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 xml:space="preserve"> Wang, </w:t>
      </w:r>
      <w:proofErr w:type="spellStart"/>
      <w:r>
        <w:rPr>
          <w:rFonts w:ascii="Times New Roman" w:hint="eastAsia"/>
          <w:sz w:val="24"/>
          <w:szCs w:val="24"/>
          <w:lang w:eastAsia="zh-CN"/>
        </w:rPr>
        <w:t>Liudong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 xml:space="preserve"> Chen, </w:t>
      </w:r>
      <w:proofErr w:type="spellStart"/>
      <w:r>
        <w:rPr>
          <w:rFonts w:ascii="Times New Roman" w:hint="eastAsia"/>
          <w:sz w:val="24"/>
          <w:szCs w:val="24"/>
          <w:lang w:eastAsia="zh-CN"/>
        </w:rPr>
        <w:t>Zhenfei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 xml:space="preserve"> Tan, et al. </w:t>
      </w:r>
      <w:r>
        <w:rPr>
          <w:rFonts w:ascii="Times New Roman"/>
          <w:sz w:val="24"/>
          <w:szCs w:val="24"/>
        </w:rPr>
        <w:t>Inherent spatiotemporal uncertainty of renewable power in China</w:t>
      </w:r>
      <w:r>
        <w:rPr>
          <w:rFonts w:ascii="Times New Roman" w:hint="eastAsia"/>
          <w:sz w:val="24"/>
          <w:szCs w:val="24"/>
          <w:lang w:eastAsia="zh-CN"/>
        </w:rPr>
        <w:t xml:space="preserve">. </w:t>
      </w:r>
      <w:r>
        <w:rPr>
          <w:rFonts w:ascii="Times New Roman"/>
          <w:sz w:val="24"/>
          <w:szCs w:val="24"/>
        </w:rPr>
        <w:t>Nature Communications</w:t>
      </w:r>
      <w:r>
        <w:rPr>
          <w:rFonts w:ascii="Times New Roman" w:hint="eastAsia"/>
          <w:sz w:val="24"/>
          <w:szCs w:val="24"/>
          <w:lang w:eastAsia="zh-CN"/>
        </w:rPr>
        <w:t>. 2023; 14: 5379.</w:t>
      </w:r>
    </w:p>
    <w:p w14:paraId="42309346" w14:textId="77777777" w:rsidR="001510FF" w:rsidRDefault="00000000">
      <w:pPr>
        <w:pStyle w:val="a3"/>
        <w:spacing w:line="360" w:lineRule="auto"/>
        <w:jc w:val="both"/>
        <w:rPr>
          <w:rFonts w:ascii="Times New Roman" w:hint="eastAsia"/>
          <w:sz w:val="24"/>
          <w:szCs w:val="24"/>
          <w:lang w:eastAsia="zh-CN"/>
        </w:rPr>
      </w:pPr>
      <w:r>
        <w:rPr>
          <w:rFonts w:ascii="Times New Roman" w:hint="eastAsia"/>
          <w:sz w:val="24"/>
          <w:szCs w:val="24"/>
          <w:lang w:eastAsia="zh-CN"/>
        </w:rPr>
        <w:t xml:space="preserve">3. Shuang Han, </w:t>
      </w:r>
      <w:proofErr w:type="spellStart"/>
      <w:r>
        <w:rPr>
          <w:rFonts w:ascii="Times New Roman" w:hint="eastAsia"/>
          <w:sz w:val="24"/>
          <w:szCs w:val="24"/>
          <w:lang w:eastAsia="zh-CN"/>
        </w:rPr>
        <w:t>Yanhui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hint="eastAsia"/>
          <w:sz w:val="24"/>
          <w:szCs w:val="24"/>
          <w:lang w:eastAsia="zh-CN"/>
        </w:rPr>
        <w:t>Qiao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 xml:space="preserve">, Jie Yan, et al. </w:t>
      </w:r>
      <w:r>
        <w:rPr>
          <w:rFonts w:ascii="Times New Roman"/>
          <w:sz w:val="24"/>
          <w:szCs w:val="24"/>
        </w:rPr>
        <w:t xml:space="preserve">Mid-to-long term wind and photovoltaic power generation prediction based on copula function and long </w:t>
      </w:r>
      <w:proofErr w:type="gramStart"/>
      <w:r>
        <w:rPr>
          <w:rFonts w:ascii="Times New Roman"/>
          <w:sz w:val="24"/>
          <w:szCs w:val="24"/>
        </w:rPr>
        <w:t>short term</w:t>
      </w:r>
      <w:proofErr w:type="gramEnd"/>
      <w:r>
        <w:rPr>
          <w:rFonts w:ascii="Times New Roman"/>
          <w:sz w:val="24"/>
          <w:szCs w:val="24"/>
        </w:rPr>
        <w:t xml:space="preserve"> memory network</w:t>
      </w:r>
      <w:r>
        <w:rPr>
          <w:rFonts w:ascii="Times New Roman" w:hint="eastAsia"/>
          <w:sz w:val="24"/>
          <w:szCs w:val="24"/>
          <w:lang w:eastAsia="zh-CN"/>
        </w:rPr>
        <w:t>. Applied Energy, 2019; 239: 181-191.</w:t>
      </w:r>
    </w:p>
    <w:p w14:paraId="138C197D" w14:textId="77777777" w:rsidR="001510FF" w:rsidRDefault="00000000">
      <w:pPr>
        <w:pStyle w:val="a3"/>
        <w:spacing w:line="360" w:lineRule="auto"/>
        <w:jc w:val="both"/>
        <w:rPr>
          <w:rFonts w:ascii="Times New Roman" w:hint="eastAsia"/>
          <w:sz w:val="24"/>
          <w:szCs w:val="24"/>
          <w:lang w:eastAsia="zh-CN"/>
        </w:rPr>
      </w:pPr>
      <w:r>
        <w:rPr>
          <w:rFonts w:ascii="Times New Roman" w:hint="eastAsia"/>
          <w:sz w:val="24"/>
          <w:szCs w:val="24"/>
          <w:lang w:eastAsia="zh-CN"/>
        </w:rPr>
        <w:t xml:space="preserve">4. Yang Yu, </w:t>
      </w:r>
      <w:proofErr w:type="spellStart"/>
      <w:r>
        <w:rPr>
          <w:rFonts w:ascii="Times New Roman" w:hint="eastAsia"/>
          <w:sz w:val="24"/>
          <w:szCs w:val="24"/>
          <w:lang w:eastAsia="zh-CN"/>
        </w:rPr>
        <w:t>Jianxiao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 xml:space="preserve"> Wang, </w:t>
      </w:r>
      <w:proofErr w:type="spellStart"/>
      <w:r>
        <w:rPr>
          <w:rFonts w:ascii="Times New Roman" w:hint="eastAsia"/>
          <w:sz w:val="24"/>
          <w:szCs w:val="24"/>
          <w:lang w:eastAsia="zh-CN"/>
        </w:rPr>
        <w:t>Qixin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 xml:space="preserve"> Chen, et al. </w:t>
      </w:r>
      <w:r>
        <w:rPr>
          <w:rFonts w:ascii="Times New Roman"/>
          <w:sz w:val="24"/>
          <w:szCs w:val="24"/>
          <w:lang w:eastAsia="zh-CN"/>
        </w:rPr>
        <w:t>Decarbonization efforts hindered by China</w:t>
      </w:r>
      <w:r>
        <w:rPr>
          <w:rFonts w:ascii="Times New Roman" w:hAnsi="Times New Roman" w:cs="Times New Roman"/>
          <w:sz w:val="24"/>
          <w:szCs w:val="24"/>
          <w:lang w:eastAsia="zh-CN"/>
        </w:rPr>
        <w:t>’</w:t>
      </w:r>
      <w:r>
        <w:rPr>
          <w:rFonts w:ascii="Times New Roman"/>
          <w:sz w:val="24"/>
          <w:szCs w:val="24"/>
          <w:lang w:eastAsia="zh-CN"/>
        </w:rPr>
        <w:t>s slow progress on electricity market reforms</w:t>
      </w:r>
      <w:r>
        <w:rPr>
          <w:rFonts w:ascii="Times New Roman" w:hint="eastAsia"/>
          <w:sz w:val="24"/>
          <w:szCs w:val="24"/>
          <w:lang w:eastAsia="zh-CN"/>
        </w:rPr>
        <w:t>. Nature Sustainability. 2023; 6: 1006-1015.</w:t>
      </w:r>
    </w:p>
    <w:p w14:paraId="0CDEDDE4" w14:textId="77777777" w:rsidR="001510FF" w:rsidRDefault="00000000">
      <w:pPr>
        <w:pStyle w:val="a3"/>
        <w:spacing w:line="360" w:lineRule="auto"/>
        <w:jc w:val="both"/>
        <w:rPr>
          <w:rFonts w:ascii="Times New Roman" w:hint="eastAsia"/>
          <w:sz w:val="24"/>
          <w:szCs w:val="24"/>
          <w:lang w:eastAsia="zh-CN"/>
        </w:rPr>
      </w:pPr>
      <w:r>
        <w:rPr>
          <w:rFonts w:ascii="Times New Roman" w:hint="eastAsia"/>
          <w:sz w:val="24"/>
          <w:szCs w:val="24"/>
          <w:lang w:eastAsia="zh-CN"/>
        </w:rPr>
        <w:t xml:space="preserve">5. Jie Yan, </w:t>
      </w:r>
      <w:proofErr w:type="spellStart"/>
      <w:r>
        <w:rPr>
          <w:rFonts w:ascii="Times New Roman"/>
          <w:sz w:val="24"/>
          <w:szCs w:val="24"/>
        </w:rPr>
        <w:t>Moehrlen</w:t>
      </w:r>
      <w:proofErr w:type="spellEnd"/>
      <w:r>
        <w:rPr>
          <w:rFonts w:ascii="Times New Roman"/>
          <w:sz w:val="24"/>
          <w:szCs w:val="24"/>
        </w:rPr>
        <w:t xml:space="preserve"> Corinna</w:t>
      </w:r>
      <w:r>
        <w:rPr>
          <w:rFonts w:ascii="Times New Roman" w:hint="eastAsia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/>
          <w:sz w:val="24"/>
          <w:szCs w:val="24"/>
        </w:rPr>
        <w:t>Goecmen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Tuhfe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>, et al.</w:t>
      </w:r>
      <w:r>
        <w:rPr>
          <w:rFonts w:ascii="Times New Roman"/>
          <w:sz w:val="24"/>
          <w:szCs w:val="24"/>
        </w:rPr>
        <w:t xml:space="preserve"> Uncovering wind power forecasting uncertainty sources and their propagation through the whole modelling chain</w:t>
      </w:r>
      <w:r>
        <w:rPr>
          <w:rFonts w:ascii="Times New Roman" w:hint="eastAsia"/>
          <w:sz w:val="24"/>
          <w:szCs w:val="24"/>
          <w:lang w:eastAsia="zh-CN"/>
        </w:rPr>
        <w:t xml:space="preserve">. </w:t>
      </w:r>
      <w:r>
        <w:rPr>
          <w:rFonts w:ascii="Times New Roman"/>
          <w:sz w:val="24"/>
          <w:szCs w:val="24"/>
        </w:rPr>
        <w:t xml:space="preserve">Renewable </w:t>
      </w:r>
      <w:r>
        <w:rPr>
          <w:rFonts w:ascii="Times New Roman"/>
          <w:sz w:val="24"/>
          <w:szCs w:val="24"/>
        </w:rPr>
        <w:t>＆</w:t>
      </w:r>
      <w:r>
        <w:rPr>
          <w:rFonts w:ascii="Times New Roman"/>
          <w:sz w:val="24"/>
          <w:szCs w:val="24"/>
        </w:rPr>
        <w:t>Sustainable Energy Reviews</w:t>
      </w:r>
      <w:r>
        <w:rPr>
          <w:rFonts w:ascii="Times New Roman" w:hint="eastAsia"/>
          <w:sz w:val="24"/>
          <w:szCs w:val="24"/>
          <w:lang w:eastAsia="zh-CN"/>
        </w:rPr>
        <w:t>. 2022; 165: 112519.</w:t>
      </w:r>
    </w:p>
    <w:p w14:paraId="38CD6158" w14:textId="77777777" w:rsidR="001510FF" w:rsidRDefault="00000000">
      <w:pPr>
        <w:pStyle w:val="a3"/>
        <w:spacing w:line="360" w:lineRule="auto"/>
        <w:jc w:val="both"/>
        <w:rPr>
          <w:rFonts w:ascii="Times New Roman" w:hint="eastAsia"/>
          <w:sz w:val="24"/>
          <w:szCs w:val="24"/>
          <w:lang w:eastAsia="zh-CN"/>
        </w:rPr>
      </w:pPr>
      <w:r>
        <w:rPr>
          <w:rFonts w:ascii="Times New Roman" w:hint="eastAsia"/>
          <w:sz w:val="24"/>
          <w:szCs w:val="24"/>
          <w:lang w:eastAsia="zh-CN"/>
        </w:rPr>
        <w:t xml:space="preserve">6. Jinhua Zhang, Hang Meng, Bo Gu, et al. </w:t>
      </w:r>
      <w:r>
        <w:rPr>
          <w:rFonts w:ascii="Times New Roman"/>
          <w:sz w:val="24"/>
          <w:szCs w:val="24"/>
        </w:rPr>
        <w:t>Research on short-term wind power combined forecasting and its Gaussian cloud uncertainty to support the integration of renewables and EVs</w:t>
      </w:r>
      <w:r>
        <w:rPr>
          <w:rFonts w:ascii="Times New Roman" w:hint="eastAsia"/>
          <w:sz w:val="24"/>
          <w:szCs w:val="24"/>
          <w:lang w:eastAsia="zh-CN"/>
        </w:rPr>
        <w:t>. Renewable Energy, 2020; 153: 884-899.</w:t>
      </w:r>
    </w:p>
    <w:p w14:paraId="42178D86" w14:textId="77777777" w:rsidR="001510FF" w:rsidRDefault="00000000">
      <w:pPr>
        <w:pStyle w:val="a3"/>
        <w:spacing w:line="360" w:lineRule="auto"/>
        <w:jc w:val="both"/>
        <w:rPr>
          <w:rFonts w:ascii="Times New Roman" w:hint="eastAsia"/>
          <w:sz w:val="24"/>
          <w:szCs w:val="24"/>
          <w:lang w:eastAsia="zh-CN"/>
        </w:rPr>
      </w:pPr>
      <w:r>
        <w:rPr>
          <w:rFonts w:ascii="Times New Roman" w:hint="eastAsia"/>
          <w:sz w:val="24"/>
          <w:szCs w:val="24"/>
          <w:lang w:eastAsia="zh-CN"/>
        </w:rPr>
        <w:t xml:space="preserve">7. </w:t>
      </w:r>
      <w:proofErr w:type="spellStart"/>
      <w:r>
        <w:rPr>
          <w:rFonts w:ascii="Times New Roman" w:hint="eastAsia"/>
          <w:sz w:val="24"/>
          <w:szCs w:val="24"/>
          <w:lang w:eastAsia="zh-CN"/>
        </w:rPr>
        <w:t>Jianwei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 xml:space="preserve"> Yang, Peng Cheng and </w:t>
      </w:r>
      <w:proofErr w:type="spellStart"/>
      <w:r>
        <w:rPr>
          <w:rFonts w:ascii="Times New Roman" w:hint="eastAsia"/>
          <w:sz w:val="24"/>
          <w:szCs w:val="24"/>
          <w:lang w:eastAsia="zh-CN"/>
        </w:rPr>
        <w:t>Yudong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 xml:space="preserve"> Wang. </w:t>
      </w:r>
      <w:r>
        <w:rPr>
          <w:rFonts w:ascii="Times New Roman"/>
          <w:sz w:val="24"/>
          <w:szCs w:val="24"/>
          <w:lang w:eastAsia="zh-CN"/>
        </w:rPr>
        <w:t>A</w:t>
      </w:r>
      <w:r>
        <w:rPr>
          <w:rFonts w:ascii="Times New Roman" w:hint="eastAsia"/>
          <w:sz w:val="24"/>
          <w:szCs w:val="24"/>
          <w:lang w:eastAsia="zh-CN"/>
        </w:rPr>
        <w:t>symptotic</w:t>
      </w:r>
      <w:r>
        <w:rPr>
          <w:rFonts w:ascii="Times New Roman"/>
          <w:sz w:val="24"/>
          <w:szCs w:val="24"/>
          <w:lang w:eastAsia="zh-CN"/>
        </w:rPr>
        <w:t xml:space="preserve"> </w:t>
      </w:r>
      <w:r>
        <w:rPr>
          <w:rFonts w:ascii="Times New Roman" w:hint="eastAsia"/>
          <w:sz w:val="24"/>
          <w:szCs w:val="24"/>
          <w:lang w:eastAsia="zh-CN"/>
        </w:rPr>
        <w:t>limit</w:t>
      </w:r>
      <w:r>
        <w:rPr>
          <w:rFonts w:ascii="Times New Roman"/>
          <w:sz w:val="24"/>
          <w:szCs w:val="24"/>
          <w:lang w:eastAsia="zh-CN"/>
        </w:rPr>
        <w:t xml:space="preserve"> </w:t>
      </w:r>
      <w:r>
        <w:rPr>
          <w:rFonts w:ascii="Times New Roman" w:hint="eastAsia"/>
          <w:sz w:val="24"/>
          <w:szCs w:val="24"/>
          <w:lang w:eastAsia="zh-CN"/>
        </w:rPr>
        <w:t>of</w:t>
      </w:r>
      <w:r>
        <w:rPr>
          <w:rFonts w:ascii="Times New Roman"/>
          <w:sz w:val="24"/>
          <w:szCs w:val="24"/>
          <w:lang w:eastAsia="zh-CN"/>
        </w:rPr>
        <w:t xml:space="preserve"> </w:t>
      </w:r>
      <w:r>
        <w:rPr>
          <w:rFonts w:ascii="Times New Roman" w:hint="eastAsia"/>
          <w:sz w:val="24"/>
          <w:szCs w:val="24"/>
          <w:lang w:eastAsia="zh-CN"/>
        </w:rPr>
        <w:t>a</w:t>
      </w:r>
      <w:r>
        <w:rPr>
          <w:rFonts w:ascii="Times New Roman"/>
          <w:sz w:val="24"/>
          <w:szCs w:val="24"/>
          <w:lang w:eastAsia="zh-CN"/>
        </w:rPr>
        <w:t xml:space="preserve"> </w:t>
      </w:r>
      <w:r>
        <w:rPr>
          <w:rFonts w:ascii="Times New Roman" w:hint="eastAsia"/>
          <w:sz w:val="24"/>
          <w:szCs w:val="24"/>
          <w:lang w:eastAsia="zh-CN"/>
        </w:rPr>
        <w:t>Navier-Stokes-</w:t>
      </w:r>
      <w:proofErr w:type="spellStart"/>
      <w:r>
        <w:rPr>
          <w:rFonts w:ascii="Times New Roman" w:hint="eastAsia"/>
          <w:sz w:val="24"/>
          <w:szCs w:val="24"/>
          <w:lang w:eastAsia="zh-CN"/>
        </w:rPr>
        <w:t>Korteweg</w:t>
      </w:r>
      <w:proofErr w:type="spellEnd"/>
      <w:r>
        <w:rPr>
          <w:rFonts w:ascii="Times New Roman" w:hint="eastAsia"/>
          <w:sz w:val="24"/>
          <w:szCs w:val="24"/>
          <w:lang w:eastAsia="zh-CN"/>
        </w:rPr>
        <w:t xml:space="preserve"> system with density-dependent viscosity. </w:t>
      </w:r>
      <w:r>
        <w:rPr>
          <w:rFonts w:ascii="Times New Roman"/>
          <w:sz w:val="24"/>
          <w:szCs w:val="24"/>
        </w:rPr>
        <w:t>Electronic Research Announcements in Mathematical Sciences</w:t>
      </w:r>
      <w:r>
        <w:rPr>
          <w:rFonts w:ascii="Times New Roman" w:hint="eastAsia"/>
          <w:sz w:val="24"/>
          <w:szCs w:val="24"/>
          <w:lang w:eastAsia="zh-CN"/>
        </w:rPr>
        <w:t>. 2015; 22: 20-31.</w:t>
      </w:r>
    </w:p>
    <w:p w14:paraId="2082F5B0" w14:textId="77777777" w:rsidR="001510FF" w:rsidRDefault="00000000">
      <w:pPr>
        <w:pStyle w:val="a3"/>
        <w:spacing w:line="360" w:lineRule="auto"/>
        <w:jc w:val="both"/>
        <w:rPr>
          <w:rFonts w:ascii="Times New Roman" w:eastAsia="宋体" w:hAnsi="Times New Roman" w:cs="Times New Roman"/>
          <w:sz w:val="24"/>
          <w:szCs w:val="24"/>
          <w:lang w:eastAsia="zh-CN"/>
        </w:rPr>
      </w:pPr>
      <w:r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8. </w:t>
      </w:r>
      <w:r>
        <w:rPr>
          <w:rFonts w:ascii="Times New Roman" w:eastAsia="宋体" w:hAnsi="Times New Roman" w:cs="Times New Roman"/>
          <w:sz w:val="24"/>
          <w:szCs w:val="24"/>
          <w:lang w:eastAsia="zh-CN"/>
        </w:rPr>
        <w:t>张晋华</w:t>
      </w:r>
      <w:r>
        <w:rPr>
          <w:rFonts w:ascii="宋体" w:eastAsia="宋体" w:hAnsi="宋体" w:cs="Times New Roman"/>
          <w:sz w:val="24"/>
          <w:szCs w:val="24"/>
          <w:lang w:eastAsia="zh-CN"/>
        </w:rPr>
        <w:t>.</w:t>
      </w:r>
      <w:r>
        <w:rPr>
          <w:rFonts w:ascii="Times New Roman" w:eastAsia="宋体" w:hAnsi="Times New Roman" w:cs="Times New Roman"/>
          <w:kern w:val="2"/>
          <w:sz w:val="24"/>
          <w:szCs w:val="24"/>
          <w:lang w:eastAsia="zh-CN" w:bidi="ar"/>
        </w:rPr>
        <w:t>风电场内优化调度研究</w:t>
      </w:r>
      <w:r>
        <w:rPr>
          <w:rFonts w:ascii="宋体" w:eastAsia="宋体" w:hAnsi="宋体" w:cs="Times New Roman"/>
          <w:kern w:val="2"/>
          <w:sz w:val="24"/>
          <w:szCs w:val="24"/>
          <w:lang w:eastAsia="zh-CN" w:bidi="ar"/>
        </w:rPr>
        <w:t>.</w:t>
      </w:r>
      <w:r>
        <w:rPr>
          <w:rFonts w:ascii="Times New Roman" w:eastAsia="宋体" w:hAnsi="Times New Roman" w:cs="Times New Roman"/>
          <w:kern w:val="2"/>
          <w:sz w:val="24"/>
          <w:szCs w:val="24"/>
          <w:lang w:eastAsia="zh-CN" w:bidi="ar"/>
        </w:rPr>
        <w:t>科学出版社，</w:t>
      </w:r>
      <w:r>
        <w:rPr>
          <w:rFonts w:ascii="Times New Roman" w:eastAsia="宋体" w:hAnsi="Times New Roman" w:cs="Times New Roman"/>
          <w:kern w:val="2"/>
          <w:sz w:val="24"/>
          <w:szCs w:val="24"/>
          <w:lang w:eastAsia="zh-CN" w:bidi="ar"/>
        </w:rPr>
        <w:t>2017</w:t>
      </w:r>
      <w:r>
        <w:rPr>
          <w:rFonts w:ascii="宋体" w:eastAsia="宋体" w:hAnsi="宋体" w:cs="Times New Roman"/>
          <w:kern w:val="2"/>
          <w:sz w:val="24"/>
          <w:szCs w:val="24"/>
          <w:lang w:eastAsia="zh-CN" w:bidi="ar"/>
        </w:rPr>
        <w:t>.</w:t>
      </w:r>
    </w:p>
    <w:bookmarkEnd w:id="0"/>
    <w:p w14:paraId="44D3BD03" w14:textId="77777777" w:rsidR="001510FF" w:rsidRDefault="00000000">
      <w:pPr>
        <w:pStyle w:val="a3"/>
        <w:spacing w:line="360" w:lineRule="auto"/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  <w:t>四、主要完成人</w:t>
      </w:r>
      <w:r>
        <w:rPr>
          <w:rFonts w:ascii="Times New Roman" w:eastAsia="黑体" w:hAnsi="Times New Roman" w:cs="Times New Roman" w:hint="eastAsia"/>
          <w:spacing w:val="-12"/>
          <w:sz w:val="32"/>
          <w:szCs w:val="32"/>
          <w:lang w:eastAsia="zh-CN"/>
        </w:rPr>
        <w:t>员</w:t>
      </w:r>
      <w:r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  <w:t>：</w:t>
      </w:r>
    </w:p>
    <w:p w14:paraId="0A06EA2C" w14:textId="77777777" w:rsidR="001510FF" w:rsidRDefault="00000000">
      <w:pPr>
        <w:pStyle w:val="a3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  <w:lang w:eastAsia="zh-CN"/>
        </w:rPr>
      </w:pPr>
      <w:r>
        <w:rPr>
          <w:rFonts w:ascii="Times New Roman" w:eastAsia="宋体" w:hAnsi="Times New Roman" w:cs="Times New Roman"/>
          <w:sz w:val="24"/>
          <w:szCs w:val="24"/>
          <w:lang w:eastAsia="zh-CN"/>
        </w:rPr>
        <w:t>张晋华，阎洁，王剑晓，顾波，刘永前，杨建伟，程鹏，王玉东</w:t>
      </w:r>
    </w:p>
    <w:p w14:paraId="46524871" w14:textId="77777777" w:rsidR="001510FF" w:rsidRDefault="00000000">
      <w:pPr>
        <w:pStyle w:val="a3"/>
        <w:spacing w:line="360" w:lineRule="auto"/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spacing w:val="-12"/>
          <w:sz w:val="32"/>
          <w:szCs w:val="32"/>
          <w:lang w:eastAsia="zh-CN"/>
        </w:rPr>
        <w:t>五、主要完成单位：</w:t>
      </w:r>
    </w:p>
    <w:p w14:paraId="5DB1E234" w14:textId="77777777" w:rsidR="001510FF" w:rsidRDefault="00000000">
      <w:pPr>
        <w:pStyle w:val="a3"/>
        <w:spacing w:line="360" w:lineRule="auto"/>
        <w:ind w:firstLineChars="200" w:firstLine="432"/>
        <w:rPr>
          <w:rFonts w:ascii="Times New Roman" w:eastAsia="宋体" w:hAnsi="Times New Roman" w:cs="Times New Roman"/>
          <w:spacing w:val="-12"/>
          <w:sz w:val="24"/>
          <w:szCs w:val="24"/>
          <w:lang w:eastAsia="zh-CN"/>
        </w:rPr>
      </w:pPr>
      <w:r>
        <w:rPr>
          <w:rFonts w:ascii="Times New Roman" w:eastAsia="宋体" w:hAnsi="Times New Roman" w:cs="Times New Roman"/>
          <w:spacing w:val="-12"/>
          <w:sz w:val="24"/>
          <w:szCs w:val="24"/>
          <w:lang w:eastAsia="zh-CN"/>
        </w:rPr>
        <w:t>华北水利水电大学，华北电力大学，北京大学</w:t>
      </w:r>
    </w:p>
    <w:p w14:paraId="0DDD3BCD" w14:textId="77777777" w:rsidR="001510FF" w:rsidRDefault="001510FF">
      <w:pPr>
        <w:rPr>
          <w:rFonts w:ascii="Times New Roman" w:hAnsi="Times New Roman" w:cs="Times New Roman"/>
        </w:rPr>
      </w:pPr>
    </w:p>
    <w:sectPr w:rsidR="001510FF">
      <w:pgSz w:w="11900" w:h="16840"/>
      <w:pgMar w:top="1431" w:right="1785" w:bottom="0" w:left="178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hiMGNmMTdiZWMyNmQwNTBmMWE4MGZhYjRlMzU4ZGYifQ=="/>
  </w:docVars>
  <w:rsids>
    <w:rsidRoot w:val="007F3B92"/>
    <w:rsid w:val="00042D54"/>
    <w:rsid w:val="00051809"/>
    <w:rsid w:val="0005760A"/>
    <w:rsid w:val="00061B91"/>
    <w:rsid w:val="00067167"/>
    <w:rsid w:val="000A0916"/>
    <w:rsid w:val="000A53D6"/>
    <w:rsid w:val="000B713A"/>
    <w:rsid w:val="000D316F"/>
    <w:rsid w:val="00123CCA"/>
    <w:rsid w:val="0013696C"/>
    <w:rsid w:val="001510FF"/>
    <w:rsid w:val="00156908"/>
    <w:rsid w:val="001654CB"/>
    <w:rsid w:val="00172BC1"/>
    <w:rsid w:val="00194D60"/>
    <w:rsid w:val="001A07C2"/>
    <w:rsid w:val="001A3FDB"/>
    <w:rsid w:val="001D6B8B"/>
    <w:rsid w:val="002064A5"/>
    <w:rsid w:val="00213BCB"/>
    <w:rsid w:val="00267DD1"/>
    <w:rsid w:val="002762DF"/>
    <w:rsid w:val="00276940"/>
    <w:rsid w:val="002852C1"/>
    <w:rsid w:val="002A7065"/>
    <w:rsid w:val="002C4C6F"/>
    <w:rsid w:val="00314492"/>
    <w:rsid w:val="00336207"/>
    <w:rsid w:val="00351A9F"/>
    <w:rsid w:val="0038291E"/>
    <w:rsid w:val="003947A3"/>
    <w:rsid w:val="003A2E7B"/>
    <w:rsid w:val="003B17EC"/>
    <w:rsid w:val="003C483F"/>
    <w:rsid w:val="003D2389"/>
    <w:rsid w:val="003D7B12"/>
    <w:rsid w:val="003E5242"/>
    <w:rsid w:val="00401D65"/>
    <w:rsid w:val="0040490E"/>
    <w:rsid w:val="00421256"/>
    <w:rsid w:val="00471A2F"/>
    <w:rsid w:val="004D5B8B"/>
    <w:rsid w:val="0050255D"/>
    <w:rsid w:val="00506B67"/>
    <w:rsid w:val="00516D56"/>
    <w:rsid w:val="00525CDD"/>
    <w:rsid w:val="00525DBD"/>
    <w:rsid w:val="00527295"/>
    <w:rsid w:val="0052790C"/>
    <w:rsid w:val="0054168D"/>
    <w:rsid w:val="00556079"/>
    <w:rsid w:val="005B3EF8"/>
    <w:rsid w:val="005E3927"/>
    <w:rsid w:val="005F0E47"/>
    <w:rsid w:val="00600DC5"/>
    <w:rsid w:val="00601302"/>
    <w:rsid w:val="00625F9E"/>
    <w:rsid w:val="006408E5"/>
    <w:rsid w:val="00640CB9"/>
    <w:rsid w:val="00653A85"/>
    <w:rsid w:val="0069399F"/>
    <w:rsid w:val="006A0BFF"/>
    <w:rsid w:val="006A6F07"/>
    <w:rsid w:val="006B438E"/>
    <w:rsid w:val="006B574F"/>
    <w:rsid w:val="006B78B0"/>
    <w:rsid w:val="006D7E9C"/>
    <w:rsid w:val="006F5A2D"/>
    <w:rsid w:val="00702C1C"/>
    <w:rsid w:val="0070301E"/>
    <w:rsid w:val="00710EE6"/>
    <w:rsid w:val="007144F7"/>
    <w:rsid w:val="00747EE7"/>
    <w:rsid w:val="00795D2D"/>
    <w:rsid w:val="007C19FC"/>
    <w:rsid w:val="007D1A2D"/>
    <w:rsid w:val="007E0EE9"/>
    <w:rsid w:val="007F3B92"/>
    <w:rsid w:val="00806BD2"/>
    <w:rsid w:val="00830DFC"/>
    <w:rsid w:val="00845969"/>
    <w:rsid w:val="0087669D"/>
    <w:rsid w:val="008779B7"/>
    <w:rsid w:val="00886C8E"/>
    <w:rsid w:val="00893E55"/>
    <w:rsid w:val="008A6E2B"/>
    <w:rsid w:val="008C5E87"/>
    <w:rsid w:val="00900D5F"/>
    <w:rsid w:val="009225DA"/>
    <w:rsid w:val="009400CA"/>
    <w:rsid w:val="00963BB8"/>
    <w:rsid w:val="00972C0A"/>
    <w:rsid w:val="009F7D9A"/>
    <w:rsid w:val="00A016D4"/>
    <w:rsid w:val="00A158F1"/>
    <w:rsid w:val="00A16D65"/>
    <w:rsid w:val="00A22E84"/>
    <w:rsid w:val="00A407F2"/>
    <w:rsid w:val="00A67551"/>
    <w:rsid w:val="00A71C40"/>
    <w:rsid w:val="00A818A9"/>
    <w:rsid w:val="00AA0C9D"/>
    <w:rsid w:val="00AA6681"/>
    <w:rsid w:val="00AA6814"/>
    <w:rsid w:val="00AB372E"/>
    <w:rsid w:val="00AC27D5"/>
    <w:rsid w:val="00AD13BB"/>
    <w:rsid w:val="00AF1BC7"/>
    <w:rsid w:val="00B01A8A"/>
    <w:rsid w:val="00B31946"/>
    <w:rsid w:val="00B4436A"/>
    <w:rsid w:val="00B501CA"/>
    <w:rsid w:val="00BB0619"/>
    <w:rsid w:val="00BC1DAB"/>
    <w:rsid w:val="00BC7BFE"/>
    <w:rsid w:val="00BE5243"/>
    <w:rsid w:val="00C07584"/>
    <w:rsid w:val="00C230BD"/>
    <w:rsid w:val="00C55DC1"/>
    <w:rsid w:val="00C657AA"/>
    <w:rsid w:val="00CA528C"/>
    <w:rsid w:val="00CA6045"/>
    <w:rsid w:val="00CD64E3"/>
    <w:rsid w:val="00D24901"/>
    <w:rsid w:val="00D30B54"/>
    <w:rsid w:val="00D92D01"/>
    <w:rsid w:val="00DB40EF"/>
    <w:rsid w:val="00DC424A"/>
    <w:rsid w:val="00DE7559"/>
    <w:rsid w:val="00DF05B4"/>
    <w:rsid w:val="00DF06B2"/>
    <w:rsid w:val="00E021C4"/>
    <w:rsid w:val="00E454ED"/>
    <w:rsid w:val="00E473E6"/>
    <w:rsid w:val="00E77A33"/>
    <w:rsid w:val="00E92B26"/>
    <w:rsid w:val="00EA7D20"/>
    <w:rsid w:val="00EB5397"/>
    <w:rsid w:val="00ED3386"/>
    <w:rsid w:val="00F01A7F"/>
    <w:rsid w:val="00F02325"/>
    <w:rsid w:val="00F1076E"/>
    <w:rsid w:val="00F243B5"/>
    <w:rsid w:val="00F338E5"/>
    <w:rsid w:val="00F36226"/>
    <w:rsid w:val="00F37B2B"/>
    <w:rsid w:val="00F9024D"/>
    <w:rsid w:val="00FA1476"/>
    <w:rsid w:val="00FC0B55"/>
    <w:rsid w:val="00FF1E8A"/>
    <w:rsid w:val="00FF1EAB"/>
    <w:rsid w:val="0A072FB2"/>
    <w:rsid w:val="39CC19AD"/>
    <w:rsid w:val="3DB70E50"/>
    <w:rsid w:val="6DFC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3114C5"/>
  <w15:docId w15:val="{567CDDAF-9469-4906-BFAD-6D4E866D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5">
    <w:name w:val="Plain Text"/>
    <w:basedOn w:val="a"/>
    <w:link w:val="a6"/>
    <w:qFormat/>
    <w:pPr>
      <w:spacing w:line="360" w:lineRule="auto"/>
      <w:ind w:firstLineChars="200" w:firstLine="480"/>
    </w:pPr>
    <w:rPr>
      <w:rFonts w:ascii="仿宋_GB2312" w:hAnsi="Times New Roman"/>
      <w:kern w:val="0"/>
      <w:sz w:val="24"/>
      <w:szCs w:val="20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31">
    <w:name w:val="Body Text Indent 3"/>
    <w:basedOn w:val="a"/>
    <w:link w:val="32"/>
    <w:qFormat/>
    <w:pPr>
      <w:widowControl/>
      <w:kinsoku w:val="0"/>
      <w:autoSpaceDE w:val="0"/>
      <w:autoSpaceDN w:val="0"/>
      <w:adjustRightInd w:val="0"/>
      <w:snapToGrid w:val="0"/>
      <w:spacing w:after="120"/>
      <w:ind w:leftChars="200" w:left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16"/>
      <w:szCs w:val="16"/>
      <w:lang w:eastAsia="en-US"/>
    </w:rPr>
  </w:style>
  <w:style w:type="paragraph" w:styleId="ad">
    <w:name w:val="Title"/>
    <w:basedOn w:val="a"/>
    <w:next w:val="a"/>
    <w:link w:val="ae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qFormat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明显引用 字符"/>
    <w:basedOn w:val="a0"/>
    <w:link w:val="af2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4">
    <w:name w:val="正文文本 字符"/>
    <w:basedOn w:val="a0"/>
    <w:link w:val="a3"/>
    <w:semiHidden/>
    <w:qFormat/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32">
    <w:name w:val="正文文本缩进 3 字符"/>
    <w:basedOn w:val="a0"/>
    <w:link w:val="31"/>
    <w:qFormat/>
    <w:rPr>
      <w:rFonts w:ascii="Arial" w:eastAsia="Arial" w:hAnsi="Arial" w:cs="Arial"/>
      <w:snapToGrid w:val="0"/>
      <w:color w:val="000000"/>
      <w:sz w:val="16"/>
      <w:szCs w:val="16"/>
      <w:lang w:eastAsia="en-US"/>
    </w:rPr>
  </w:style>
  <w:style w:type="character" w:customStyle="1" w:styleId="a6">
    <w:name w:val="纯文本 字符"/>
    <w:basedOn w:val="a0"/>
    <w:link w:val="a5"/>
    <w:qFormat/>
    <w:rPr>
      <w:rFonts w:ascii="仿宋_GB2312" w:hAnsi="Times New Roman"/>
      <w:sz w:val="24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振扬 黄</dc:creator>
  <cp:lastModifiedBy>SHUOYI_JIA</cp:lastModifiedBy>
  <cp:revision>21</cp:revision>
  <dcterms:created xsi:type="dcterms:W3CDTF">2026-04-13T12:28:00Z</dcterms:created>
  <dcterms:modified xsi:type="dcterms:W3CDTF">2026-04-27T01:52:00Z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9C68F7CCB9994B1BAA85A31F1F94B594_13</vt:lpwstr>
  </property>
  <property fmtid="{D5CDD505-2E9C-101B-9397-08002B2CF9AE}" pid="4" name="KSOTemplateDocerSaveRecord">
    <vt:lpwstr>eyJoZGlkIjoiOTQ1ZTk5OTU5Y2QyZDUwM2QxZTFhNzJmZWU3MDJlYzQiLCJ1c2VySWQiOiIxNjkwNzIwODAzIn0=</vt:lpwstr>
  </property>
</Properties>
</file>