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DBF94" w14:textId="77777777" w:rsidR="00815D9B" w:rsidRDefault="00832A38">
      <w:r>
        <w:object w:dxaOrig="615" w:dyaOrig="861" w14:anchorId="58460674">
          <v:shape id="_x0000_i1025" style="width:.85pt;height:.85pt" coordsize="0,0" o:spt="100" o:preferrelative="t" adj="0,,0" path="" filled="f" stroked="f">
            <v:stroke joinstyle="miter"/>
            <v:imagedata r:id="rId6" o:title=""/>
            <v:formulas/>
            <v:path o:connecttype="segments"/>
            <o:lock v:ext="edit" aspectratio="t"/>
          </v:shape>
          <o:OLEObject Type="Embed" ProgID="Package" ShapeID="_x0000_i1025" DrawAspect="Content" ObjectID="_1835953659" r:id="rId7"/>
        </w:object>
      </w:r>
    </w:p>
    <w:p w14:paraId="609B7C23" w14:textId="77777777" w:rsidR="00815D9B" w:rsidRDefault="00832A38">
      <w:r>
        <w:rPr>
          <w:noProof/>
        </w:rPr>
        <w:drawing>
          <wp:inline distT="0" distB="0" distL="0" distR="0" wp14:anchorId="11727094" wp14:editId="6E558879">
            <wp:extent cx="0" cy="0"/>
            <wp:effectExtent l="0" t="0" r="0" b="0"/>
            <wp:docPr id="1025"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
                    <pic:cNvPicPr>
                      <a:picLocks noChangeAspect="1"/>
                    </pic:cNvPicPr>
                  </pic:nvPicPr>
                  <pic:blipFill>
                    <a:blip r:embed="rId8"/>
                    <a:stretch>
                      <a:fillRect/>
                    </a:stretch>
                  </pic:blipFill>
                  <pic:spPr>
                    <a:xfrm>
                      <a:off x="0" y="0"/>
                      <a:ext cx="0" cy="0"/>
                    </a:xfrm>
                    <a:prstGeom prst="rect">
                      <a:avLst/>
                    </a:prstGeom>
                  </pic:spPr>
                </pic:pic>
              </a:graphicData>
            </a:graphic>
          </wp:inline>
        </w:drawing>
      </w:r>
    </w:p>
    <w:p w14:paraId="47F62FCB" w14:textId="1FE5C3E6" w:rsidR="00815D9B" w:rsidRDefault="00832A38">
      <w:pPr>
        <w:spacing w:beforeLines="50" w:before="217" w:afterLines="50" w:after="217" w:line="400" w:lineRule="exact"/>
        <w:jc w:val="center"/>
        <w:rPr>
          <w:rFonts w:ascii="方正小标宋简体" w:eastAsia="方正小标宋简体"/>
          <w:bCs/>
          <w:sz w:val="36"/>
          <w:szCs w:val="21"/>
        </w:rPr>
      </w:pPr>
      <w:r>
        <w:rPr>
          <w:rFonts w:ascii="方正小标宋简体" w:eastAsia="方正小标宋简体" w:hint="eastAsia"/>
          <w:bCs/>
          <w:sz w:val="36"/>
          <w:szCs w:val="21"/>
        </w:rPr>
        <w:t>202</w:t>
      </w:r>
      <w:r w:rsidR="00C610D3">
        <w:rPr>
          <w:rFonts w:ascii="方正小标宋简体" w:eastAsia="方正小标宋简体" w:hint="eastAsia"/>
          <w:bCs/>
          <w:sz w:val="36"/>
          <w:szCs w:val="21"/>
        </w:rPr>
        <w:t>6</w:t>
      </w:r>
      <w:r>
        <w:rPr>
          <w:rFonts w:ascii="方正小标宋简体" w:eastAsia="方正小标宋简体" w:hint="eastAsia"/>
          <w:bCs/>
          <w:sz w:val="36"/>
          <w:szCs w:val="21"/>
        </w:rPr>
        <w:t>年度湖北省科学技术进步奖提名公示信息</w:t>
      </w:r>
    </w:p>
    <w:tbl>
      <w:tblPr>
        <w:tblStyle w:val="aa"/>
        <w:tblW w:w="13606" w:type="dxa"/>
        <w:tblLayout w:type="fixed"/>
        <w:tblCellMar>
          <w:left w:w="0" w:type="dxa"/>
          <w:right w:w="0" w:type="dxa"/>
        </w:tblCellMar>
        <w:tblLook w:val="04A0" w:firstRow="1" w:lastRow="0" w:firstColumn="1" w:lastColumn="0" w:noHBand="0" w:noVBand="1"/>
      </w:tblPr>
      <w:tblGrid>
        <w:gridCol w:w="710"/>
        <w:gridCol w:w="1330"/>
        <w:gridCol w:w="50"/>
        <w:gridCol w:w="1980"/>
        <w:gridCol w:w="810"/>
        <w:gridCol w:w="1553"/>
        <w:gridCol w:w="384"/>
        <w:gridCol w:w="932"/>
        <w:gridCol w:w="930"/>
        <w:gridCol w:w="303"/>
        <w:gridCol w:w="1816"/>
        <w:gridCol w:w="2050"/>
        <w:gridCol w:w="758"/>
      </w:tblGrid>
      <w:tr w:rsidR="00815D9B" w:rsidRPr="0068687E" w14:paraId="424BE0CA" w14:textId="77777777" w:rsidTr="003952BC">
        <w:trPr>
          <w:trHeight w:val="476"/>
        </w:trPr>
        <w:tc>
          <w:tcPr>
            <w:tcW w:w="2040" w:type="dxa"/>
            <w:gridSpan w:val="2"/>
            <w:vAlign w:val="center"/>
          </w:tcPr>
          <w:p w14:paraId="4A9459DC" w14:textId="77777777" w:rsidR="00815D9B" w:rsidRPr="0068687E" w:rsidRDefault="00832A38">
            <w:pPr>
              <w:spacing w:line="360" w:lineRule="exact"/>
              <w:jc w:val="both"/>
              <w:rPr>
                <w:rFonts w:eastAsia="黑体" w:cs="Times New Roman"/>
                <w:sz w:val="22"/>
              </w:rPr>
            </w:pPr>
            <w:r w:rsidRPr="0068687E">
              <w:rPr>
                <w:rFonts w:eastAsia="黑体" w:cs="Times New Roman"/>
                <w:sz w:val="22"/>
              </w:rPr>
              <w:t>项目名称</w:t>
            </w:r>
          </w:p>
        </w:tc>
        <w:tc>
          <w:tcPr>
            <w:tcW w:w="11566" w:type="dxa"/>
            <w:gridSpan w:val="11"/>
            <w:vAlign w:val="center"/>
          </w:tcPr>
          <w:p w14:paraId="384821F7" w14:textId="1802F6E9" w:rsidR="00815D9B" w:rsidRPr="0068687E" w:rsidRDefault="00515BA1">
            <w:pPr>
              <w:spacing w:line="400" w:lineRule="exact"/>
              <w:jc w:val="both"/>
              <w:rPr>
                <w:rFonts w:eastAsia="黑体" w:cs="Times New Roman"/>
                <w:sz w:val="24"/>
                <w:szCs w:val="24"/>
              </w:rPr>
            </w:pPr>
            <w:r w:rsidRPr="0068687E">
              <w:rPr>
                <w:rFonts w:eastAsia="黑体" w:cs="Times New Roman"/>
                <w:sz w:val="24"/>
                <w:szCs w:val="24"/>
              </w:rPr>
              <w:t>极高比例新能源电力系统构建关键技术、成套装备及工程应用</w:t>
            </w:r>
          </w:p>
        </w:tc>
      </w:tr>
      <w:tr w:rsidR="00815D9B" w:rsidRPr="0068687E" w14:paraId="0C7C378E" w14:textId="77777777" w:rsidTr="003952BC">
        <w:trPr>
          <w:trHeight w:val="476"/>
        </w:trPr>
        <w:tc>
          <w:tcPr>
            <w:tcW w:w="2040" w:type="dxa"/>
            <w:gridSpan w:val="2"/>
            <w:vAlign w:val="center"/>
          </w:tcPr>
          <w:p w14:paraId="73FB79F9" w14:textId="77777777" w:rsidR="00815D9B" w:rsidRPr="0068687E" w:rsidRDefault="00832A38">
            <w:pPr>
              <w:spacing w:line="360" w:lineRule="exact"/>
              <w:jc w:val="both"/>
              <w:rPr>
                <w:rFonts w:eastAsia="黑体" w:cs="Times New Roman"/>
                <w:sz w:val="22"/>
              </w:rPr>
            </w:pPr>
            <w:r w:rsidRPr="0068687E">
              <w:rPr>
                <w:rFonts w:eastAsia="黑体" w:cs="Times New Roman"/>
                <w:sz w:val="22"/>
              </w:rPr>
              <w:t>提名单位</w:t>
            </w:r>
          </w:p>
        </w:tc>
        <w:tc>
          <w:tcPr>
            <w:tcW w:w="4777" w:type="dxa"/>
            <w:gridSpan w:val="5"/>
            <w:vAlign w:val="center"/>
          </w:tcPr>
          <w:p w14:paraId="1183486F" w14:textId="336E1E41" w:rsidR="00815D9B" w:rsidRPr="0068687E" w:rsidRDefault="00350597">
            <w:pPr>
              <w:spacing w:line="400" w:lineRule="exact"/>
              <w:jc w:val="both"/>
              <w:rPr>
                <w:rFonts w:cs="Times New Roman"/>
                <w:sz w:val="24"/>
                <w:szCs w:val="24"/>
              </w:rPr>
            </w:pPr>
            <w:r w:rsidRPr="0068687E">
              <w:rPr>
                <w:rFonts w:cs="Times New Roman"/>
                <w:sz w:val="24"/>
                <w:szCs w:val="24"/>
              </w:rPr>
              <w:t>武汉市人民政府</w:t>
            </w:r>
          </w:p>
        </w:tc>
        <w:tc>
          <w:tcPr>
            <w:tcW w:w="2165" w:type="dxa"/>
            <w:gridSpan w:val="3"/>
            <w:vAlign w:val="center"/>
          </w:tcPr>
          <w:p w14:paraId="747E9147" w14:textId="77777777" w:rsidR="00815D9B" w:rsidRPr="0068687E" w:rsidRDefault="00832A38">
            <w:pPr>
              <w:spacing w:line="400" w:lineRule="exact"/>
              <w:jc w:val="both"/>
              <w:rPr>
                <w:rFonts w:cs="Times New Roman"/>
                <w:sz w:val="24"/>
                <w:szCs w:val="24"/>
              </w:rPr>
            </w:pPr>
            <w:r w:rsidRPr="0068687E">
              <w:rPr>
                <w:rFonts w:eastAsia="黑体" w:cs="Times New Roman"/>
                <w:sz w:val="22"/>
              </w:rPr>
              <w:t>提名等级</w:t>
            </w:r>
          </w:p>
        </w:tc>
        <w:tc>
          <w:tcPr>
            <w:tcW w:w="4624" w:type="dxa"/>
            <w:gridSpan w:val="3"/>
            <w:vAlign w:val="center"/>
          </w:tcPr>
          <w:p w14:paraId="36985185" w14:textId="77777777" w:rsidR="00815D9B" w:rsidRPr="0068687E" w:rsidRDefault="00832A38">
            <w:pPr>
              <w:spacing w:line="400" w:lineRule="exact"/>
              <w:jc w:val="both"/>
              <w:rPr>
                <w:rFonts w:cs="Times New Roman"/>
                <w:sz w:val="24"/>
                <w:szCs w:val="24"/>
              </w:rPr>
            </w:pPr>
            <w:r w:rsidRPr="0068687E">
              <w:rPr>
                <w:rFonts w:cs="Times New Roman"/>
                <w:sz w:val="24"/>
                <w:szCs w:val="24"/>
              </w:rPr>
              <w:t>一等奖</w:t>
            </w:r>
          </w:p>
        </w:tc>
      </w:tr>
      <w:tr w:rsidR="00815D9B" w:rsidRPr="0068687E" w14:paraId="37A38BDF" w14:textId="77777777" w:rsidTr="003952BC">
        <w:trPr>
          <w:trHeight w:val="476"/>
        </w:trPr>
        <w:tc>
          <w:tcPr>
            <w:tcW w:w="2040" w:type="dxa"/>
            <w:gridSpan w:val="2"/>
            <w:vAlign w:val="center"/>
          </w:tcPr>
          <w:p w14:paraId="146C0D11" w14:textId="77777777" w:rsidR="00815D9B" w:rsidRPr="0068687E" w:rsidRDefault="00832A38">
            <w:pPr>
              <w:spacing w:line="360" w:lineRule="exact"/>
              <w:jc w:val="both"/>
              <w:rPr>
                <w:rFonts w:eastAsia="黑体" w:cs="Times New Roman"/>
                <w:sz w:val="22"/>
              </w:rPr>
            </w:pPr>
            <w:r w:rsidRPr="0068687E">
              <w:rPr>
                <w:rFonts w:eastAsia="黑体" w:cs="Times New Roman"/>
                <w:sz w:val="22"/>
              </w:rPr>
              <w:t>主要完成人</w:t>
            </w:r>
          </w:p>
        </w:tc>
        <w:tc>
          <w:tcPr>
            <w:tcW w:w="11566" w:type="dxa"/>
            <w:gridSpan w:val="11"/>
            <w:vAlign w:val="center"/>
          </w:tcPr>
          <w:p w14:paraId="103E0DC9" w14:textId="37C2E920" w:rsidR="00815D9B" w:rsidRPr="0068687E" w:rsidRDefault="008A0327">
            <w:pPr>
              <w:spacing w:line="400" w:lineRule="exact"/>
              <w:jc w:val="both"/>
              <w:rPr>
                <w:rFonts w:cs="Times New Roman"/>
                <w:bCs/>
                <w:color w:val="000000"/>
                <w:sz w:val="24"/>
                <w:szCs w:val="24"/>
                <w:lang w:bidi="ar"/>
              </w:rPr>
            </w:pPr>
            <w:r w:rsidRPr="0068687E">
              <w:rPr>
                <w:rFonts w:cs="Times New Roman"/>
                <w:bCs/>
                <w:color w:val="000000"/>
                <w:sz w:val="24"/>
                <w:szCs w:val="24"/>
                <w:lang w:bidi="ar"/>
              </w:rPr>
              <w:t>冀肖彤，贺之渊，柳丹，刘巨，许守平，王彤，叶畅，江克证，熊平，邓万婷，王坤，康逸群，李猎，</w:t>
            </w:r>
            <w:r w:rsidR="00497B85" w:rsidRPr="00497B85">
              <w:rPr>
                <w:rFonts w:cs="Times New Roman" w:hint="eastAsia"/>
                <w:bCs/>
                <w:color w:val="000000"/>
                <w:sz w:val="24"/>
                <w:szCs w:val="24"/>
                <w:lang w:bidi="ar"/>
              </w:rPr>
              <w:t>杨晖</w:t>
            </w:r>
            <w:r w:rsidRPr="0068687E">
              <w:rPr>
                <w:rFonts w:cs="Times New Roman"/>
                <w:bCs/>
                <w:color w:val="000000"/>
                <w:sz w:val="24"/>
                <w:szCs w:val="24"/>
                <w:lang w:bidi="ar"/>
              </w:rPr>
              <w:t>，</w:t>
            </w:r>
            <w:r w:rsidR="003A3ECD" w:rsidRPr="003A3ECD">
              <w:rPr>
                <w:rFonts w:cs="Times New Roman" w:hint="eastAsia"/>
                <w:bCs/>
                <w:color w:val="000000"/>
                <w:sz w:val="24"/>
                <w:szCs w:val="24"/>
                <w:lang w:bidi="ar"/>
              </w:rPr>
              <w:t>张绍强</w:t>
            </w:r>
          </w:p>
        </w:tc>
      </w:tr>
      <w:tr w:rsidR="00815D9B" w:rsidRPr="0068687E" w14:paraId="2F84BE19" w14:textId="77777777" w:rsidTr="003952BC">
        <w:trPr>
          <w:trHeight w:val="476"/>
        </w:trPr>
        <w:tc>
          <w:tcPr>
            <w:tcW w:w="2040" w:type="dxa"/>
            <w:gridSpan w:val="2"/>
            <w:vAlign w:val="center"/>
          </w:tcPr>
          <w:p w14:paraId="1839B82A" w14:textId="77777777" w:rsidR="00815D9B" w:rsidRPr="0068687E" w:rsidRDefault="00832A38">
            <w:pPr>
              <w:spacing w:line="360" w:lineRule="exact"/>
              <w:jc w:val="both"/>
              <w:rPr>
                <w:rFonts w:eastAsia="黑体" w:cs="Times New Roman"/>
                <w:sz w:val="22"/>
              </w:rPr>
            </w:pPr>
            <w:r w:rsidRPr="0068687E">
              <w:rPr>
                <w:rFonts w:eastAsia="黑体" w:cs="Times New Roman"/>
                <w:sz w:val="22"/>
              </w:rPr>
              <w:t>主要完成单位</w:t>
            </w:r>
          </w:p>
        </w:tc>
        <w:tc>
          <w:tcPr>
            <w:tcW w:w="11566" w:type="dxa"/>
            <w:gridSpan w:val="11"/>
            <w:vAlign w:val="center"/>
          </w:tcPr>
          <w:p w14:paraId="795AE80A" w14:textId="77B72118" w:rsidR="00815D9B" w:rsidRPr="0068687E" w:rsidRDefault="008A0327">
            <w:pPr>
              <w:spacing w:line="400" w:lineRule="exact"/>
              <w:jc w:val="both"/>
              <w:rPr>
                <w:rFonts w:cs="Times New Roman"/>
                <w:bCs/>
                <w:color w:val="000000"/>
                <w:sz w:val="24"/>
                <w:szCs w:val="24"/>
                <w:lang w:bidi="ar"/>
              </w:rPr>
            </w:pPr>
            <w:r w:rsidRPr="0068687E">
              <w:rPr>
                <w:rFonts w:cs="Times New Roman"/>
                <w:bCs/>
                <w:color w:val="000000"/>
                <w:sz w:val="24"/>
                <w:szCs w:val="24"/>
                <w:lang w:bidi="ar"/>
              </w:rPr>
              <w:t>国网湖北省电力有限公司、中国电力科学研究院有限公司、华中科技大学</w:t>
            </w:r>
            <w:r w:rsidR="002923DB">
              <w:rPr>
                <w:rFonts w:cs="Times New Roman" w:hint="eastAsia"/>
                <w:bCs/>
                <w:color w:val="000000"/>
                <w:sz w:val="24"/>
                <w:szCs w:val="24"/>
                <w:lang w:bidi="ar"/>
              </w:rPr>
              <w:t>、</w:t>
            </w:r>
            <w:r w:rsidRPr="0068687E">
              <w:rPr>
                <w:rFonts w:cs="Times New Roman"/>
                <w:bCs/>
                <w:color w:val="000000"/>
                <w:sz w:val="24"/>
                <w:szCs w:val="24"/>
                <w:lang w:bidi="ar"/>
              </w:rPr>
              <w:t>华北电力大学、</w:t>
            </w:r>
            <w:r w:rsidRPr="008D193A">
              <w:rPr>
                <w:rFonts w:cs="Times New Roman"/>
                <w:bCs/>
                <w:color w:val="000000"/>
                <w:sz w:val="24"/>
                <w:szCs w:val="24"/>
                <w:lang w:bidi="ar"/>
              </w:rPr>
              <w:t>许继电气股份有限公司、南京南瑞继保电气有限公司、中广核（湖北）新能源投资有限公司、湖北方源东力电力科学研究有限公司，湖北华中电力科技开发有限责任公司</w:t>
            </w:r>
          </w:p>
        </w:tc>
      </w:tr>
      <w:tr w:rsidR="00815D9B" w:rsidRPr="0068687E" w14:paraId="73898BFB" w14:textId="77777777" w:rsidTr="003952BC">
        <w:trPr>
          <w:trHeight w:val="476"/>
        </w:trPr>
        <w:tc>
          <w:tcPr>
            <w:tcW w:w="13606" w:type="dxa"/>
            <w:gridSpan w:val="13"/>
            <w:vAlign w:val="center"/>
          </w:tcPr>
          <w:p w14:paraId="127D7F4E" w14:textId="77777777" w:rsidR="00815D9B" w:rsidRPr="0068687E" w:rsidRDefault="00832A38">
            <w:pPr>
              <w:spacing w:line="400" w:lineRule="exact"/>
              <w:jc w:val="both"/>
              <w:rPr>
                <w:rFonts w:eastAsia="黑体" w:cs="Times New Roman"/>
                <w:sz w:val="24"/>
                <w:szCs w:val="24"/>
              </w:rPr>
            </w:pPr>
            <w:r w:rsidRPr="0068687E">
              <w:rPr>
                <w:rFonts w:eastAsia="黑体" w:cs="Times New Roman"/>
                <w:sz w:val="22"/>
              </w:rPr>
              <w:t>主要知识产权和标准规范等目录</w:t>
            </w:r>
          </w:p>
        </w:tc>
      </w:tr>
      <w:tr w:rsidR="00815D9B" w:rsidRPr="0068687E" w14:paraId="484F7E0F" w14:textId="77777777" w:rsidTr="003952BC">
        <w:trPr>
          <w:trHeight w:val="686"/>
        </w:trPr>
        <w:tc>
          <w:tcPr>
            <w:tcW w:w="710" w:type="dxa"/>
            <w:vAlign w:val="center"/>
          </w:tcPr>
          <w:p w14:paraId="7ECC024F"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序号</w:t>
            </w:r>
          </w:p>
        </w:tc>
        <w:tc>
          <w:tcPr>
            <w:tcW w:w="1380" w:type="dxa"/>
            <w:gridSpan w:val="2"/>
            <w:vAlign w:val="center"/>
          </w:tcPr>
          <w:p w14:paraId="738180B7"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知识产权（标准）类别</w:t>
            </w:r>
          </w:p>
        </w:tc>
        <w:tc>
          <w:tcPr>
            <w:tcW w:w="1980" w:type="dxa"/>
            <w:vAlign w:val="center"/>
          </w:tcPr>
          <w:p w14:paraId="4A33DB99"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知识产权（标准）</w:t>
            </w:r>
          </w:p>
          <w:p w14:paraId="427C64CF"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具体名称</w:t>
            </w:r>
          </w:p>
        </w:tc>
        <w:tc>
          <w:tcPr>
            <w:tcW w:w="810" w:type="dxa"/>
            <w:vAlign w:val="center"/>
          </w:tcPr>
          <w:p w14:paraId="39342614"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国家</w:t>
            </w:r>
          </w:p>
          <w:p w14:paraId="20A58EAE"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（地区）</w:t>
            </w:r>
          </w:p>
        </w:tc>
        <w:tc>
          <w:tcPr>
            <w:tcW w:w="1553" w:type="dxa"/>
            <w:vAlign w:val="center"/>
          </w:tcPr>
          <w:p w14:paraId="0A5F72A5"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授权号</w:t>
            </w:r>
          </w:p>
          <w:p w14:paraId="0ABDD7B8"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（标准编号）</w:t>
            </w:r>
          </w:p>
        </w:tc>
        <w:tc>
          <w:tcPr>
            <w:tcW w:w="1316" w:type="dxa"/>
            <w:gridSpan w:val="2"/>
            <w:vAlign w:val="center"/>
          </w:tcPr>
          <w:p w14:paraId="75DB5672" w14:textId="41C48FD3" w:rsidR="00815D9B" w:rsidRPr="0068687E" w:rsidRDefault="00832A38" w:rsidP="00D62641">
            <w:pPr>
              <w:spacing w:line="240" w:lineRule="exact"/>
              <w:jc w:val="center"/>
              <w:rPr>
                <w:rFonts w:eastAsia="黑体" w:cs="Times New Roman"/>
                <w:sz w:val="18"/>
                <w:szCs w:val="18"/>
              </w:rPr>
            </w:pPr>
            <w:r w:rsidRPr="0068687E">
              <w:rPr>
                <w:rFonts w:eastAsia="黑体" w:cs="Times New Roman"/>
                <w:sz w:val="18"/>
                <w:szCs w:val="18"/>
              </w:rPr>
              <w:t>授权（标准发布）日期</w:t>
            </w:r>
          </w:p>
        </w:tc>
        <w:tc>
          <w:tcPr>
            <w:tcW w:w="930" w:type="dxa"/>
            <w:vAlign w:val="center"/>
          </w:tcPr>
          <w:p w14:paraId="7A90497F"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证书编号</w:t>
            </w:r>
          </w:p>
          <w:p w14:paraId="0C609788"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（标准批准发布部门）</w:t>
            </w:r>
          </w:p>
        </w:tc>
        <w:tc>
          <w:tcPr>
            <w:tcW w:w="2119" w:type="dxa"/>
            <w:gridSpan w:val="2"/>
            <w:vAlign w:val="center"/>
          </w:tcPr>
          <w:p w14:paraId="70A202C3"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权利人</w:t>
            </w:r>
          </w:p>
          <w:p w14:paraId="1250E230"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（标准起草单位）</w:t>
            </w:r>
          </w:p>
        </w:tc>
        <w:tc>
          <w:tcPr>
            <w:tcW w:w="2050" w:type="dxa"/>
            <w:vAlign w:val="center"/>
          </w:tcPr>
          <w:p w14:paraId="4401FBEB"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发明人</w:t>
            </w:r>
          </w:p>
          <w:p w14:paraId="1B2A2DDB"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（标准起草人）</w:t>
            </w:r>
          </w:p>
        </w:tc>
        <w:tc>
          <w:tcPr>
            <w:tcW w:w="758" w:type="dxa"/>
            <w:vAlign w:val="center"/>
          </w:tcPr>
          <w:p w14:paraId="3C2DE8F9" w14:textId="77777777" w:rsidR="00815D9B" w:rsidRPr="0068687E" w:rsidRDefault="00832A38">
            <w:pPr>
              <w:spacing w:line="240" w:lineRule="exact"/>
              <w:jc w:val="center"/>
              <w:rPr>
                <w:rFonts w:eastAsia="黑体" w:cs="Times New Roman"/>
                <w:sz w:val="18"/>
                <w:szCs w:val="18"/>
              </w:rPr>
            </w:pPr>
            <w:r w:rsidRPr="0068687E">
              <w:rPr>
                <w:rFonts w:eastAsia="黑体" w:cs="Times New Roman"/>
                <w:sz w:val="18"/>
                <w:szCs w:val="18"/>
              </w:rPr>
              <w:t>发明专利（标准）有效状态</w:t>
            </w:r>
          </w:p>
        </w:tc>
      </w:tr>
      <w:tr w:rsidR="00B21876" w:rsidRPr="0068687E" w14:paraId="16075B26" w14:textId="77777777" w:rsidTr="003952BC">
        <w:trPr>
          <w:trHeight w:val="476"/>
        </w:trPr>
        <w:tc>
          <w:tcPr>
            <w:tcW w:w="710" w:type="dxa"/>
            <w:vAlign w:val="center"/>
          </w:tcPr>
          <w:p w14:paraId="2CA3EAFB" w14:textId="66E38FF2" w:rsidR="00B21876" w:rsidRPr="0068687E" w:rsidRDefault="00B21876" w:rsidP="00B21876">
            <w:pPr>
              <w:spacing w:line="360" w:lineRule="exact"/>
              <w:jc w:val="center"/>
              <w:rPr>
                <w:rFonts w:eastAsia="仿宋" w:cs="Times New Roman"/>
                <w:bCs/>
                <w:color w:val="000000"/>
                <w:sz w:val="18"/>
                <w:szCs w:val="18"/>
                <w:lang w:bidi="ar"/>
              </w:rPr>
            </w:pPr>
            <w:r w:rsidRPr="0068687E">
              <w:rPr>
                <w:rFonts w:eastAsia="仿宋" w:cs="Times New Roman"/>
                <w:color w:val="000000"/>
                <w:kern w:val="0"/>
                <w:sz w:val="18"/>
                <w:szCs w:val="18"/>
              </w:rPr>
              <w:t>1</w:t>
            </w:r>
          </w:p>
        </w:tc>
        <w:tc>
          <w:tcPr>
            <w:tcW w:w="1380" w:type="dxa"/>
            <w:gridSpan w:val="2"/>
            <w:vAlign w:val="center"/>
          </w:tcPr>
          <w:p w14:paraId="277A5762" w14:textId="1575395E" w:rsidR="00B21876" w:rsidRPr="0068687E" w:rsidRDefault="0068687E" w:rsidP="00B21876">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发明专利</w:t>
            </w:r>
          </w:p>
        </w:tc>
        <w:tc>
          <w:tcPr>
            <w:tcW w:w="1980" w:type="dxa"/>
            <w:vAlign w:val="center"/>
          </w:tcPr>
          <w:p w14:paraId="1B7706EC" w14:textId="15F28F6E" w:rsidR="00B21876" w:rsidRPr="0068687E" w:rsidRDefault="0068687E" w:rsidP="00B21876">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一种并联构网变流器的自适应阻尼控制方法及装置</w:t>
            </w:r>
          </w:p>
        </w:tc>
        <w:tc>
          <w:tcPr>
            <w:tcW w:w="810" w:type="dxa"/>
            <w:vAlign w:val="center"/>
          </w:tcPr>
          <w:p w14:paraId="405147AD" w14:textId="4D268CC9" w:rsidR="00B21876" w:rsidRPr="0068687E" w:rsidRDefault="0068687E" w:rsidP="00B21876">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中国</w:t>
            </w:r>
          </w:p>
        </w:tc>
        <w:tc>
          <w:tcPr>
            <w:tcW w:w="1553" w:type="dxa"/>
            <w:vAlign w:val="center"/>
          </w:tcPr>
          <w:p w14:paraId="09379DAE" w14:textId="504D0ED7" w:rsidR="00B21876" w:rsidRPr="0068687E" w:rsidRDefault="0068687E" w:rsidP="00B21876">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ZL202511061335.9</w:t>
            </w:r>
          </w:p>
        </w:tc>
        <w:tc>
          <w:tcPr>
            <w:tcW w:w="1316" w:type="dxa"/>
            <w:gridSpan w:val="2"/>
            <w:vAlign w:val="center"/>
          </w:tcPr>
          <w:p w14:paraId="35A8C9EB" w14:textId="722043C6" w:rsidR="00B21876" w:rsidRPr="0068687E" w:rsidRDefault="0068687E" w:rsidP="00B21876">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2025-10-03</w:t>
            </w:r>
          </w:p>
        </w:tc>
        <w:tc>
          <w:tcPr>
            <w:tcW w:w="930" w:type="dxa"/>
            <w:vAlign w:val="center"/>
          </w:tcPr>
          <w:p w14:paraId="27570E92" w14:textId="6D351878" w:rsidR="00B21876" w:rsidRPr="0068687E" w:rsidRDefault="0068687E" w:rsidP="00B21876">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第</w:t>
            </w:r>
            <w:r w:rsidRPr="0068687E">
              <w:rPr>
                <w:rFonts w:eastAsia="仿宋" w:cs="Times New Roman"/>
                <w:bCs/>
                <w:color w:val="000000"/>
                <w:sz w:val="18"/>
                <w:szCs w:val="18"/>
                <w:lang w:bidi="ar"/>
              </w:rPr>
              <w:t>8330231</w:t>
            </w:r>
            <w:r w:rsidRPr="0068687E">
              <w:rPr>
                <w:rFonts w:eastAsia="仿宋" w:cs="Times New Roman"/>
                <w:bCs/>
                <w:color w:val="000000"/>
                <w:sz w:val="18"/>
                <w:szCs w:val="18"/>
                <w:lang w:bidi="ar"/>
              </w:rPr>
              <w:t>号</w:t>
            </w:r>
          </w:p>
        </w:tc>
        <w:tc>
          <w:tcPr>
            <w:tcW w:w="2119" w:type="dxa"/>
            <w:gridSpan w:val="2"/>
            <w:vAlign w:val="center"/>
          </w:tcPr>
          <w:p w14:paraId="51D6B47B" w14:textId="176727BD" w:rsidR="00B21876" w:rsidRPr="0068687E" w:rsidRDefault="0068687E" w:rsidP="00B21876">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国网湖北省电力有限公司电力科学研究院</w:t>
            </w:r>
          </w:p>
        </w:tc>
        <w:tc>
          <w:tcPr>
            <w:tcW w:w="2050" w:type="dxa"/>
            <w:vAlign w:val="center"/>
          </w:tcPr>
          <w:p w14:paraId="34D6AA6D" w14:textId="34971B83" w:rsidR="00B21876" w:rsidRPr="0068687E" w:rsidRDefault="0068687E" w:rsidP="00B21876">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冀肖彤、柳丹、康逸群、游力、李喆、冯冰洋、胡雨宣、熊昊哲、谭道军、赵一帆、江克证、熊平、宿磊、李猎、冯万里、蔡萱、曹侃</w:t>
            </w:r>
          </w:p>
        </w:tc>
        <w:tc>
          <w:tcPr>
            <w:tcW w:w="758" w:type="dxa"/>
            <w:vAlign w:val="center"/>
          </w:tcPr>
          <w:p w14:paraId="2A54E5F9" w14:textId="5AF3D95A" w:rsidR="00B21876" w:rsidRPr="0068687E" w:rsidRDefault="0068687E" w:rsidP="00B21876">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有效</w:t>
            </w:r>
          </w:p>
        </w:tc>
      </w:tr>
      <w:tr w:rsidR="003952BC" w:rsidRPr="0068687E" w14:paraId="6B5467FE" w14:textId="77777777" w:rsidTr="003952BC">
        <w:trPr>
          <w:trHeight w:val="476"/>
        </w:trPr>
        <w:tc>
          <w:tcPr>
            <w:tcW w:w="710" w:type="dxa"/>
            <w:vAlign w:val="center"/>
          </w:tcPr>
          <w:p w14:paraId="6EB0B187" w14:textId="043C588C" w:rsidR="003952BC" w:rsidRPr="0068687E" w:rsidRDefault="003952BC" w:rsidP="003952BC">
            <w:pPr>
              <w:spacing w:line="360" w:lineRule="exact"/>
              <w:jc w:val="center"/>
              <w:rPr>
                <w:rFonts w:eastAsia="仿宋" w:cs="Times New Roman"/>
                <w:color w:val="000000"/>
                <w:kern w:val="0"/>
                <w:sz w:val="18"/>
                <w:szCs w:val="18"/>
              </w:rPr>
            </w:pPr>
            <w:r w:rsidRPr="0068687E">
              <w:rPr>
                <w:rFonts w:eastAsia="仿宋" w:cs="Times New Roman"/>
                <w:color w:val="000000"/>
                <w:kern w:val="0"/>
                <w:sz w:val="18"/>
                <w:szCs w:val="18"/>
              </w:rPr>
              <w:t>2</w:t>
            </w:r>
          </w:p>
        </w:tc>
        <w:tc>
          <w:tcPr>
            <w:tcW w:w="1380" w:type="dxa"/>
            <w:gridSpan w:val="2"/>
            <w:vAlign w:val="center"/>
          </w:tcPr>
          <w:p w14:paraId="0B978075" w14:textId="19CE5433" w:rsidR="003952BC" w:rsidRPr="0068687E" w:rsidRDefault="003952BC" w:rsidP="003952BC">
            <w:pPr>
              <w:spacing w:line="360" w:lineRule="exact"/>
              <w:jc w:val="both"/>
              <w:rPr>
                <w:rFonts w:eastAsia="仿宋" w:cs="Times New Roman"/>
                <w:color w:val="000000"/>
                <w:kern w:val="0"/>
                <w:sz w:val="18"/>
                <w:szCs w:val="18"/>
              </w:rPr>
            </w:pPr>
            <w:r w:rsidRPr="0068687E">
              <w:rPr>
                <w:rFonts w:eastAsia="仿宋" w:cs="Times New Roman"/>
                <w:sz w:val="18"/>
                <w:szCs w:val="18"/>
              </w:rPr>
              <w:t>发明专利</w:t>
            </w:r>
          </w:p>
        </w:tc>
        <w:tc>
          <w:tcPr>
            <w:tcW w:w="1980" w:type="dxa"/>
            <w:vAlign w:val="center"/>
          </w:tcPr>
          <w:p w14:paraId="4E27B815" w14:textId="3C9E4057" w:rsidR="003952BC" w:rsidRPr="0068687E" w:rsidRDefault="003952BC" w:rsidP="003952BC">
            <w:pPr>
              <w:spacing w:line="360" w:lineRule="exact"/>
              <w:jc w:val="both"/>
              <w:rPr>
                <w:rFonts w:eastAsia="仿宋" w:cs="Times New Roman"/>
                <w:bCs/>
                <w:color w:val="000000"/>
                <w:sz w:val="18"/>
                <w:szCs w:val="18"/>
                <w:lang w:bidi="ar"/>
              </w:rPr>
            </w:pPr>
            <w:r w:rsidRPr="0068687E">
              <w:rPr>
                <w:rFonts w:eastAsia="仿宋" w:cs="Times New Roman"/>
                <w:bCs/>
                <w:sz w:val="18"/>
                <w:szCs w:val="18"/>
                <w:lang w:bidi="ar"/>
              </w:rPr>
              <w:t>一种基于信号注入的构网型换流器控制方法及装置</w:t>
            </w:r>
          </w:p>
        </w:tc>
        <w:tc>
          <w:tcPr>
            <w:tcW w:w="810" w:type="dxa"/>
            <w:vAlign w:val="center"/>
          </w:tcPr>
          <w:p w14:paraId="64CDE494" w14:textId="7AABC794" w:rsidR="003952BC" w:rsidRPr="0068687E" w:rsidRDefault="003952BC" w:rsidP="003952BC">
            <w:pPr>
              <w:spacing w:line="360" w:lineRule="exact"/>
              <w:jc w:val="both"/>
              <w:rPr>
                <w:rFonts w:eastAsia="仿宋" w:cs="Times New Roman"/>
                <w:bCs/>
                <w:color w:val="000000"/>
                <w:sz w:val="18"/>
                <w:szCs w:val="18"/>
                <w:lang w:bidi="ar"/>
              </w:rPr>
            </w:pPr>
            <w:r w:rsidRPr="0068687E">
              <w:rPr>
                <w:rFonts w:eastAsia="仿宋" w:cs="Times New Roman"/>
                <w:bCs/>
                <w:sz w:val="18"/>
                <w:szCs w:val="18"/>
                <w:lang w:bidi="ar"/>
              </w:rPr>
              <w:t>中国</w:t>
            </w:r>
          </w:p>
        </w:tc>
        <w:tc>
          <w:tcPr>
            <w:tcW w:w="1553" w:type="dxa"/>
            <w:vAlign w:val="center"/>
          </w:tcPr>
          <w:p w14:paraId="49C6F1A2" w14:textId="2B14845C" w:rsidR="003952BC" w:rsidRPr="0068687E" w:rsidRDefault="003952BC" w:rsidP="003952BC">
            <w:pPr>
              <w:spacing w:line="360" w:lineRule="exact"/>
              <w:jc w:val="both"/>
              <w:rPr>
                <w:rFonts w:eastAsia="仿宋" w:cs="Times New Roman"/>
                <w:sz w:val="18"/>
                <w:szCs w:val="18"/>
              </w:rPr>
            </w:pPr>
            <w:r w:rsidRPr="0068687E">
              <w:rPr>
                <w:rFonts w:eastAsia="仿宋" w:cs="Times New Roman"/>
                <w:sz w:val="18"/>
                <w:szCs w:val="18"/>
              </w:rPr>
              <w:t>ZL202511383423.0</w:t>
            </w:r>
          </w:p>
        </w:tc>
        <w:tc>
          <w:tcPr>
            <w:tcW w:w="1316" w:type="dxa"/>
            <w:gridSpan w:val="2"/>
            <w:vAlign w:val="center"/>
          </w:tcPr>
          <w:p w14:paraId="7030B4F5" w14:textId="4D26802F" w:rsidR="003952BC" w:rsidRPr="0068687E" w:rsidRDefault="003952BC" w:rsidP="003952BC">
            <w:pPr>
              <w:spacing w:line="360" w:lineRule="exact"/>
              <w:jc w:val="both"/>
              <w:rPr>
                <w:rFonts w:eastAsia="仿宋" w:cs="Times New Roman"/>
                <w:sz w:val="18"/>
                <w:szCs w:val="18"/>
              </w:rPr>
            </w:pPr>
            <w:r w:rsidRPr="0068687E">
              <w:rPr>
                <w:rFonts w:eastAsia="仿宋" w:cs="Times New Roman"/>
                <w:sz w:val="18"/>
                <w:szCs w:val="18"/>
              </w:rPr>
              <w:t>2025-12-23</w:t>
            </w:r>
          </w:p>
        </w:tc>
        <w:tc>
          <w:tcPr>
            <w:tcW w:w="930" w:type="dxa"/>
            <w:vAlign w:val="center"/>
          </w:tcPr>
          <w:p w14:paraId="179B046E" w14:textId="12A2C8B0" w:rsidR="003952BC" w:rsidRPr="0068687E" w:rsidRDefault="00710769" w:rsidP="003952BC">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第</w:t>
            </w:r>
            <w:r w:rsidRPr="0068687E">
              <w:rPr>
                <w:rFonts w:eastAsia="仿宋" w:cs="Times New Roman"/>
                <w:bCs/>
                <w:color w:val="000000"/>
                <w:sz w:val="18"/>
                <w:szCs w:val="18"/>
                <w:lang w:bidi="ar"/>
              </w:rPr>
              <w:t>8595101</w:t>
            </w:r>
            <w:r w:rsidRPr="0068687E">
              <w:rPr>
                <w:rFonts w:eastAsia="仿宋" w:cs="Times New Roman"/>
                <w:bCs/>
                <w:color w:val="000000"/>
                <w:sz w:val="18"/>
                <w:szCs w:val="18"/>
                <w:lang w:bidi="ar"/>
              </w:rPr>
              <w:t>号</w:t>
            </w:r>
          </w:p>
        </w:tc>
        <w:tc>
          <w:tcPr>
            <w:tcW w:w="2119" w:type="dxa"/>
            <w:gridSpan w:val="2"/>
            <w:vAlign w:val="center"/>
          </w:tcPr>
          <w:p w14:paraId="3105B951" w14:textId="59105ED8" w:rsidR="003952BC" w:rsidRPr="0068687E" w:rsidRDefault="003952BC" w:rsidP="003952BC">
            <w:pPr>
              <w:spacing w:line="360" w:lineRule="exact"/>
              <w:jc w:val="both"/>
              <w:rPr>
                <w:rFonts w:eastAsia="仿宋" w:cs="Times New Roman"/>
                <w:bCs/>
                <w:color w:val="000000"/>
                <w:sz w:val="18"/>
                <w:szCs w:val="18"/>
                <w:lang w:bidi="ar"/>
              </w:rPr>
            </w:pPr>
            <w:r w:rsidRPr="0068687E">
              <w:rPr>
                <w:rFonts w:eastAsia="仿宋" w:cs="Times New Roman"/>
                <w:bCs/>
                <w:sz w:val="18"/>
                <w:szCs w:val="18"/>
                <w:lang w:bidi="ar"/>
              </w:rPr>
              <w:t>中国电力科学研究院有限公司</w:t>
            </w:r>
          </w:p>
        </w:tc>
        <w:tc>
          <w:tcPr>
            <w:tcW w:w="2050" w:type="dxa"/>
            <w:vAlign w:val="center"/>
          </w:tcPr>
          <w:p w14:paraId="43A32B99" w14:textId="64136127" w:rsidR="003952BC" w:rsidRPr="0068687E" w:rsidRDefault="003952BC" w:rsidP="003952BC">
            <w:pPr>
              <w:spacing w:line="360" w:lineRule="exact"/>
              <w:jc w:val="both"/>
              <w:rPr>
                <w:rFonts w:eastAsia="仿宋" w:cs="Times New Roman"/>
                <w:bCs/>
                <w:color w:val="000000"/>
                <w:sz w:val="18"/>
                <w:szCs w:val="18"/>
                <w:lang w:bidi="ar"/>
              </w:rPr>
            </w:pPr>
            <w:r w:rsidRPr="0068687E">
              <w:rPr>
                <w:rFonts w:eastAsia="仿宋" w:cs="Times New Roman"/>
                <w:bCs/>
                <w:sz w:val="18"/>
                <w:szCs w:val="18"/>
                <w:lang w:bidi="ar"/>
              </w:rPr>
              <w:t>贺之渊、温平平、张翀、高冲、客金坤、马久欣</w:t>
            </w:r>
          </w:p>
        </w:tc>
        <w:tc>
          <w:tcPr>
            <w:tcW w:w="758" w:type="dxa"/>
            <w:vAlign w:val="center"/>
          </w:tcPr>
          <w:p w14:paraId="65CC57E2" w14:textId="56830975" w:rsidR="003952BC" w:rsidRPr="0068687E" w:rsidRDefault="003952BC" w:rsidP="003952BC">
            <w:pPr>
              <w:spacing w:line="360" w:lineRule="exact"/>
              <w:jc w:val="both"/>
              <w:rPr>
                <w:rFonts w:eastAsia="仿宋" w:cs="Times New Roman"/>
                <w:sz w:val="18"/>
                <w:szCs w:val="18"/>
              </w:rPr>
            </w:pPr>
            <w:r w:rsidRPr="0068687E">
              <w:rPr>
                <w:rFonts w:eastAsia="仿宋" w:cs="Times New Roman"/>
                <w:bCs/>
                <w:sz w:val="18"/>
                <w:szCs w:val="18"/>
                <w:lang w:bidi="ar"/>
              </w:rPr>
              <w:t>有效</w:t>
            </w:r>
          </w:p>
        </w:tc>
      </w:tr>
      <w:tr w:rsidR="00B21876" w:rsidRPr="0068687E" w14:paraId="3E8CFF49" w14:textId="77777777" w:rsidTr="003952BC">
        <w:trPr>
          <w:trHeight w:val="476"/>
        </w:trPr>
        <w:tc>
          <w:tcPr>
            <w:tcW w:w="710" w:type="dxa"/>
            <w:vAlign w:val="center"/>
          </w:tcPr>
          <w:p w14:paraId="2DB9657A" w14:textId="1A1D98A0" w:rsidR="00B21876" w:rsidRPr="0068687E" w:rsidRDefault="003952BC" w:rsidP="00B21876">
            <w:pPr>
              <w:spacing w:line="360" w:lineRule="exact"/>
              <w:jc w:val="center"/>
              <w:rPr>
                <w:rFonts w:eastAsia="仿宋" w:cs="Times New Roman"/>
                <w:bCs/>
                <w:color w:val="000000"/>
                <w:sz w:val="18"/>
                <w:szCs w:val="18"/>
                <w:lang w:bidi="ar"/>
              </w:rPr>
            </w:pPr>
            <w:r w:rsidRPr="0068687E">
              <w:rPr>
                <w:rFonts w:eastAsia="仿宋" w:cs="Times New Roman"/>
                <w:bCs/>
                <w:color w:val="000000"/>
                <w:sz w:val="18"/>
                <w:szCs w:val="18"/>
                <w:lang w:bidi="ar"/>
              </w:rPr>
              <w:lastRenderedPageBreak/>
              <w:t>3</w:t>
            </w:r>
          </w:p>
        </w:tc>
        <w:tc>
          <w:tcPr>
            <w:tcW w:w="1380" w:type="dxa"/>
            <w:gridSpan w:val="2"/>
            <w:vAlign w:val="center"/>
          </w:tcPr>
          <w:p w14:paraId="3C76BA82" w14:textId="178DC446" w:rsidR="00B21876" w:rsidRPr="0068687E" w:rsidRDefault="00B21876" w:rsidP="00B21876">
            <w:pPr>
              <w:spacing w:line="360" w:lineRule="exact"/>
              <w:jc w:val="both"/>
              <w:rPr>
                <w:rFonts w:eastAsia="仿宋" w:cs="Times New Roman"/>
                <w:bCs/>
                <w:color w:val="000000"/>
                <w:sz w:val="18"/>
                <w:szCs w:val="18"/>
                <w:lang w:bidi="ar"/>
              </w:rPr>
            </w:pPr>
            <w:r w:rsidRPr="0068687E">
              <w:rPr>
                <w:rFonts w:eastAsia="仿宋" w:cs="Times New Roman"/>
                <w:sz w:val="18"/>
                <w:szCs w:val="18"/>
              </w:rPr>
              <w:t>发明专利</w:t>
            </w:r>
          </w:p>
        </w:tc>
        <w:tc>
          <w:tcPr>
            <w:tcW w:w="1980" w:type="dxa"/>
            <w:vAlign w:val="center"/>
          </w:tcPr>
          <w:p w14:paraId="31DDE81E" w14:textId="34AF717F" w:rsidR="00B21876" w:rsidRPr="0068687E" w:rsidRDefault="00B21876" w:rsidP="00B21876">
            <w:pPr>
              <w:spacing w:line="360" w:lineRule="exact"/>
              <w:jc w:val="both"/>
              <w:rPr>
                <w:rFonts w:eastAsia="仿宋" w:cs="Times New Roman"/>
                <w:bCs/>
                <w:color w:val="000000"/>
                <w:sz w:val="18"/>
                <w:szCs w:val="18"/>
                <w:lang w:bidi="ar"/>
              </w:rPr>
            </w:pPr>
            <w:bookmarkStart w:id="0" w:name="OLE_LINK1"/>
            <w:r w:rsidRPr="0068687E">
              <w:rPr>
                <w:rFonts w:eastAsia="仿宋" w:cs="Times New Roman"/>
                <w:sz w:val="18"/>
                <w:szCs w:val="18"/>
              </w:rPr>
              <w:t>一种百分百新能源多机系统中构网型和跟网型变流器的最优配比及布点设计方法及相关装置</w:t>
            </w:r>
            <w:bookmarkEnd w:id="0"/>
          </w:p>
        </w:tc>
        <w:tc>
          <w:tcPr>
            <w:tcW w:w="810" w:type="dxa"/>
            <w:vAlign w:val="center"/>
          </w:tcPr>
          <w:p w14:paraId="291E870A" w14:textId="49A1D43A" w:rsidR="00B21876" w:rsidRPr="0068687E" w:rsidRDefault="00B21876" w:rsidP="00B21876">
            <w:pPr>
              <w:spacing w:line="360" w:lineRule="exact"/>
              <w:jc w:val="both"/>
              <w:rPr>
                <w:rFonts w:eastAsia="仿宋" w:cs="Times New Roman"/>
                <w:bCs/>
                <w:color w:val="000000"/>
                <w:sz w:val="18"/>
                <w:szCs w:val="18"/>
                <w:lang w:bidi="ar"/>
              </w:rPr>
            </w:pPr>
            <w:r w:rsidRPr="0068687E">
              <w:rPr>
                <w:rFonts w:eastAsia="仿宋" w:cs="Times New Roman"/>
                <w:sz w:val="18"/>
                <w:szCs w:val="18"/>
              </w:rPr>
              <w:t>中国</w:t>
            </w:r>
          </w:p>
        </w:tc>
        <w:tc>
          <w:tcPr>
            <w:tcW w:w="1553" w:type="dxa"/>
            <w:vAlign w:val="center"/>
          </w:tcPr>
          <w:p w14:paraId="132F50B2" w14:textId="60578CA9" w:rsidR="00B21876" w:rsidRPr="0068687E" w:rsidRDefault="00B21876" w:rsidP="00B21876">
            <w:pPr>
              <w:spacing w:line="360" w:lineRule="exact"/>
              <w:jc w:val="both"/>
              <w:rPr>
                <w:rFonts w:eastAsia="仿宋" w:cs="Times New Roman"/>
                <w:bCs/>
                <w:color w:val="000000"/>
                <w:sz w:val="18"/>
                <w:szCs w:val="18"/>
                <w:lang w:bidi="ar"/>
              </w:rPr>
            </w:pPr>
            <w:r w:rsidRPr="0068687E">
              <w:rPr>
                <w:rFonts w:eastAsia="仿宋" w:cs="Times New Roman"/>
                <w:sz w:val="18"/>
                <w:szCs w:val="18"/>
              </w:rPr>
              <w:t>ZL202410580744.9</w:t>
            </w:r>
          </w:p>
        </w:tc>
        <w:tc>
          <w:tcPr>
            <w:tcW w:w="1316" w:type="dxa"/>
            <w:gridSpan w:val="2"/>
            <w:vAlign w:val="center"/>
          </w:tcPr>
          <w:p w14:paraId="193769C6" w14:textId="19BC1633" w:rsidR="00B21876" w:rsidRPr="0068687E" w:rsidRDefault="00B21876" w:rsidP="00B21876">
            <w:pPr>
              <w:spacing w:line="360" w:lineRule="exact"/>
              <w:jc w:val="both"/>
              <w:rPr>
                <w:rFonts w:eastAsia="仿宋" w:cs="Times New Roman"/>
                <w:bCs/>
                <w:color w:val="000000"/>
                <w:sz w:val="18"/>
                <w:szCs w:val="18"/>
                <w:lang w:bidi="ar"/>
              </w:rPr>
            </w:pPr>
            <w:r w:rsidRPr="0068687E">
              <w:rPr>
                <w:rFonts w:eastAsia="仿宋" w:cs="Times New Roman"/>
                <w:sz w:val="18"/>
                <w:szCs w:val="18"/>
              </w:rPr>
              <w:t>2025-10-03</w:t>
            </w:r>
          </w:p>
        </w:tc>
        <w:tc>
          <w:tcPr>
            <w:tcW w:w="930" w:type="dxa"/>
            <w:vAlign w:val="center"/>
          </w:tcPr>
          <w:p w14:paraId="7DE191BD" w14:textId="5FAC5E18" w:rsidR="00B21876" w:rsidRPr="0068687E" w:rsidRDefault="00B21876" w:rsidP="00B21876">
            <w:pPr>
              <w:spacing w:line="360" w:lineRule="exact"/>
              <w:jc w:val="both"/>
              <w:rPr>
                <w:rFonts w:eastAsia="仿宋" w:cs="Times New Roman"/>
                <w:bCs/>
                <w:color w:val="000000"/>
                <w:sz w:val="18"/>
                <w:szCs w:val="18"/>
                <w:lang w:bidi="ar"/>
              </w:rPr>
            </w:pPr>
            <w:r w:rsidRPr="0068687E">
              <w:rPr>
                <w:rFonts w:eastAsia="仿宋" w:cs="Times New Roman"/>
                <w:sz w:val="18"/>
                <w:szCs w:val="18"/>
              </w:rPr>
              <w:t>第</w:t>
            </w:r>
            <w:r w:rsidRPr="0068687E">
              <w:rPr>
                <w:rFonts w:eastAsia="仿宋" w:cs="Times New Roman"/>
                <w:sz w:val="18"/>
                <w:szCs w:val="18"/>
              </w:rPr>
              <w:t>8329987</w:t>
            </w:r>
            <w:r w:rsidRPr="0068687E">
              <w:rPr>
                <w:rFonts w:eastAsia="仿宋" w:cs="Times New Roman"/>
                <w:sz w:val="18"/>
                <w:szCs w:val="18"/>
              </w:rPr>
              <w:t>号</w:t>
            </w:r>
          </w:p>
        </w:tc>
        <w:tc>
          <w:tcPr>
            <w:tcW w:w="2119" w:type="dxa"/>
            <w:gridSpan w:val="2"/>
            <w:vAlign w:val="center"/>
          </w:tcPr>
          <w:p w14:paraId="51A1046F" w14:textId="72A2A811" w:rsidR="00B21876" w:rsidRPr="0068687E" w:rsidRDefault="00B21876" w:rsidP="00B21876">
            <w:pPr>
              <w:spacing w:line="360" w:lineRule="exact"/>
              <w:jc w:val="both"/>
              <w:rPr>
                <w:rFonts w:eastAsia="仿宋" w:cs="Times New Roman"/>
                <w:bCs/>
                <w:color w:val="000000"/>
                <w:sz w:val="18"/>
                <w:szCs w:val="18"/>
                <w:lang w:bidi="ar"/>
              </w:rPr>
            </w:pPr>
            <w:r w:rsidRPr="0068687E">
              <w:rPr>
                <w:rFonts w:eastAsia="仿宋" w:cs="Times New Roman"/>
                <w:sz w:val="18"/>
                <w:szCs w:val="18"/>
              </w:rPr>
              <w:t>国网湖北省电力有限公司电力科学研究院、国网湖北省电力有限公司</w:t>
            </w:r>
          </w:p>
        </w:tc>
        <w:tc>
          <w:tcPr>
            <w:tcW w:w="2050" w:type="dxa"/>
            <w:vAlign w:val="center"/>
          </w:tcPr>
          <w:p w14:paraId="2933EB12" w14:textId="65167CD9" w:rsidR="00B21876" w:rsidRPr="0068687E" w:rsidRDefault="00B21876" w:rsidP="00B21876">
            <w:pPr>
              <w:spacing w:line="360" w:lineRule="exact"/>
              <w:jc w:val="both"/>
              <w:rPr>
                <w:rFonts w:eastAsia="仿宋" w:cs="Times New Roman"/>
                <w:bCs/>
                <w:color w:val="000000"/>
                <w:sz w:val="18"/>
                <w:szCs w:val="18"/>
                <w:lang w:bidi="ar"/>
              </w:rPr>
            </w:pPr>
            <w:r w:rsidRPr="0068687E">
              <w:rPr>
                <w:rFonts w:eastAsia="仿宋" w:cs="Times New Roman"/>
                <w:sz w:val="18"/>
                <w:szCs w:val="18"/>
              </w:rPr>
              <w:t>柳丹、江克证、冀肖彤、叶畅、徐驰、李猎、熊平、胡畔、康逸群、曹侃、蔡萱、熊亮雳、熊昊哲、宿磊、李喆、冯万里、敖禹琦、游力</w:t>
            </w:r>
          </w:p>
        </w:tc>
        <w:tc>
          <w:tcPr>
            <w:tcW w:w="758" w:type="dxa"/>
            <w:vAlign w:val="center"/>
          </w:tcPr>
          <w:p w14:paraId="47CDD5B9" w14:textId="2AC08798" w:rsidR="00B21876" w:rsidRPr="0068687E" w:rsidRDefault="00B21876" w:rsidP="00B21876">
            <w:pPr>
              <w:spacing w:line="360" w:lineRule="exact"/>
              <w:jc w:val="both"/>
              <w:rPr>
                <w:rFonts w:eastAsia="仿宋" w:cs="Times New Roman"/>
                <w:bCs/>
                <w:color w:val="000000"/>
                <w:sz w:val="18"/>
                <w:szCs w:val="18"/>
                <w:lang w:bidi="ar"/>
              </w:rPr>
            </w:pPr>
            <w:r w:rsidRPr="0068687E">
              <w:rPr>
                <w:rFonts w:eastAsia="仿宋" w:cs="Times New Roman"/>
                <w:sz w:val="18"/>
                <w:szCs w:val="18"/>
              </w:rPr>
              <w:t>有效</w:t>
            </w:r>
          </w:p>
        </w:tc>
      </w:tr>
      <w:tr w:rsidR="00F61B65" w:rsidRPr="0068687E" w14:paraId="6F6DF005" w14:textId="77777777" w:rsidTr="003952BC">
        <w:trPr>
          <w:trHeight w:val="476"/>
        </w:trPr>
        <w:tc>
          <w:tcPr>
            <w:tcW w:w="710" w:type="dxa"/>
            <w:vAlign w:val="center"/>
          </w:tcPr>
          <w:p w14:paraId="184D3CC7" w14:textId="7C74FA94" w:rsidR="00F61B65" w:rsidRPr="0068687E" w:rsidRDefault="00F61B65" w:rsidP="00F61B65">
            <w:pPr>
              <w:spacing w:line="360" w:lineRule="exact"/>
              <w:jc w:val="center"/>
              <w:rPr>
                <w:rFonts w:eastAsia="仿宋" w:cs="Times New Roman"/>
                <w:color w:val="000000"/>
                <w:kern w:val="0"/>
                <w:sz w:val="18"/>
                <w:szCs w:val="18"/>
              </w:rPr>
            </w:pPr>
            <w:r w:rsidRPr="0068687E">
              <w:rPr>
                <w:rFonts w:eastAsia="仿宋" w:cs="Times New Roman"/>
                <w:color w:val="000000"/>
                <w:kern w:val="0"/>
                <w:sz w:val="18"/>
                <w:szCs w:val="18"/>
              </w:rPr>
              <w:t>4</w:t>
            </w:r>
          </w:p>
        </w:tc>
        <w:tc>
          <w:tcPr>
            <w:tcW w:w="1380" w:type="dxa"/>
            <w:gridSpan w:val="2"/>
            <w:vAlign w:val="center"/>
          </w:tcPr>
          <w:p w14:paraId="66216F70" w14:textId="1725071D" w:rsidR="00F61B65" w:rsidRPr="0068687E" w:rsidRDefault="00F61B65" w:rsidP="00F61B65">
            <w:pPr>
              <w:spacing w:line="360" w:lineRule="exact"/>
              <w:jc w:val="both"/>
              <w:rPr>
                <w:rFonts w:eastAsia="仿宋" w:cs="Times New Roman"/>
                <w:sz w:val="18"/>
                <w:szCs w:val="18"/>
              </w:rPr>
            </w:pPr>
            <w:r w:rsidRPr="0068687E">
              <w:rPr>
                <w:rFonts w:eastAsia="仿宋" w:cs="Times New Roman"/>
                <w:color w:val="000000"/>
                <w:kern w:val="0"/>
                <w:sz w:val="18"/>
                <w:szCs w:val="18"/>
              </w:rPr>
              <w:t>发明专利</w:t>
            </w:r>
          </w:p>
        </w:tc>
        <w:tc>
          <w:tcPr>
            <w:tcW w:w="1980" w:type="dxa"/>
            <w:vAlign w:val="center"/>
          </w:tcPr>
          <w:p w14:paraId="2BBD1107" w14:textId="028E979D" w:rsidR="00F61B65" w:rsidRPr="0068687E" w:rsidRDefault="00F61B65" w:rsidP="00F61B65">
            <w:pPr>
              <w:spacing w:line="360" w:lineRule="exact"/>
              <w:jc w:val="both"/>
              <w:rPr>
                <w:rFonts w:eastAsia="仿宋" w:cs="Times New Roman"/>
                <w:sz w:val="18"/>
                <w:szCs w:val="18"/>
              </w:rPr>
            </w:pPr>
            <w:r w:rsidRPr="0068687E">
              <w:rPr>
                <w:rFonts w:eastAsia="仿宋" w:cs="Times New Roman"/>
                <w:bCs/>
                <w:color w:val="000000"/>
                <w:sz w:val="18"/>
                <w:szCs w:val="18"/>
                <w:lang w:bidi="ar"/>
              </w:rPr>
              <w:t>一种基于功率谱密度的电力系统等效惯量评估方法</w:t>
            </w:r>
          </w:p>
        </w:tc>
        <w:tc>
          <w:tcPr>
            <w:tcW w:w="810" w:type="dxa"/>
            <w:vAlign w:val="center"/>
          </w:tcPr>
          <w:p w14:paraId="0F42FE41" w14:textId="335B1EBA" w:rsidR="00F61B65" w:rsidRPr="0068687E" w:rsidRDefault="00F61B65" w:rsidP="00F61B65">
            <w:pPr>
              <w:spacing w:line="360" w:lineRule="exact"/>
              <w:jc w:val="both"/>
              <w:rPr>
                <w:rFonts w:eastAsia="仿宋" w:cs="Times New Roman"/>
                <w:sz w:val="18"/>
                <w:szCs w:val="18"/>
              </w:rPr>
            </w:pPr>
            <w:r w:rsidRPr="0068687E">
              <w:rPr>
                <w:rFonts w:eastAsia="仿宋" w:cs="Times New Roman"/>
                <w:bCs/>
                <w:color w:val="000000"/>
                <w:sz w:val="18"/>
                <w:szCs w:val="18"/>
                <w:lang w:bidi="ar"/>
              </w:rPr>
              <w:t>中国</w:t>
            </w:r>
          </w:p>
        </w:tc>
        <w:tc>
          <w:tcPr>
            <w:tcW w:w="1553" w:type="dxa"/>
            <w:vAlign w:val="center"/>
          </w:tcPr>
          <w:p w14:paraId="1820CCBF" w14:textId="49B6A45B" w:rsidR="00F61B65" w:rsidRPr="0068687E" w:rsidRDefault="00F61B65" w:rsidP="00F61B65">
            <w:pPr>
              <w:spacing w:line="360" w:lineRule="exact"/>
              <w:jc w:val="both"/>
              <w:rPr>
                <w:rFonts w:eastAsia="仿宋" w:cs="Times New Roman"/>
                <w:sz w:val="18"/>
                <w:szCs w:val="18"/>
              </w:rPr>
            </w:pPr>
            <w:r w:rsidRPr="0068687E">
              <w:rPr>
                <w:rFonts w:eastAsia="仿宋" w:cs="Times New Roman"/>
                <w:bCs/>
                <w:color w:val="000000"/>
                <w:sz w:val="18"/>
                <w:szCs w:val="18"/>
                <w:lang w:bidi="ar"/>
              </w:rPr>
              <w:t>ZL202110804046.9</w:t>
            </w:r>
          </w:p>
        </w:tc>
        <w:tc>
          <w:tcPr>
            <w:tcW w:w="1316" w:type="dxa"/>
            <w:gridSpan w:val="2"/>
            <w:vAlign w:val="center"/>
          </w:tcPr>
          <w:p w14:paraId="3D5B79A7" w14:textId="7ECC1F48" w:rsidR="00F61B65" w:rsidRPr="0068687E" w:rsidRDefault="00F61B65" w:rsidP="00F61B65">
            <w:pPr>
              <w:spacing w:line="360" w:lineRule="exact"/>
              <w:jc w:val="both"/>
              <w:rPr>
                <w:rFonts w:eastAsia="仿宋" w:cs="Times New Roman"/>
                <w:sz w:val="18"/>
                <w:szCs w:val="18"/>
              </w:rPr>
            </w:pPr>
            <w:r w:rsidRPr="0068687E">
              <w:rPr>
                <w:rFonts w:eastAsia="仿宋" w:cs="Times New Roman"/>
                <w:bCs/>
                <w:color w:val="000000"/>
                <w:sz w:val="18"/>
                <w:szCs w:val="18"/>
                <w:lang w:bidi="ar"/>
              </w:rPr>
              <w:t>2022-11-22</w:t>
            </w:r>
          </w:p>
        </w:tc>
        <w:tc>
          <w:tcPr>
            <w:tcW w:w="930" w:type="dxa"/>
            <w:vAlign w:val="center"/>
          </w:tcPr>
          <w:p w14:paraId="7956D355" w14:textId="77D90065" w:rsidR="00F61B65" w:rsidRPr="0068687E" w:rsidRDefault="00F61B65" w:rsidP="00F61B65">
            <w:pPr>
              <w:spacing w:line="360" w:lineRule="exact"/>
              <w:jc w:val="both"/>
              <w:rPr>
                <w:rFonts w:eastAsia="仿宋" w:cs="Times New Roman"/>
                <w:sz w:val="18"/>
                <w:szCs w:val="18"/>
              </w:rPr>
            </w:pPr>
            <w:r w:rsidRPr="0068687E">
              <w:rPr>
                <w:rFonts w:eastAsia="仿宋" w:cs="Times New Roman"/>
                <w:bCs/>
                <w:color w:val="000000"/>
                <w:sz w:val="18"/>
                <w:szCs w:val="18"/>
                <w:lang w:bidi="ar"/>
              </w:rPr>
              <w:t>第</w:t>
            </w:r>
            <w:r w:rsidRPr="0068687E">
              <w:rPr>
                <w:rFonts w:eastAsia="仿宋" w:cs="Times New Roman"/>
                <w:bCs/>
                <w:color w:val="000000"/>
                <w:sz w:val="18"/>
                <w:szCs w:val="18"/>
                <w:lang w:bidi="ar"/>
              </w:rPr>
              <w:t>5599406</w:t>
            </w:r>
            <w:r w:rsidRPr="0068687E">
              <w:rPr>
                <w:rFonts w:eastAsia="仿宋" w:cs="Times New Roman"/>
                <w:bCs/>
                <w:color w:val="000000"/>
                <w:sz w:val="18"/>
                <w:szCs w:val="18"/>
                <w:lang w:bidi="ar"/>
              </w:rPr>
              <w:t>号</w:t>
            </w:r>
          </w:p>
        </w:tc>
        <w:tc>
          <w:tcPr>
            <w:tcW w:w="2119" w:type="dxa"/>
            <w:gridSpan w:val="2"/>
            <w:vAlign w:val="center"/>
          </w:tcPr>
          <w:p w14:paraId="12F651A7" w14:textId="5AF10A9E" w:rsidR="00F61B65" w:rsidRPr="0068687E" w:rsidRDefault="00F61B65" w:rsidP="00F61B65">
            <w:pPr>
              <w:spacing w:line="360" w:lineRule="exact"/>
              <w:jc w:val="both"/>
              <w:rPr>
                <w:rFonts w:eastAsia="仿宋" w:cs="Times New Roman"/>
                <w:sz w:val="18"/>
                <w:szCs w:val="18"/>
              </w:rPr>
            </w:pPr>
            <w:r w:rsidRPr="0068687E">
              <w:rPr>
                <w:rFonts w:eastAsia="仿宋" w:cs="Times New Roman"/>
                <w:bCs/>
                <w:color w:val="000000"/>
                <w:sz w:val="18"/>
                <w:szCs w:val="18"/>
                <w:lang w:bidi="ar"/>
              </w:rPr>
              <w:t>国网湖北省电力有限公司经济技术研究院</w:t>
            </w:r>
          </w:p>
        </w:tc>
        <w:tc>
          <w:tcPr>
            <w:tcW w:w="2050" w:type="dxa"/>
            <w:vAlign w:val="center"/>
          </w:tcPr>
          <w:p w14:paraId="0EA72B31" w14:textId="6C3126D6" w:rsidR="00F61B65" w:rsidRPr="0068687E" w:rsidRDefault="00F61B65" w:rsidP="00F61B65">
            <w:pPr>
              <w:spacing w:line="360" w:lineRule="exact"/>
              <w:jc w:val="both"/>
              <w:rPr>
                <w:rFonts w:eastAsia="仿宋" w:cs="Times New Roman"/>
                <w:sz w:val="18"/>
                <w:szCs w:val="18"/>
              </w:rPr>
            </w:pPr>
            <w:r w:rsidRPr="0068687E">
              <w:rPr>
                <w:rFonts w:eastAsia="仿宋" w:cs="Times New Roman"/>
                <w:bCs/>
                <w:color w:val="000000"/>
                <w:sz w:val="18"/>
                <w:szCs w:val="18"/>
                <w:lang w:bidi="ar"/>
              </w:rPr>
              <w:t>刘巨、严道波、赵红生、杜治、杨东俊、任羽纶、郑旭、王博</w:t>
            </w:r>
          </w:p>
        </w:tc>
        <w:tc>
          <w:tcPr>
            <w:tcW w:w="758" w:type="dxa"/>
            <w:vAlign w:val="center"/>
          </w:tcPr>
          <w:p w14:paraId="3E30C121" w14:textId="34ABDEF9" w:rsidR="00F61B65" w:rsidRPr="0068687E" w:rsidRDefault="00F61B65" w:rsidP="00F61B65">
            <w:pPr>
              <w:spacing w:line="360" w:lineRule="exact"/>
              <w:jc w:val="both"/>
              <w:rPr>
                <w:rFonts w:eastAsia="仿宋" w:cs="Times New Roman"/>
                <w:sz w:val="18"/>
                <w:szCs w:val="18"/>
              </w:rPr>
            </w:pPr>
            <w:r w:rsidRPr="0068687E">
              <w:rPr>
                <w:rFonts w:eastAsia="仿宋" w:cs="Times New Roman"/>
                <w:sz w:val="18"/>
                <w:szCs w:val="18"/>
              </w:rPr>
              <w:t>有效</w:t>
            </w:r>
          </w:p>
        </w:tc>
      </w:tr>
      <w:tr w:rsidR="002A706B" w:rsidRPr="0068687E" w14:paraId="5FAD4485" w14:textId="77777777" w:rsidTr="003952BC">
        <w:trPr>
          <w:trHeight w:val="476"/>
        </w:trPr>
        <w:tc>
          <w:tcPr>
            <w:tcW w:w="710" w:type="dxa"/>
            <w:vAlign w:val="center"/>
          </w:tcPr>
          <w:p w14:paraId="67A915BC" w14:textId="2EBDF268" w:rsidR="002A706B" w:rsidRPr="0068687E" w:rsidRDefault="002A706B" w:rsidP="002A706B">
            <w:pPr>
              <w:spacing w:line="360" w:lineRule="exact"/>
              <w:jc w:val="center"/>
              <w:rPr>
                <w:rFonts w:eastAsia="仿宋" w:cs="Times New Roman"/>
                <w:color w:val="000000"/>
                <w:kern w:val="0"/>
                <w:sz w:val="18"/>
                <w:szCs w:val="18"/>
              </w:rPr>
            </w:pPr>
            <w:r w:rsidRPr="0068687E">
              <w:rPr>
                <w:rFonts w:eastAsia="仿宋" w:cs="Times New Roman"/>
                <w:color w:val="000000"/>
                <w:kern w:val="0"/>
                <w:sz w:val="18"/>
                <w:szCs w:val="18"/>
              </w:rPr>
              <w:t>5</w:t>
            </w:r>
          </w:p>
        </w:tc>
        <w:tc>
          <w:tcPr>
            <w:tcW w:w="1380" w:type="dxa"/>
            <w:gridSpan w:val="2"/>
            <w:vAlign w:val="center"/>
          </w:tcPr>
          <w:p w14:paraId="5CB3AD81" w14:textId="2CCA065C" w:rsidR="002A706B" w:rsidRPr="0068687E" w:rsidRDefault="002A706B" w:rsidP="002A706B">
            <w:pPr>
              <w:spacing w:line="360" w:lineRule="exact"/>
              <w:jc w:val="both"/>
              <w:rPr>
                <w:rFonts w:eastAsia="仿宋" w:cs="Times New Roman"/>
                <w:sz w:val="18"/>
                <w:szCs w:val="18"/>
              </w:rPr>
            </w:pPr>
            <w:r w:rsidRPr="0068687E">
              <w:rPr>
                <w:rFonts w:eastAsia="仿宋" w:cs="Times New Roman"/>
                <w:sz w:val="18"/>
                <w:szCs w:val="18"/>
              </w:rPr>
              <w:t>发明专利</w:t>
            </w:r>
          </w:p>
        </w:tc>
        <w:tc>
          <w:tcPr>
            <w:tcW w:w="1980" w:type="dxa"/>
            <w:vAlign w:val="center"/>
          </w:tcPr>
          <w:p w14:paraId="74141064" w14:textId="3133FDD6" w:rsidR="002A706B" w:rsidRPr="0068687E" w:rsidRDefault="002A706B" w:rsidP="002A706B">
            <w:pPr>
              <w:spacing w:line="360" w:lineRule="exact"/>
              <w:jc w:val="both"/>
              <w:rPr>
                <w:rFonts w:eastAsia="仿宋" w:cs="Times New Roman"/>
                <w:sz w:val="18"/>
                <w:szCs w:val="18"/>
              </w:rPr>
            </w:pPr>
            <w:r w:rsidRPr="0068687E">
              <w:rPr>
                <w:rFonts w:eastAsia="仿宋" w:cs="Times New Roman"/>
                <w:sz w:val="18"/>
                <w:szCs w:val="18"/>
              </w:rPr>
              <w:t>抑制电力系统宽频振荡的方法、装置、系统及存储介质</w:t>
            </w:r>
          </w:p>
        </w:tc>
        <w:tc>
          <w:tcPr>
            <w:tcW w:w="810" w:type="dxa"/>
            <w:vAlign w:val="center"/>
          </w:tcPr>
          <w:p w14:paraId="40C5C710" w14:textId="67D23943" w:rsidR="002A706B" w:rsidRPr="0068687E" w:rsidRDefault="002A706B" w:rsidP="002A706B">
            <w:pPr>
              <w:spacing w:line="360" w:lineRule="exact"/>
              <w:jc w:val="both"/>
              <w:rPr>
                <w:rFonts w:eastAsia="仿宋" w:cs="Times New Roman"/>
                <w:sz w:val="18"/>
                <w:szCs w:val="18"/>
              </w:rPr>
            </w:pPr>
            <w:r w:rsidRPr="0068687E">
              <w:rPr>
                <w:rFonts w:eastAsia="仿宋" w:cs="Times New Roman"/>
                <w:sz w:val="18"/>
                <w:szCs w:val="18"/>
              </w:rPr>
              <w:t>中国</w:t>
            </w:r>
          </w:p>
        </w:tc>
        <w:tc>
          <w:tcPr>
            <w:tcW w:w="1553" w:type="dxa"/>
            <w:vAlign w:val="center"/>
          </w:tcPr>
          <w:p w14:paraId="7E7278AA" w14:textId="19BED019" w:rsidR="002A706B" w:rsidRPr="0068687E" w:rsidRDefault="002A706B" w:rsidP="002A706B">
            <w:pPr>
              <w:spacing w:line="360" w:lineRule="exact"/>
              <w:jc w:val="both"/>
              <w:rPr>
                <w:rFonts w:eastAsia="仿宋" w:cs="Times New Roman"/>
                <w:sz w:val="18"/>
                <w:szCs w:val="18"/>
              </w:rPr>
            </w:pPr>
            <w:r w:rsidRPr="0068687E">
              <w:rPr>
                <w:rFonts w:eastAsia="仿宋" w:cs="Times New Roman"/>
                <w:sz w:val="18"/>
                <w:szCs w:val="18"/>
              </w:rPr>
              <w:t>ZL202311218584.5</w:t>
            </w:r>
          </w:p>
        </w:tc>
        <w:tc>
          <w:tcPr>
            <w:tcW w:w="1316" w:type="dxa"/>
            <w:gridSpan w:val="2"/>
            <w:vAlign w:val="center"/>
          </w:tcPr>
          <w:p w14:paraId="088C1962" w14:textId="29434449" w:rsidR="002A706B" w:rsidRPr="0068687E" w:rsidRDefault="002A706B" w:rsidP="002A706B">
            <w:pPr>
              <w:spacing w:line="360" w:lineRule="exact"/>
              <w:jc w:val="both"/>
              <w:rPr>
                <w:rFonts w:eastAsia="仿宋" w:cs="Times New Roman"/>
                <w:sz w:val="18"/>
                <w:szCs w:val="18"/>
              </w:rPr>
            </w:pPr>
            <w:r w:rsidRPr="0068687E">
              <w:rPr>
                <w:rFonts w:eastAsia="仿宋" w:cs="Times New Roman"/>
                <w:sz w:val="18"/>
                <w:szCs w:val="18"/>
              </w:rPr>
              <w:t>2023-12-12</w:t>
            </w:r>
          </w:p>
        </w:tc>
        <w:tc>
          <w:tcPr>
            <w:tcW w:w="930" w:type="dxa"/>
            <w:vAlign w:val="center"/>
          </w:tcPr>
          <w:p w14:paraId="01B66F64" w14:textId="4183B1DA" w:rsidR="002A706B" w:rsidRPr="0068687E" w:rsidRDefault="002A706B" w:rsidP="002A706B">
            <w:pPr>
              <w:spacing w:line="360" w:lineRule="exact"/>
              <w:jc w:val="both"/>
              <w:rPr>
                <w:rFonts w:eastAsia="仿宋" w:cs="Times New Roman"/>
                <w:sz w:val="18"/>
                <w:szCs w:val="18"/>
              </w:rPr>
            </w:pPr>
            <w:r w:rsidRPr="0068687E">
              <w:rPr>
                <w:rFonts w:eastAsia="仿宋" w:cs="Times New Roman"/>
                <w:sz w:val="18"/>
                <w:szCs w:val="18"/>
              </w:rPr>
              <w:t>第</w:t>
            </w:r>
            <w:r w:rsidRPr="0068687E">
              <w:rPr>
                <w:rFonts w:eastAsia="仿宋" w:cs="Times New Roman"/>
                <w:sz w:val="18"/>
                <w:szCs w:val="18"/>
              </w:rPr>
              <w:t>6549580</w:t>
            </w:r>
            <w:r w:rsidRPr="0068687E">
              <w:rPr>
                <w:rFonts w:eastAsia="仿宋" w:cs="Times New Roman"/>
                <w:sz w:val="18"/>
                <w:szCs w:val="18"/>
              </w:rPr>
              <w:t>号</w:t>
            </w:r>
          </w:p>
        </w:tc>
        <w:tc>
          <w:tcPr>
            <w:tcW w:w="2119" w:type="dxa"/>
            <w:gridSpan w:val="2"/>
            <w:vAlign w:val="center"/>
          </w:tcPr>
          <w:p w14:paraId="4EDBF7F0" w14:textId="727476F4" w:rsidR="002A706B" w:rsidRPr="0068687E" w:rsidRDefault="002A706B" w:rsidP="002A706B">
            <w:pPr>
              <w:spacing w:line="360" w:lineRule="exact"/>
              <w:jc w:val="both"/>
              <w:rPr>
                <w:rFonts w:eastAsia="仿宋" w:cs="Times New Roman"/>
                <w:sz w:val="18"/>
                <w:szCs w:val="18"/>
              </w:rPr>
            </w:pPr>
            <w:r w:rsidRPr="0068687E">
              <w:rPr>
                <w:rFonts w:eastAsia="仿宋" w:cs="Times New Roman"/>
                <w:sz w:val="18"/>
                <w:szCs w:val="18"/>
              </w:rPr>
              <w:t>国网湖北省电力有限公司、国网智能电网研究院有限公司、许继电气股份有限公司</w:t>
            </w:r>
          </w:p>
        </w:tc>
        <w:tc>
          <w:tcPr>
            <w:tcW w:w="2050" w:type="dxa"/>
            <w:vAlign w:val="center"/>
          </w:tcPr>
          <w:p w14:paraId="67C39D43" w14:textId="35C1D865" w:rsidR="002A706B" w:rsidRPr="0068687E" w:rsidRDefault="002A706B" w:rsidP="002A706B">
            <w:pPr>
              <w:spacing w:line="360" w:lineRule="exact"/>
              <w:jc w:val="both"/>
              <w:rPr>
                <w:rFonts w:eastAsia="仿宋" w:cs="Times New Roman"/>
                <w:sz w:val="18"/>
                <w:szCs w:val="18"/>
              </w:rPr>
            </w:pPr>
            <w:r w:rsidRPr="0068687E">
              <w:rPr>
                <w:rFonts w:eastAsia="仿宋" w:cs="Times New Roman"/>
                <w:sz w:val="18"/>
                <w:szCs w:val="18"/>
              </w:rPr>
              <w:t>冀肖彤、柳丹、胡四全、贺之渊、熊平、康逸群、肖繁、邓万婷、陈孝明、曹侃、蔡萱、王伟、熊亮雳、江克证、徐驰</w:t>
            </w:r>
          </w:p>
        </w:tc>
        <w:tc>
          <w:tcPr>
            <w:tcW w:w="758" w:type="dxa"/>
            <w:vAlign w:val="center"/>
          </w:tcPr>
          <w:p w14:paraId="5674F379" w14:textId="1483E0E9" w:rsidR="002A706B" w:rsidRPr="0068687E" w:rsidRDefault="002A706B" w:rsidP="002A706B">
            <w:pPr>
              <w:spacing w:line="360" w:lineRule="exact"/>
              <w:jc w:val="both"/>
              <w:rPr>
                <w:rFonts w:eastAsia="仿宋" w:cs="Times New Roman"/>
                <w:sz w:val="18"/>
                <w:szCs w:val="18"/>
              </w:rPr>
            </w:pPr>
            <w:r w:rsidRPr="0068687E">
              <w:rPr>
                <w:rFonts w:eastAsia="仿宋" w:cs="Times New Roman"/>
                <w:sz w:val="18"/>
                <w:szCs w:val="18"/>
              </w:rPr>
              <w:t>有效</w:t>
            </w:r>
          </w:p>
        </w:tc>
      </w:tr>
      <w:tr w:rsidR="0068687E" w:rsidRPr="0068687E" w14:paraId="545A9E12" w14:textId="77777777" w:rsidTr="003952BC">
        <w:trPr>
          <w:trHeight w:val="476"/>
        </w:trPr>
        <w:tc>
          <w:tcPr>
            <w:tcW w:w="710" w:type="dxa"/>
            <w:vAlign w:val="center"/>
          </w:tcPr>
          <w:p w14:paraId="3340848A" w14:textId="48095653" w:rsidR="0068687E" w:rsidRPr="0068687E" w:rsidRDefault="0068687E" w:rsidP="0068687E">
            <w:pPr>
              <w:spacing w:line="360" w:lineRule="exact"/>
              <w:jc w:val="center"/>
              <w:rPr>
                <w:rFonts w:eastAsia="仿宋" w:cs="Times New Roman"/>
                <w:bCs/>
                <w:color w:val="000000"/>
                <w:sz w:val="18"/>
                <w:szCs w:val="18"/>
                <w:lang w:bidi="ar"/>
              </w:rPr>
            </w:pPr>
            <w:r w:rsidRPr="0068687E">
              <w:rPr>
                <w:rFonts w:eastAsia="仿宋" w:cs="Times New Roman"/>
                <w:bCs/>
                <w:color w:val="000000"/>
                <w:sz w:val="18"/>
                <w:szCs w:val="18"/>
                <w:lang w:bidi="ar"/>
              </w:rPr>
              <w:t>6</w:t>
            </w:r>
          </w:p>
        </w:tc>
        <w:tc>
          <w:tcPr>
            <w:tcW w:w="1380" w:type="dxa"/>
            <w:gridSpan w:val="2"/>
            <w:vAlign w:val="center"/>
          </w:tcPr>
          <w:p w14:paraId="4D2983C4" w14:textId="7BC6EF1B" w:rsidR="0068687E" w:rsidRPr="0068687E" w:rsidRDefault="0068687E" w:rsidP="0068687E">
            <w:pPr>
              <w:spacing w:line="360" w:lineRule="exact"/>
              <w:jc w:val="both"/>
              <w:rPr>
                <w:rFonts w:eastAsia="仿宋" w:cs="Times New Roman"/>
                <w:bCs/>
                <w:color w:val="000000"/>
                <w:sz w:val="18"/>
                <w:szCs w:val="18"/>
                <w:lang w:bidi="ar"/>
              </w:rPr>
            </w:pPr>
            <w:r w:rsidRPr="0068687E">
              <w:rPr>
                <w:rFonts w:eastAsia="仿宋" w:cs="Times New Roman"/>
                <w:sz w:val="18"/>
                <w:szCs w:val="18"/>
              </w:rPr>
              <w:t>发明专利</w:t>
            </w:r>
          </w:p>
        </w:tc>
        <w:tc>
          <w:tcPr>
            <w:tcW w:w="1980" w:type="dxa"/>
            <w:vAlign w:val="center"/>
          </w:tcPr>
          <w:p w14:paraId="4CB0C3AE" w14:textId="19CFE29C" w:rsidR="0068687E" w:rsidRPr="0068687E" w:rsidRDefault="0068687E" w:rsidP="0068687E">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计及不对称故障期间</w:t>
            </w:r>
            <w:r w:rsidRPr="0068687E">
              <w:rPr>
                <w:rFonts w:eastAsia="仿宋" w:cs="Times New Roman"/>
                <w:bCs/>
                <w:color w:val="000000"/>
                <w:sz w:val="18"/>
                <w:szCs w:val="18"/>
                <w:lang w:bidi="ar"/>
              </w:rPr>
              <w:t>VSG</w:t>
            </w:r>
            <w:r w:rsidRPr="0068687E">
              <w:rPr>
                <w:rFonts w:eastAsia="仿宋" w:cs="Times New Roman"/>
                <w:bCs/>
                <w:color w:val="000000"/>
                <w:sz w:val="18"/>
                <w:szCs w:val="18"/>
                <w:lang w:bidi="ar"/>
              </w:rPr>
              <w:t>故障策略的短路电流计算方法</w:t>
            </w:r>
          </w:p>
        </w:tc>
        <w:tc>
          <w:tcPr>
            <w:tcW w:w="810" w:type="dxa"/>
            <w:vAlign w:val="center"/>
          </w:tcPr>
          <w:p w14:paraId="344FBD02" w14:textId="573541A1" w:rsidR="0068687E" w:rsidRPr="0068687E" w:rsidRDefault="0068687E" w:rsidP="0068687E">
            <w:pPr>
              <w:spacing w:line="360" w:lineRule="exact"/>
              <w:jc w:val="both"/>
              <w:rPr>
                <w:rFonts w:eastAsia="仿宋" w:cs="Times New Roman"/>
                <w:bCs/>
                <w:color w:val="000000"/>
                <w:sz w:val="18"/>
                <w:szCs w:val="18"/>
                <w:lang w:bidi="ar"/>
              </w:rPr>
            </w:pPr>
            <w:r w:rsidRPr="0068687E">
              <w:rPr>
                <w:rFonts w:eastAsia="仿宋" w:cs="Times New Roman"/>
                <w:sz w:val="18"/>
                <w:szCs w:val="18"/>
              </w:rPr>
              <w:t>中国</w:t>
            </w:r>
          </w:p>
        </w:tc>
        <w:tc>
          <w:tcPr>
            <w:tcW w:w="1553" w:type="dxa"/>
            <w:vAlign w:val="center"/>
          </w:tcPr>
          <w:p w14:paraId="7212C48C" w14:textId="312397DA" w:rsidR="0068687E" w:rsidRPr="0068687E" w:rsidRDefault="0068687E" w:rsidP="0068687E">
            <w:pPr>
              <w:spacing w:line="360" w:lineRule="exact"/>
              <w:jc w:val="both"/>
              <w:rPr>
                <w:rFonts w:eastAsia="仿宋" w:cs="Times New Roman"/>
                <w:bCs/>
                <w:color w:val="000000"/>
                <w:sz w:val="18"/>
                <w:szCs w:val="18"/>
                <w:lang w:bidi="ar"/>
              </w:rPr>
            </w:pPr>
            <w:r w:rsidRPr="0068687E">
              <w:rPr>
                <w:rFonts w:eastAsia="仿宋" w:cs="Times New Roman"/>
                <w:sz w:val="18"/>
                <w:szCs w:val="18"/>
              </w:rPr>
              <w:t>ZL202311736870.0</w:t>
            </w:r>
          </w:p>
        </w:tc>
        <w:tc>
          <w:tcPr>
            <w:tcW w:w="1316" w:type="dxa"/>
            <w:gridSpan w:val="2"/>
            <w:vAlign w:val="center"/>
          </w:tcPr>
          <w:p w14:paraId="550B325C" w14:textId="3D856248" w:rsidR="0068687E" w:rsidRPr="0068687E" w:rsidRDefault="0068687E" w:rsidP="0068687E">
            <w:pPr>
              <w:spacing w:line="360" w:lineRule="exact"/>
              <w:jc w:val="both"/>
              <w:rPr>
                <w:rFonts w:eastAsia="仿宋" w:cs="Times New Roman"/>
                <w:bCs/>
                <w:color w:val="000000"/>
                <w:sz w:val="18"/>
                <w:szCs w:val="18"/>
                <w:lang w:bidi="ar"/>
              </w:rPr>
            </w:pPr>
            <w:r w:rsidRPr="0068687E">
              <w:rPr>
                <w:rFonts w:eastAsia="仿宋" w:cs="Times New Roman"/>
                <w:sz w:val="18"/>
                <w:szCs w:val="18"/>
              </w:rPr>
              <w:t>2024-08-20</w:t>
            </w:r>
          </w:p>
        </w:tc>
        <w:tc>
          <w:tcPr>
            <w:tcW w:w="930" w:type="dxa"/>
            <w:vAlign w:val="center"/>
          </w:tcPr>
          <w:p w14:paraId="2997C4DF" w14:textId="41184710" w:rsidR="0068687E" w:rsidRPr="0068687E" w:rsidRDefault="0068687E" w:rsidP="0068687E">
            <w:pPr>
              <w:spacing w:line="360" w:lineRule="exact"/>
              <w:jc w:val="both"/>
              <w:rPr>
                <w:rFonts w:eastAsia="仿宋" w:cs="Times New Roman"/>
                <w:bCs/>
                <w:color w:val="000000"/>
                <w:sz w:val="18"/>
                <w:szCs w:val="18"/>
                <w:lang w:bidi="ar"/>
              </w:rPr>
            </w:pPr>
            <w:r w:rsidRPr="0068687E">
              <w:rPr>
                <w:rFonts w:eastAsia="仿宋" w:cs="Times New Roman"/>
                <w:sz w:val="18"/>
                <w:szCs w:val="18"/>
              </w:rPr>
              <w:t>第</w:t>
            </w:r>
            <w:r w:rsidRPr="0068687E">
              <w:rPr>
                <w:rFonts w:eastAsia="仿宋" w:cs="Times New Roman"/>
                <w:sz w:val="18"/>
                <w:szCs w:val="18"/>
              </w:rPr>
              <w:t>7308172</w:t>
            </w:r>
            <w:r w:rsidRPr="0068687E">
              <w:rPr>
                <w:rFonts w:eastAsia="仿宋" w:cs="Times New Roman"/>
                <w:sz w:val="18"/>
                <w:szCs w:val="18"/>
              </w:rPr>
              <w:t>号</w:t>
            </w:r>
          </w:p>
        </w:tc>
        <w:tc>
          <w:tcPr>
            <w:tcW w:w="2119" w:type="dxa"/>
            <w:gridSpan w:val="2"/>
            <w:vAlign w:val="center"/>
          </w:tcPr>
          <w:p w14:paraId="3E68637F" w14:textId="5B6B01A9" w:rsidR="0068687E" w:rsidRPr="0068687E" w:rsidRDefault="0068687E" w:rsidP="0068687E">
            <w:pPr>
              <w:spacing w:line="360" w:lineRule="exact"/>
              <w:jc w:val="both"/>
              <w:rPr>
                <w:rFonts w:eastAsia="仿宋" w:cs="Times New Roman"/>
                <w:bCs/>
                <w:color w:val="000000"/>
                <w:sz w:val="18"/>
                <w:szCs w:val="18"/>
                <w:lang w:bidi="ar"/>
              </w:rPr>
            </w:pPr>
            <w:r w:rsidRPr="0068687E">
              <w:rPr>
                <w:rFonts w:eastAsia="仿宋" w:cs="Times New Roman"/>
                <w:sz w:val="18"/>
                <w:szCs w:val="18"/>
              </w:rPr>
              <w:t>华北电力大学、国网湖北省电力有限公司、国网湖北省电力有限公司电力科学研究院</w:t>
            </w:r>
          </w:p>
        </w:tc>
        <w:tc>
          <w:tcPr>
            <w:tcW w:w="2050" w:type="dxa"/>
            <w:vAlign w:val="center"/>
          </w:tcPr>
          <w:p w14:paraId="45BDD9BA" w14:textId="332B89DC" w:rsidR="0068687E" w:rsidRPr="0068687E" w:rsidRDefault="0068687E" w:rsidP="0068687E">
            <w:pPr>
              <w:spacing w:line="360" w:lineRule="exact"/>
              <w:jc w:val="both"/>
              <w:rPr>
                <w:rFonts w:eastAsia="仿宋" w:cs="Times New Roman"/>
                <w:bCs/>
                <w:color w:val="000000"/>
                <w:sz w:val="18"/>
                <w:szCs w:val="18"/>
                <w:lang w:bidi="ar"/>
              </w:rPr>
            </w:pPr>
            <w:r w:rsidRPr="0068687E">
              <w:rPr>
                <w:rFonts w:eastAsia="仿宋" w:cs="Times New Roman"/>
                <w:sz w:val="18"/>
                <w:szCs w:val="18"/>
              </w:rPr>
              <w:t>王彤、何淑威、郑煜超、王增平、徐潜、吴英姿、冀肖彤、柳丹、康逸群、肖繁</w:t>
            </w:r>
          </w:p>
        </w:tc>
        <w:tc>
          <w:tcPr>
            <w:tcW w:w="758" w:type="dxa"/>
            <w:vAlign w:val="center"/>
          </w:tcPr>
          <w:p w14:paraId="1F567F34" w14:textId="2854921E" w:rsidR="0068687E" w:rsidRPr="0068687E" w:rsidRDefault="0068687E" w:rsidP="0068687E">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有效</w:t>
            </w:r>
          </w:p>
        </w:tc>
      </w:tr>
      <w:tr w:rsidR="0068687E" w:rsidRPr="0068687E" w14:paraId="66876980" w14:textId="77777777" w:rsidTr="003952BC">
        <w:trPr>
          <w:trHeight w:val="476"/>
        </w:trPr>
        <w:tc>
          <w:tcPr>
            <w:tcW w:w="710" w:type="dxa"/>
            <w:vAlign w:val="center"/>
          </w:tcPr>
          <w:p w14:paraId="77720DF8" w14:textId="73E734FB" w:rsidR="0068687E" w:rsidRPr="0068687E" w:rsidRDefault="0068687E" w:rsidP="0068687E">
            <w:pPr>
              <w:spacing w:line="360" w:lineRule="exact"/>
              <w:jc w:val="center"/>
              <w:rPr>
                <w:rFonts w:eastAsia="仿宋" w:cs="Times New Roman"/>
                <w:bCs/>
                <w:color w:val="000000"/>
                <w:sz w:val="18"/>
                <w:szCs w:val="18"/>
                <w:lang w:bidi="ar"/>
              </w:rPr>
            </w:pPr>
            <w:r w:rsidRPr="0068687E">
              <w:rPr>
                <w:rFonts w:eastAsia="仿宋" w:cs="Times New Roman"/>
                <w:bCs/>
                <w:color w:val="000000"/>
                <w:sz w:val="18"/>
                <w:szCs w:val="18"/>
                <w:lang w:bidi="ar"/>
              </w:rPr>
              <w:t>7</w:t>
            </w:r>
          </w:p>
        </w:tc>
        <w:tc>
          <w:tcPr>
            <w:tcW w:w="1380" w:type="dxa"/>
            <w:gridSpan w:val="2"/>
            <w:vAlign w:val="center"/>
          </w:tcPr>
          <w:p w14:paraId="6D8EECE2" w14:textId="647BAABF" w:rsidR="0068687E" w:rsidRPr="0068687E" w:rsidRDefault="0068687E" w:rsidP="0068687E">
            <w:pPr>
              <w:spacing w:line="360" w:lineRule="exact"/>
              <w:jc w:val="both"/>
              <w:rPr>
                <w:rFonts w:eastAsia="仿宋" w:cs="Times New Roman"/>
                <w:sz w:val="18"/>
                <w:szCs w:val="18"/>
              </w:rPr>
            </w:pPr>
            <w:r w:rsidRPr="0068687E">
              <w:rPr>
                <w:rFonts w:eastAsia="仿宋" w:cs="Times New Roman"/>
                <w:sz w:val="18"/>
                <w:szCs w:val="18"/>
              </w:rPr>
              <w:t>发明专利</w:t>
            </w:r>
          </w:p>
        </w:tc>
        <w:tc>
          <w:tcPr>
            <w:tcW w:w="1980" w:type="dxa"/>
            <w:vAlign w:val="center"/>
          </w:tcPr>
          <w:p w14:paraId="1F229BCE" w14:textId="77524B68" w:rsidR="0068687E" w:rsidRPr="0068687E" w:rsidRDefault="0068687E" w:rsidP="0068687E">
            <w:pPr>
              <w:spacing w:line="360" w:lineRule="exact"/>
              <w:jc w:val="both"/>
              <w:rPr>
                <w:rFonts w:eastAsia="仿宋" w:cs="Times New Roman"/>
                <w:sz w:val="18"/>
                <w:szCs w:val="18"/>
              </w:rPr>
            </w:pPr>
            <w:r w:rsidRPr="0068687E">
              <w:rPr>
                <w:rFonts w:eastAsia="仿宋" w:cs="Times New Roman"/>
                <w:sz w:val="18"/>
                <w:szCs w:val="18"/>
              </w:rPr>
              <w:t>一种基于瞬时值积分的新能源场站送出线路差动保护方法及装置</w:t>
            </w:r>
          </w:p>
        </w:tc>
        <w:tc>
          <w:tcPr>
            <w:tcW w:w="810" w:type="dxa"/>
            <w:vAlign w:val="center"/>
          </w:tcPr>
          <w:p w14:paraId="0DBFF180" w14:textId="2B23D5CF" w:rsidR="0068687E" w:rsidRPr="0068687E" w:rsidRDefault="0068687E" w:rsidP="0068687E">
            <w:pPr>
              <w:spacing w:line="360" w:lineRule="exact"/>
              <w:jc w:val="both"/>
              <w:rPr>
                <w:rFonts w:eastAsia="仿宋" w:cs="Times New Roman"/>
                <w:sz w:val="18"/>
                <w:szCs w:val="18"/>
              </w:rPr>
            </w:pPr>
            <w:r w:rsidRPr="0068687E">
              <w:rPr>
                <w:rFonts w:eastAsia="仿宋" w:cs="Times New Roman"/>
                <w:sz w:val="18"/>
                <w:szCs w:val="18"/>
              </w:rPr>
              <w:t>中国</w:t>
            </w:r>
          </w:p>
        </w:tc>
        <w:tc>
          <w:tcPr>
            <w:tcW w:w="1553" w:type="dxa"/>
            <w:vAlign w:val="center"/>
          </w:tcPr>
          <w:p w14:paraId="17A06FCE" w14:textId="18CE37F3" w:rsidR="0068687E" w:rsidRPr="0068687E" w:rsidRDefault="0068687E" w:rsidP="0068687E">
            <w:pPr>
              <w:spacing w:line="360" w:lineRule="exact"/>
              <w:jc w:val="both"/>
              <w:rPr>
                <w:rFonts w:eastAsia="仿宋" w:cs="Times New Roman"/>
                <w:sz w:val="18"/>
                <w:szCs w:val="18"/>
              </w:rPr>
            </w:pPr>
            <w:r w:rsidRPr="0068687E">
              <w:rPr>
                <w:rFonts w:eastAsia="仿宋" w:cs="Times New Roman"/>
                <w:sz w:val="18"/>
                <w:szCs w:val="18"/>
              </w:rPr>
              <w:t>ZL202210933017.7</w:t>
            </w:r>
          </w:p>
        </w:tc>
        <w:tc>
          <w:tcPr>
            <w:tcW w:w="1316" w:type="dxa"/>
            <w:gridSpan w:val="2"/>
            <w:vAlign w:val="center"/>
          </w:tcPr>
          <w:p w14:paraId="00EDDD13" w14:textId="3A451F46" w:rsidR="0068687E" w:rsidRPr="0068687E" w:rsidRDefault="0068687E" w:rsidP="0068687E">
            <w:pPr>
              <w:spacing w:line="360" w:lineRule="exact"/>
              <w:jc w:val="both"/>
              <w:rPr>
                <w:rFonts w:eastAsia="仿宋" w:cs="Times New Roman"/>
                <w:sz w:val="18"/>
                <w:szCs w:val="18"/>
              </w:rPr>
            </w:pPr>
            <w:r w:rsidRPr="0068687E">
              <w:rPr>
                <w:rFonts w:eastAsia="仿宋" w:cs="Times New Roman"/>
                <w:sz w:val="18"/>
                <w:szCs w:val="18"/>
              </w:rPr>
              <w:t>2024-09-20</w:t>
            </w:r>
          </w:p>
        </w:tc>
        <w:tc>
          <w:tcPr>
            <w:tcW w:w="930" w:type="dxa"/>
            <w:vAlign w:val="center"/>
          </w:tcPr>
          <w:p w14:paraId="4046CDF6" w14:textId="08CD8A8A" w:rsidR="0068687E" w:rsidRPr="0068687E" w:rsidRDefault="0068687E" w:rsidP="0068687E">
            <w:pPr>
              <w:spacing w:line="360" w:lineRule="exact"/>
              <w:jc w:val="both"/>
              <w:rPr>
                <w:rFonts w:eastAsia="仿宋" w:cs="Times New Roman"/>
                <w:sz w:val="18"/>
                <w:szCs w:val="18"/>
              </w:rPr>
            </w:pPr>
            <w:r w:rsidRPr="0068687E">
              <w:rPr>
                <w:rFonts w:eastAsia="仿宋" w:cs="Times New Roman"/>
                <w:sz w:val="18"/>
                <w:szCs w:val="18"/>
              </w:rPr>
              <w:t>第</w:t>
            </w:r>
            <w:r w:rsidRPr="0068687E">
              <w:rPr>
                <w:rFonts w:eastAsia="仿宋" w:cs="Times New Roman"/>
                <w:sz w:val="18"/>
                <w:szCs w:val="18"/>
              </w:rPr>
              <w:t>5199128</w:t>
            </w:r>
            <w:r w:rsidRPr="0068687E">
              <w:rPr>
                <w:rFonts w:eastAsia="仿宋" w:cs="Times New Roman"/>
                <w:sz w:val="18"/>
                <w:szCs w:val="18"/>
              </w:rPr>
              <w:t>号</w:t>
            </w:r>
          </w:p>
        </w:tc>
        <w:tc>
          <w:tcPr>
            <w:tcW w:w="2119" w:type="dxa"/>
            <w:gridSpan w:val="2"/>
            <w:vAlign w:val="center"/>
          </w:tcPr>
          <w:p w14:paraId="775828B6" w14:textId="504875E5" w:rsidR="0068687E" w:rsidRPr="0068687E" w:rsidRDefault="0068687E" w:rsidP="0068687E">
            <w:pPr>
              <w:spacing w:line="360" w:lineRule="exact"/>
              <w:jc w:val="both"/>
              <w:rPr>
                <w:rFonts w:eastAsia="仿宋" w:cs="Times New Roman"/>
                <w:sz w:val="18"/>
                <w:szCs w:val="18"/>
              </w:rPr>
            </w:pPr>
            <w:r w:rsidRPr="0068687E">
              <w:rPr>
                <w:rFonts w:eastAsia="仿宋" w:cs="Times New Roman"/>
                <w:sz w:val="18"/>
                <w:szCs w:val="18"/>
              </w:rPr>
              <w:t>国网湖北省电力有限公司电力科学研究院、国网湖北省电力有限公司、国家电网有限公司、许继集团有限公司、南京南瑞继保工程技术有限公司</w:t>
            </w:r>
          </w:p>
        </w:tc>
        <w:tc>
          <w:tcPr>
            <w:tcW w:w="2050" w:type="dxa"/>
            <w:vAlign w:val="center"/>
          </w:tcPr>
          <w:p w14:paraId="0C1ECB53" w14:textId="06DFC104" w:rsidR="0068687E" w:rsidRPr="0068687E" w:rsidRDefault="0068687E" w:rsidP="0068687E">
            <w:pPr>
              <w:spacing w:line="360" w:lineRule="exact"/>
              <w:jc w:val="both"/>
              <w:rPr>
                <w:rFonts w:eastAsia="仿宋" w:cs="Times New Roman"/>
                <w:sz w:val="18"/>
                <w:szCs w:val="18"/>
              </w:rPr>
            </w:pPr>
            <w:r w:rsidRPr="0068687E">
              <w:rPr>
                <w:rFonts w:eastAsia="仿宋" w:cs="Times New Roman"/>
                <w:sz w:val="18"/>
                <w:szCs w:val="18"/>
              </w:rPr>
              <w:t>柳丹、冀肖彤、吴英姿、肖繁、熊平、王伟、李宝伟、黄涛、夏勇军、梅欣、邓万婷、陈孝明、康逸群、蔡萱、曹侃、叶畅、江克证、谭道军、何宇航、罗恒</w:t>
            </w:r>
          </w:p>
        </w:tc>
        <w:tc>
          <w:tcPr>
            <w:tcW w:w="758" w:type="dxa"/>
            <w:vAlign w:val="center"/>
          </w:tcPr>
          <w:p w14:paraId="146AF6B6" w14:textId="50FC5C5E" w:rsidR="0068687E" w:rsidRPr="0068687E" w:rsidRDefault="0068687E" w:rsidP="0068687E">
            <w:pPr>
              <w:spacing w:line="360" w:lineRule="exact"/>
              <w:jc w:val="both"/>
              <w:rPr>
                <w:rFonts w:eastAsia="仿宋" w:cs="Times New Roman"/>
                <w:sz w:val="18"/>
                <w:szCs w:val="18"/>
              </w:rPr>
            </w:pPr>
            <w:r w:rsidRPr="0068687E">
              <w:rPr>
                <w:rFonts w:eastAsia="仿宋" w:cs="Times New Roman"/>
                <w:sz w:val="18"/>
                <w:szCs w:val="18"/>
              </w:rPr>
              <w:t>有效</w:t>
            </w:r>
          </w:p>
        </w:tc>
      </w:tr>
      <w:tr w:rsidR="0068687E" w:rsidRPr="0068687E" w14:paraId="3509DD70" w14:textId="77777777" w:rsidTr="003952BC">
        <w:trPr>
          <w:trHeight w:val="476"/>
        </w:trPr>
        <w:tc>
          <w:tcPr>
            <w:tcW w:w="710" w:type="dxa"/>
            <w:vAlign w:val="center"/>
          </w:tcPr>
          <w:p w14:paraId="49D55087" w14:textId="79C79207" w:rsidR="0068687E" w:rsidRPr="0068687E" w:rsidRDefault="0068687E" w:rsidP="0068687E">
            <w:pPr>
              <w:wordWrap w:val="0"/>
              <w:spacing w:line="360" w:lineRule="exact"/>
              <w:jc w:val="center"/>
              <w:rPr>
                <w:rFonts w:eastAsia="仿宋" w:cs="Times New Roman"/>
                <w:color w:val="000000"/>
                <w:kern w:val="0"/>
                <w:sz w:val="18"/>
                <w:szCs w:val="18"/>
              </w:rPr>
            </w:pPr>
            <w:r w:rsidRPr="0068687E">
              <w:rPr>
                <w:rFonts w:eastAsia="仿宋" w:cs="Times New Roman"/>
                <w:color w:val="000000"/>
                <w:kern w:val="0"/>
                <w:sz w:val="18"/>
                <w:szCs w:val="18"/>
              </w:rPr>
              <w:t>8</w:t>
            </w:r>
          </w:p>
        </w:tc>
        <w:tc>
          <w:tcPr>
            <w:tcW w:w="1380" w:type="dxa"/>
            <w:gridSpan w:val="2"/>
            <w:vAlign w:val="center"/>
          </w:tcPr>
          <w:p w14:paraId="177F3465" w14:textId="13BD8642" w:rsidR="0068687E" w:rsidRPr="0068687E" w:rsidRDefault="0068687E" w:rsidP="0068687E">
            <w:pPr>
              <w:wordWrap w:val="0"/>
              <w:spacing w:line="360" w:lineRule="exact"/>
              <w:jc w:val="both"/>
              <w:rPr>
                <w:rFonts w:eastAsia="仿宋" w:cs="Times New Roman"/>
                <w:color w:val="000000"/>
                <w:kern w:val="0"/>
                <w:sz w:val="18"/>
                <w:szCs w:val="18"/>
              </w:rPr>
            </w:pPr>
            <w:r w:rsidRPr="0068687E">
              <w:rPr>
                <w:rFonts w:eastAsia="仿宋" w:cs="Times New Roman"/>
                <w:color w:val="000000"/>
                <w:kern w:val="0"/>
                <w:sz w:val="18"/>
                <w:szCs w:val="18"/>
              </w:rPr>
              <w:t>发明专利</w:t>
            </w:r>
          </w:p>
        </w:tc>
        <w:tc>
          <w:tcPr>
            <w:tcW w:w="1980" w:type="dxa"/>
            <w:vAlign w:val="center"/>
          </w:tcPr>
          <w:p w14:paraId="0609C902" w14:textId="68D452A3" w:rsidR="0068687E" w:rsidRPr="0068687E" w:rsidRDefault="0068687E" w:rsidP="0068687E">
            <w:pPr>
              <w:wordWrap w:val="0"/>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COORDINATEDCONTROLMETHODAND SYSTEM FORACTIVESUPPORTOFNEW ENERGY POWERSTATIONCONTAINING VOLTAGE-CONTROLLEDSOURCE</w:t>
            </w:r>
          </w:p>
        </w:tc>
        <w:tc>
          <w:tcPr>
            <w:tcW w:w="810" w:type="dxa"/>
            <w:vAlign w:val="center"/>
          </w:tcPr>
          <w:p w14:paraId="4070FBB0" w14:textId="34732E0D" w:rsidR="0068687E" w:rsidRPr="0068687E" w:rsidRDefault="0068687E" w:rsidP="0068687E">
            <w:pPr>
              <w:wordWrap w:val="0"/>
              <w:spacing w:line="360" w:lineRule="exact"/>
              <w:jc w:val="both"/>
              <w:rPr>
                <w:rFonts w:eastAsia="仿宋" w:cs="Times New Roman"/>
                <w:color w:val="000000"/>
                <w:kern w:val="0"/>
                <w:sz w:val="18"/>
                <w:szCs w:val="18"/>
              </w:rPr>
            </w:pPr>
            <w:r w:rsidRPr="0068687E">
              <w:rPr>
                <w:rFonts w:eastAsia="仿宋" w:cs="Times New Roman"/>
                <w:color w:val="000000"/>
                <w:kern w:val="0"/>
                <w:sz w:val="18"/>
                <w:szCs w:val="18"/>
              </w:rPr>
              <w:t>美国</w:t>
            </w:r>
          </w:p>
        </w:tc>
        <w:tc>
          <w:tcPr>
            <w:tcW w:w="1553" w:type="dxa"/>
            <w:vAlign w:val="center"/>
          </w:tcPr>
          <w:p w14:paraId="49745DFD" w14:textId="41BA85B5" w:rsidR="0068687E" w:rsidRPr="0068687E" w:rsidRDefault="0068687E" w:rsidP="0068687E">
            <w:pPr>
              <w:wordWrap w:val="0"/>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US 12,388,260 B2</w:t>
            </w:r>
          </w:p>
        </w:tc>
        <w:tc>
          <w:tcPr>
            <w:tcW w:w="1316" w:type="dxa"/>
            <w:gridSpan w:val="2"/>
            <w:vAlign w:val="center"/>
          </w:tcPr>
          <w:p w14:paraId="10467E97" w14:textId="4DECF385" w:rsidR="0068687E" w:rsidRPr="0068687E" w:rsidRDefault="00DF2C59" w:rsidP="0068687E">
            <w:pPr>
              <w:wordWrap w:val="0"/>
              <w:spacing w:line="360" w:lineRule="exact"/>
              <w:jc w:val="both"/>
              <w:rPr>
                <w:rFonts w:eastAsia="仿宋" w:cs="Times New Roman"/>
                <w:bCs/>
                <w:color w:val="000000"/>
                <w:sz w:val="18"/>
                <w:szCs w:val="18"/>
                <w:lang w:bidi="ar"/>
              </w:rPr>
            </w:pPr>
            <w:r>
              <w:rPr>
                <w:rFonts w:eastAsia="仿宋" w:cs="Times New Roman" w:hint="eastAsia"/>
                <w:bCs/>
                <w:color w:val="000000"/>
                <w:sz w:val="18"/>
                <w:szCs w:val="18"/>
                <w:lang w:bidi="ar"/>
              </w:rPr>
              <w:t>2024-07-04</w:t>
            </w:r>
          </w:p>
        </w:tc>
        <w:tc>
          <w:tcPr>
            <w:tcW w:w="930" w:type="dxa"/>
            <w:vAlign w:val="center"/>
          </w:tcPr>
          <w:p w14:paraId="7B732BDC" w14:textId="74A6BF57" w:rsidR="0068687E" w:rsidRPr="0068687E" w:rsidRDefault="0068687E" w:rsidP="0068687E">
            <w:pPr>
              <w:wordWrap w:val="0"/>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US012388260B2</w:t>
            </w:r>
          </w:p>
        </w:tc>
        <w:tc>
          <w:tcPr>
            <w:tcW w:w="2119" w:type="dxa"/>
            <w:gridSpan w:val="2"/>
            <w:vAlign w:val="center"/>
          </w:tcPr>
          <w:p w14:paraId="0C66A24B" w14:textId="3C0770EE" w:rsidR="0068687E" w:rsidRPr="0068687E" w:rsidRDefault="0068687E" w:rsidP="0068687E">
            <w:pPr>
              <w:wordWrap w:val="0"/>
              <w:spacing w:line="360" w:lineRule="exact"/>
              <w:jc w:val="both"/>
              <w:rPr>
                <w:rFonts w:eastAsia="仿宋" w:cs="Times New Roman"/>
                <w:bCs/>
                <w:color w:val="000000"/>
                <w:sz w:val="18"/>
                <w:szCs w:val="18"/>
                <w:lang w:bidi="ar"/>
              </w:rPr>
            </w:pPr>
            <w:r w:rsidRPr="0068687E">
              <w:rPr>
                <w:rFonts w:eastAsia="仿宋" w:cs="Times New Roman"/>
                <w:color w:val="000000"/>
                <w:kern w:val="0"/>
                <w:sz w:val="18"/>
                <w:szCs w:val="18"/>
              </w:rPr>
              <w:t>国网湖北省电力有限公司电力科学研究院</w:t>
            </w:r>
          </w:p>
        </w:tc>
        <w:tc>
          <w:tcPr>
            <w:tcW w:w="2050" w:type="dxa"/>
            <w:vAlign w:val="center"/>
          </w:tcPr>
          <w:p w14:paraId="586CC507" w14:textId="04842BE9" w:rsidR="0068687E" w:rsidRPr="0068687E" w:rsidRDefault="0068687E" w:rsidP="0068687E">
            <w:pPr>
              <w:wordWrap w:val="0"/>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胡畔、江克证、冀肖彤、曹侃、柳丹、叶畅、肖繁、邓万婷、康逸群、熊平、谭道军、王伟、陈孝明</w:t>
            </w:r>
          </w:p>
        </w:tc>
        <w:tc>
          <w:tcPr>
            <w:tcW w:w="758" w:type="dxa"/>
            <w:vAlign w:val="center"/>
          </w:tcPr>
          <w:p w14:paraId="5FCF76B5" w14:textId="5D954E21" w:rsidR="0068687E" w:rsidRPr="0068687E" w:rsidRDefault="0068687E" w:rsidP="0068687E">
            <w:pPr>
              <w:spacing w:line="360" w:lineRule="exact"/>
              <w:jc w:val="both"/>
              <w:rPr>
                <w:rFonts w:eastAsia="仿宋" w:cs="Times New Roman"/>
                <w:sz w:val="18"/>
                <w:szCs w:val="18"/>
              </w:rPr>
            </w:pPr>
            <w:r w:rsidRPr="0068687E">
              <w:rPr>
                <w:rFonts w:eastAsia="仿宋" w:cs="Times New Roman"/>
                <w:sz w:val="18"/>
                <w:szCs w:val="18"/>
              </w:rPr>
              <w:t>有效</w:t>
            </w:r>
          </w:p>
        </w:tc>
      </w:tr>
      <w:tr w:rsidR="003952BC" w:rsidRPr="0068687E" w14:paraId="028BCBDE" w14:textId="77777777" w:rsidTr="003952BC">
        <w:trPr>
          <w:trHeight w:val="476"/>
        </w:trPr>
        <w:tc>
          <w:tcPr>
            <w:tcW w:w="710" w:type="dxa"/>
            <w:vAlign w:val="center"/>
          </w:tcPr>
          <w:p w14:paraId="336EEA83" w14:textId="65C42383" w:rsidR="003952BC" w:rsidRPr="0068687E" w:rsidRDefault="003952BC" w:rsidP="003952BC">
            <w:pPr>
              <w:spacing w:line="360" w:lineRule="exact"/>
              <w:jc w:val="center"/>
              <w:rPr>
                <w:rFonts w:eastAsia="仿宋" w:cs="Times New Roman"/>
                <w:bCs/>
                <w:color w:val="000000"/>
                <w:sz w:val="18"/>
                <w:szCs w:val="18"/>
                <w:lang w:bidi="ar"/>
              </w:rPr>
            </w:pPr>
            <w:r w:rsidRPr="0068687E">
              <w:rPr>
                <w:rFonts w:eastAsia="仿宋" w:cs="Times New Roman"/>
                <w:bCs/>
                <w:color w:val="000000"/>
                <w:sz w:val="18"/>
                <w:szCs w:val="18"/>
                <w:lang w:bidi="ar"/>
              </w:rPr>
              <w:t>9</w:t>
            </w:r>
          </w:p>
        </w:tc>
        <w:tc>
          <w:tcPr>
            <w:tcW w:w="1380" w:type="dxa"/>
            <w:gridSpan w:val="2"/>
            <w:vAlign w:val="center"/>
          </w:tcPr>
          <w:p w14:paraId="4127727D" w14:textId="63AD55E2" w:rsidR="003952BC" w:rsidRPr="0068687E" w:rsidRDefault="0068687E" w:rsidP="003952BC">
            <w:pPr>
              <w:spacing w:line="360" w:lineRule="exact"/>
              <w:jc w:val="both"/>
              <w:rPr>
                <w:rFonts w:eastAsia="仿宋" w:cs="Times New Roman"/>
                <w:bCs/>
                <w:color w:val="000000"/>
                <w:sz w:val="18"/>
                <w:szCs w:val="18"/>
                <w:lang w:bidi="ar"/>
              </w:rPr>
            </w:pPr>
            <w:r w:rsidRPr="0068687E">
              <w:rPr>
                <w:rFonts w:eastAsia="仿宋" w:cs="Times New Roman"/>
                <w:kern w:val="0"/>
                <w:sz w:val="18"/>
                <w:szCs w:val="18"/>
              </w:rPr>
              <w:t>标准规范</w:t>
            </w:r>
          </w:p>
        </w:tc>
        <w:tc>
          <w:tcPr>
            <w:tcW w:w="1980" w:type="dxa"/>
            <w:vAlign w:val="center"/>
          </w:tcPr>
          <w:p w14:paraId="21600984" w14:textId="17D7143B" w:rsidR="003952BC" w:rsidRPr="0068687E" w:rsidRDefault="0068687E" w:rsidP="00B170EC">
            <w:pPr>
              <w:wordWrap w:val="0"/>
              <w:spacing w:line="360" w:lineRule="exact"/>
              <w:jc w:val="both"/>
              <w:rPr>
                <w:rFonts w:eastAsia="仿宋" w:cs="Times New Roman"/>
                <w:bCs/>
                <w:color w:val="000000"/>
                <w:sz w:val="18"/>
                <w:szCs w:val="18"/>
                <w:lang w:bidi="ar"/>
              </w:rPr>
            </w:pPr>
            <w:r w:rsidRPr="0068687E">
              <w:rPr>
                <w:rFonts w:eastAsia="仿宋" w:cs="Times New Roman" w:hint="eastAsia"/>
                <w:bCs/>
                <w:color w:val="000000"/>
                <w:sz w:val="18"/>
                <w:szCs w:val="18"/>
                <w:lang w:bidi="ar"/>
              </w:rPr>
              <w:t>电化学储能电站并网性能评价方法</w:t>
            </w:r>
          </w:p>
        </w:tc>
        <w:tc>
          <w:tcPr>
            <w:tcW w:w="810" w:type="dxa"/>
            <w:vAlign w:val="center"/>
          </w:tcPr>
          <w:p w14:paraId="7C59DA33" w14:textId="0BC4BC63" w:rsidR="003952BC" w:rsidRPr="0068687E" w:rsidRDefault="0068687E" w:rsidP="003952BC">
            <w:pPr>
              <w:spacing w:line="360" w:lineRule="exact"/>
              <w:jc w:val="both"/>
              <w:rPr>
                <w:rFonts w:eastAsia="仿宋" w:cs="Times New Roman"/>
                <w:bCs/>
                <w:color w:val="000000"/>
                <w:sz w:val="18"/>
                <w:szCs w:val="18"/>
                <w:lang w:bidi="ar"/>
              </w:rPr>
            </w:pPr>
            <w:r>
              <w:rPr>
                <w:rFonts w:eastAsia="仿宋" w:cs="Times New Roman" w:hint="eastAsia"/>
                <w:bCs/>
                <w:color w:val="000000"/>
                <w:sz w:val="18"/>
                <w:szCs w:val="18"/>
                <w:lang w:bidi="ar"/>
              </w:rPr>
              <w:t>中国</w:t>
            </w:r>
          </w:p>
        </w:tc>
        <w:tc>
          <w:tcPr>
            <w:tcW w:w="1553" w:type="dxa"/>
            <w:vAlign w:val="center"/>
          </w:tcPr>
          <w:p w14:paraId="1E14E126" w14:textId="3DB998CE" w:rsidR="003952BC" w:rsidRPr="0068687E" w:rsidRDefault="0068687E" w:rsidP="003952BC">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GB/T 42717-2023</w:t>
            </w:r>
          </w:p>
        </w:tc>
        <w:tc>
          <w:tcPr>
            <w:tcW w:w="1316" w:type="dxa"/>
            <w:gridSpan w:val="2"/>
            <w:vAlign w:val="center"/>
          </w:tcPr>
          <w:p w14:paraId="220E23C8" w14:textId="4EDB4DA0" w:rsidR="003952BC" w:rsidRPr="0068687E" w:rsidRDefault="0068687E" w:rsidP="003952BC">
            <w:pPr>
              <w:spacing w:line="360" w:lineRule="exact"/>
              <w:jc w:val="both"/>
              <w:rPr>
                <w:rFonts w:eastAsia="仿宋" w:cs="Times New Roman"/>
                <w:bCs/>
                <w:color w:val="000000"/>
                <w:sz w:val="18"/>
                <w:szCs w:val="18"/>
                <w:lang w:bidi="ar"/>
              </w:rPr>
            </w:pPr>
            <w:r w:rsidRPr="0068687E">
              <w:rPr>
                <w:rFonts w:eastAsia="仿宋" w:cs="Times New Roman"/>
                <w:bCs/>
                <w:color w:val="000000"/>
                <w:sz w:val="18"/>
                <w:szCs w:val="18"/>
                <w:lang w:bidi="ar"/>
              </w:rPr>
              <w:t>2023-05-23</w:t>
            </w:r>
          </w:p>
        </w:tc>
        <w:tc>
          <w:tcPr>
            <w:tcW w:w="930" w:type="dxa"/>
            <w:vAlign w:val="center"/>
          </w:tcPr>
          <w:p w14:paraId="137F733F" w14:textId="34E929AB" w:rsidR="003952BC" w:rsidRPr="0068687E" w:rsidRDefault="0068687E" w:rsidP="003952BC">
            <w:pPr>
              <w:spacing w:line="360" w:lineRule="exact"/>
              <w:jc w:val="both"/>
              <w:rPr>
                <w:rFonts w:eastAsia="仿宋" w:cs="Times New Roman"/>
                <w:bCs/>
                <w:color w:val="000000"/>
                <w:sz w:val="18"/>
                <w:szCs w:val="18"/>
                <w:lang w:bidi="ar"/>
              </w:rPr>
            </w:pPr>
            <w:r w:rsidRPr="0068687E">
              <w:rPr>
                <w:rFonts w:eastAsia="仿宋" w:cs="Times New Roman" w:hint="eastAsia"/>
                <w:bCs/>
                <w:color w:val="000000"/>
                <w:sz w:val="18"/>
                <w:szCs w:val="18"/>
                <w:lang w:bidi="ar"/>
              </w:rPr>
              <w:t>国家市场监督管理总局、国家标准化管理委员会</w:t>
            </w:r>
          </w:p>
        </w:tc>
        <w:tc>
          <w:tcPr>
            <w:tcW w:w="2119" w:type="dxa"/>
            <w:gridSpan w:val="2"/>
            <w:vAlign w:val="center"/>
          </w:tcPr>
          <w:p w14:paraId="1B74E539" w14:textId="5F5308AD" w:rsidR="003952BC" w:rsidRPr="0068687E" w:rsidRDefault="0068687E" w:rsidP="003952BC">
            <w:pPr>
              <w:spacing w:line="360" w:lineRule="exact"/>
              <w:jc w:val="both"/>
              <w:rPr>
                <w:rFonts w:eastAsia="仿宋" w:cs="Times New Roman"/>
                <w:bCs/>
                <w:color w:val="000000"/>
                <w:sz w:val="18"/>
                <w:szCs w:val="18"/>
                <w:lang w:bidi="ar"/>
              </w:rPr>
            </w:pPr>
            <w:r w:rsidRPr="0068687E">
              <w:rPr>
                <w:rFonts w:eastAsia="仿宋" w:cs="Times New Roman" w:hint="eastAsia"/>
                <w:bCs/>
                <w:color w:val="000000"/>
                <w:sz w:val="18"/>
                <w:szCs w:val="18"/>
                <w:lang w:bidi="ar"/>
              </w:rPr>
              <w:t>中国电力科学研究院有限公司、国网浙江省电力有限公司电力科学研究院、国网江苏省电力有限公司电力科学研究院、浙江华云信息科技有限公司、国网冀北张家口风光储输新能源有限公司、国网湖南省电力有限公司电力科学研究院、国网青海省电力公司电力科学研究院、国网西藏电力公司电力科学研究院、国网青海省电力公司</w:t>
            </w:r>
          </w:p>
        </w:tc>
        <w:tc>
          <w:tcPr>
            <w:tcW w:w="2050" w:type="dxa"/>
            <w:vAlign w:val="center"/>
          </w:tcPr>
          <w:p w14:paraId="6E8A6B0F" w14:textId="6CE03B4C" w:rsidR="003952BC" w:rsidRPr="0068687E" w:rsidRDefault="0068687E" w:rsidP="003952BC">
            <w:pPr>
              <w:spacing w:line="360" w:lineRule="exact"/>
              <w:jc w:val="both"/>
              <w:rPr>
                <w:rFonts w:eastAsia="仿宋" w:cs="Times New Roman"/>
                <w:bCs/>
                <w:color w:val="000000"/>
                <w:sz w:val="18"/>
                <w:szCs w:val="18"/>
                <w:lang w:bidi="ar"/>
              </w:rPr>
            </w:pPr>
            <w:r w:rsidRPr="0068687E">
              <w:rPr>
                <w:rFonts w:eastAsia="仿宋" w:cs="Times New Roman" w:hint="eastAsia"/>
                <w:bCs/>
                <w:color w:val="000000"/>
                <w:sz w:val="18"/>
                <w:szCs w:val="18"/>
                <w:lang w:bidi="ar"/>
              </w:rPr>
              <w:t>许守平、李鹏、胡娟、刘家亮、张雪松、许君杰、吕振华、毛海波、袁晓冬、董栋、赵博超、严亚兵、王幼强、张波琦、高俊娥、付珊珊、闫雪生、赵文强、张真、周军、李强、李明、欧阳帆</w:t>
            </w:r>
          </w:p>
        </w:tc>
        <w:tc>
          <w:tcPr>
            <w:tcW w:w="758" w:type="dxa"/>
            <w:vAlign w:val="center"/>
          </w:tcPr>
          <w:p w14:paraId="4F3A16DC" w14:textId="6FF063C1" w:rsidR="003952BC" w:rsidRPr="0068687E" w:rsidRDefault="0068687E" w:rsidP="003952BC">
            <w:pPr>
              <w:spacing w:line="360" w:lineRule="exact"/>
              <w:jc w:val="both"/>
              <w:rPr>
                <w:rFonts w:eastAsia="仿宋" w:cs="Times New Roman"/>
                <w:bCs/>
                <w:color w:val="000000"/>
                <w:sz w:val="18"/>
                <w:szCs w:val="18"/>
                <w:lang w:bidi="ar"/>
              </w:rPr>
            </w:pPr>
            <w:r>
              <w:rPr>
                <w:rFonts w:eastAsia="仿宋" w:cs="Times New Roman" w:hint="eastAsia"/>
                <w:bCs/>
                <w:color w:val="000000"/>
                <w:sz w:val="18"/>
                <w:szCs w:val="18"/>
                <w:lang w:bidi="ar"/>
              </w:rPr>
              <w:t>有效</w:t>
            </w:r>
          </w:p>
        </w:tc>
      </w:tr>
      <w:tr w:rsidR="003952BC" w:rsidRPr="0068687E" w14:paraId="1EC232F2" w14:textId="77777777" w:rsidTr="003952BC">
        <w:trPr>
          <w:trHeight w:val="476"/>
        </w:trPr>
        <w:tc>
          <w:tcPr>
            <w:tcW w:w="710" w:type="dxa"/>
            <w:vAlign w:val="center"/>
          </w:tcPr>
          <w:p w14:paraId="5DDC1D3F" w14:textId="43533152" w:rsidR="003952BC" w:rsidRPr="0068687E" w:rsidRDefault="003952BC" w:rsidP="003952BC">
            <w:pPr>
              <w:spacing w:line="360" w:lineRule="exact"/>
              <w:jc w:val="center"/>
              <w:rPr>
                <w:rFonts w:eastAsia="仿宋" w:cs="Times New Roman"/>
                <w:bCs/>
                <w:color w:val="000000"/>
                <w:sz w:val="18"/>
                <w:szCs w:val="18"/>
                <w:lang w:bidi="ar"/>
              </w:rPr>
            </w:pPr>
            <w:r w:rsidRPr="0068687E">
              <w:rPr>
                <w:rFonts w:eastAsia="仿宋" w:cs="Times New Roman"/>
                <w:bCs/>
                <w:color w:val="000000"/>
                <w:sz w:val="18"/>
                <w:szCs w:val="18"/>
                <w:lang w:bidi="ar"/>
              </w:rPr>
              <w:t>10</w:t>
            </w:r>
          </w:p>
        </w:tc>
        <w:tc>
          <w:tcPr>
            <w:tcW w:w="1380" w:type="dxa"/>
            <w:gridSpan w:val="2"/>
            <w:vAlign w:val="center"/>
          </w:tcPr>
          <w:p w14:paraId="605AD78C" w14:textId="2FCB212F" w:rsidR="003952BC" w:rsidRPr="0068687E" w:rsidRDefault="003952BC" w:rsidP="003952BC">
            <w:pPr>
              <w:spacing w:line="360" w:lineRule="exact"/>
              <w:jc w:val="both"/>
              <w:rPr>
                <w:rFonts w:eastAsia="仿宋" w:cs="Times New Roman"/>
                <w:bCs/>
                <w:color w:val="000000"/>
                <w:sz w:val="18"/>
                <w:szCs w:val="18"/>
                <w:lang w:bidi="ar"/>
              </w:rPr>
            </w:pPr>
            <w:r w:rsidRPr="0068687E">
              <w:rPr>
                <w:rFonts w:eastAsia="仿宋" w:cs="Times New Roman"/>
                <w:kern w:val="0"/>
                <w:sz w:val="18"/>
                <w:szCs w:val="18"/>
              </w:rPr>
              <w:t>标准规范</w:t>
            </w:r>
          </w:p>
        </w:tc>
        <w:tc>
          <w:tcPr>
            <w:tcW w:w="1980" w:type="dxa"/>
            <w:vAlign w:val="center"/>
          </w:tcPr>
          <w:p w14:paraId="180BF1A6" w14:textId="1EC4C37F" w:rsidR="003952BC" w:rsidRPr="0068687E" w:rsidRDefault="003952BC" w:rsidP="003952BC">
            <w:pPr>
              <w:spacing w:line="360" w:lineRule="exact"/>
              <w:jc w:val="both"/>
              <w:rPr>
                <w:rFonts w:eastAsia="仿宋" w:cs="Times New Roman"/>
                <w:bCs/>
                <w:color w:val="000000"/>
                <w:sz w:val="18"/>
                <w:szCs w:val="18"/>
                <w:lang w:bidi="ar"/>
              </w:rPr>
            </w:pPr>
            <w:r w:rsidRPr="0068687E">
              <w:rPr>
                <w:rFonts w:eastAsia="仿宋" w:cs="Times New Roman"/>
                <w:sz w:val="18"/>
                <w:szCs w:val="18"/>
              </w:rPr>
              <w:t>电化学储能电站储能协调控制器技术规范</w:t>
            </w:r>
          </w:p>
        </w:tc>
        <w:tc>
          <w:tcPr>
            <w:tcW w:w="810" w:type="dxa"/>
            <w:vAlign w:val="center"/>
          </w:tcPr>
          <w:p w14:paraId="1D423457" w14:textId="7D8C942F" w:rsidR="003952BC" w:rsidRPr="0068687E" w:rsidRDefault="003952BC" w:rsidP="003952BC">
            <w:pPr>
              <w:spacing w:line="360" w:lineRule="exact"/>
              <w:jc w:val="both"/>
              <w:rPr>
                <w:rFonts w:eastAsia="仿宋" w:cs="Times New Roman"/>
                <w:bCs/>
                <w:color w:val="000000"/>
                <w:sz w:val="18"/>
                <w:szCs w:val="18"/>
                <w:lang w:bidi="ar"/>
              </w:rPr>
            </w:pPr>
            <w:r w:rsidRPr="0068687E">
              <w:rPr>
                <w:rFonts w:eastAsia="仿宋" w:cs="Times New Roman"/>
                <w:sz w:val="18"/>
                <w:szCs w:val="18"/>
              </w:rPr>
              <w:t>中国</w:t>
            </w:r>
          </w:p>
        </w:tc>
        <w:tc>
          <w:tcPr>
            <w:tcW w:w="1553" w:type="dxa"/>
            <w:vAlign w:val="center"/>
          </w:tcPr>
          <w:p w14:paraId="0FDEA894" w14:textId="151DBFFE" w:rsidR="003952BC" w:rsidRPr="0068687E" w:rsidRDefault="003952BC" w:rsidP="003952BC">
            <w:pPr>
              <w:wordWrap w:val="0"/>
              <w:spacing w:line="360" w:lineRule="exact"/>
              <w:jc w:val="both"/>
              <w:rPr>
                <w:rFonts w:eastAsia="仿宋" w:cs="Times New Roman"/>
                <w:sz w:val="18"/>
                <w:szCs w:val="18"/>
              </w:rPr>
            </w:pPr>
            <w:r w:rsidRPr="0068687E">
              <w:rPr>
                <w:rFonts w:eastAsia="仿宋" w:cs="Times New Roman"/>
                <w:sz w:val="18"/>
                <w:szCs w:val="18"/>
              </w:rPr>
              <w:t>DL/T 2864-2024</w:t>
            </w:r>
          </w:p>
        </w:tc>
        <w:tc>
          <w:tcPr>
            <w:tcW w:w="1316" w:type="dxa"/>
            <w:gridSpan w:val="2"/>
            <w:vAlign w:val="center"/>
          </w:tcPr>
          <w:p w14:paraId="6BF5E75E" w14:textId="315B42EC" w:rsidR="003952BC" w:rsidRPr="0068687E" w:rsidRDefault="003952BC" w:rsidP="003952BC">
            <w:pPr>
              <w:wordWrap w:val="0"/>
              <w:spacing w:line="360" w:lineRule="exact"/>
              <w:jc w:val="both"/>
              <w:rPr>
                <w:rFonts w:eastAsia="仿宋" w:cs="Times New Roman"/>
                <w:sz w:val="18"/>
                <w:szCs w:val="18"/>
              </w:rPr>
            </w:pPr>
            <w:r w:rsidRPr="0068687E">
              <w:rPr>
                <w:rFonts w:eastAsia="仿宋" w:cs="Times New Roman"/>
                <w:sz w:val="18"/>
                <w:szCs w:val="18"/>
              </w:rPr>
              <w:t>2025-06-25</w:t>
            </w:r>
          </w:p>
        </w:tc>
        <w:tc>
          <w:tcPr>
            <w:tcW w:w="930" w:type="dxa"/>
            <w:vAlign w:val="center"/>
          </w:tcPr>
          <w:p w14:paraId="53B9E46D" w14:textId="152334CC" w:rsidR="003952BC" w:rsidRPr="0068687E" w:rsidRDefault="003952BC" w:rsidP="003952BC">
            <w:pPr>
              <w:spacing w:line="360" w:lineRule="exact"/>
              <w:jc w:val="both"/>
              <w:rPr>
                <w:rFonts w:eastAsia="仿宋" w:cs="Times New Roman"/>
                <w:bCs/>
                <w:color w:val="000000"/>
                <w:sz w:val="18"/>
                <w:szCs w:val="18"/>
                <w:lang w:bidi="ar"/>
              </w:rPr>
            </w:pPr>
            <w:r w:rsidRPr="0068687E">
              <w:rPr>
                <w:rFonts w:eastAsia="仿宋" w:cs="Times New Roman"/>
                <w:sz w:val="18"/>
                <w:szCs w:val="18"/>
              </w:rPr>
              <w:t>国家能源局</w:t>
            </w:r>
          </w:p>
        </w:tc>
        <w:tc>
          <w:tcPr>
            <w:tcW w:w="2119" w:type="dxa"/>
            <w:gridSpan w:val="2"/>
            <w:vAlign w:val="center"/>
          </w:tcPr>
          <w:p w14:paraId="1D7D1D5D" w14:textId="02AD4084" w:rsidR="003952BC" w:rsidRPr="0068687E" w:rsidRDefault="003952BC" w:rsidP="003952BC">
            <w:pPr>
              <w:spacing w:line="360" w:lineRule="exact"/>
              <w:jc w:val="both"/>
              <w:rPr>
                <w:rFonts w:eastAsia="仿宋" w:cs="Times New Roman"/>
                <w:bCs/>
                <w:color w:val="000000"/>
                <w:sz w:val="18"/>
                <w:szCs w:val="18"/>
                <w:lang w:bidi="ar"/>
              </w:rPr>
            </w:pPr>
            <w:r w:rsidRPr="0068687E">
              <w:rPr>
                <w:rFonts w:eastAsia="仿宋" w:cs="Times New Roman"/>
                <w:bCs/>
                <w:sz w:val="18"/>
                <w:szCs w:val="18"/>
                <w:lang w:bidi="ar"/>
              </w:rPr>
              <w:t>许继电气股份有限公司、许昌许继软件技术有限公司、国电南瑞科技股份有限公司、浙江万里扬能源科技股份有限公司、平高集团储能科技有限公司、中国电力科学研究院有限公司、西安热工研究院有限公司、云南电网有限责任公司、南方电网科学研究院有限责任公司、北京交通大学、北京鉴衡认证中心有限公司、河海大学、许昌开普检测研究院股份有限公司、国网河南省电力公司许昌供电公司、北京海博思创科技股份有限公司、国网浙江省电力有限公司电力科学研究院</w:t>
            </w:r>
          </w:p>
        </w:tc>
        <w:tc>
          <w:tcPr>
            <w:tcW w:w="2050" w:type="dxa"/>
            <w:vAlign w:val="center"/>
          </w:tcPr>
          <w:p w14:paraId="63DC449C" w14:textId="164720EB" w:rsidR="003952BC" w:rsidRPr="0068687E" w:rsidRDefault="003952BC" w:rsidP="003952BC">
            <w:pPr>
              <w:wordWrap w:val="0"/>
              <w:spacing w:line="360" w:lineRule="exact"/>
              <w:jc w:val="both"/>
              <w:rPr>
                <w:rFonts w:eastAsia="仿宋" w:cs="Times New Roman"/>
                <w:sz w:val="18"/>
                <w:szCs w:val="18"/>
              </w:rPr>
            </w:pPr>
            <w:r w:rsidRPr="0068687E">
              <w:rPr>
                <w:rFonts w:eastAsia="仿宋" w:cs="Times New Roman"/>
                <w:bCs/>
                <w:sz w:val="18"/>
                <w:szCs w:val="18"/>
                <w:lang w:bidi="ar"/>
              </w:rPr>
              <w:t>王卫星、刘志文、张鹏、倪传坤、李文云、谢桦、滕贤亮、赵亚一、朱小帆、刘子文、蒋应伟、王坤、阮鹏、周保荣、翟苏巍、徐军、兀鹏越、史雷敏、张光青、张野、李献伟、张鹏远、惠杰、郭寅远、魏小峰、张金虎、兀双喜、李忠政、杨美娟、方聪、马骏超、苏丽宁</w:t>
            </w:r>
          </w:p>
        </w:tc>
        <w:tc>
          <w:tcPr>
            <w:tcW w:w="758" w:type="dxa"/>
            <w:vAlign w:val="center"/>
          </w:tcPr>
          <w:p w14:paraId="14410DFC" w14:textId="0C928432" w:rsidR="003952BC" w:rsidRPr="0068687E" w:rsidRDefault="003952BC" w:rsidP="003952BC">
            <w:pPr>
              <w:spacing w:line="360" w:lineRule="exact"/>
              <w:jc w:val="both"/>
              <w:rPr>
                <w:rFonts w:eastAsia="仿宋" w:cs="Times New Roman"/>
                <w:bCs/>
                <w:color w:val="000000"/>
                <w:sz w:val="18"/>
                <w:szCs w:val="18"/>
                <w:lang w:bidi="ar"/>
              </w:rPr>
            </w:pPr>
            <w:r w:rsidRPr="0068687E">
              <w:rPr>
                <w:rFonts w:eastAsia="仿宋" w:cs="Times New Roman"/>
                <w:sz w:val="18"/>
                <w:szCs w:val="18"/>
              </w:rPr>
              <w:t>有效</w:t>
            </w:r>
          </w:p>
        </w:tc>
      </w:tr>
    </w:tbl>
    <w:p w14:paraId="7C54B238" w14:textId="77777777" w:rsidR="00815D9B" w:rsidRDefault="00815D9B">
      <w:pPr>
        <w:spacing w:line="400" w:lineRule="exact"/>
        <w:jc w:val="both"/>
        <w:rPr>
          <w:rFonts w:ascii="仿宋" w:eastAsia="仿宋" w:hAnsi="仿宋" w:cs="仿宋" w:hint="eastAsia"/>
          <w:bCs/>
          <w:color w:val="000000"/>
          <w:sz w:val="18"/>
          <w:szCs w:val="18"/>
          <w:lang w:bidi="ar"/>
        </w:rPr>
      </w:pPr>
    </w:p>
    <w:sectPr w:rsidR="00815D9B">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1134" w:bottom="1134" w:left="1134" w:header="57" w:footer="57"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F9AC" w14:textId="77777777" w:rsidR="00D7001E" w:rsidRDefault="00D7001E">
      <w:pPr>
        <w:spacing w:line="240" w:lineRule="auto"/>
      </w:pPr>
      <w:r>
        <w:separator/>
      </w:r>
    </w:p>
  </w:endnote>
  <w:endnote w:type="continuationSeparator" w:id="0">
    <w:p w14:paraId="75672B5B" w14:textId="77777777" w:rsidR="00D7001E" w:rsidRDefault="00D700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1" w:subsetted="1" w:fontKey="{89FABDCF-8792-49C7-B919-C641BF726256}"/>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2" w:subsetted="1" w:fontKey="{51228CF2-37E8-4836-8DFD-7C6847363729}"/>
  </w:font>
  <w:font w:name="仿宋">
    <w:panose1 w:val="02010609060101010101"/>
    <w:charset w:val="86"/>
    <w:family w:val="modern"/>
    <w:pitch w:val="fixed"/>
    <w:sig w:usb0="800002BF" w:usb1="38CF7CFA" w:usb2="00000016" w:usb3="00000000" w:csb0="00040001" w:csb1="00000000"/>
    <w:embedRegular r:id="rId3" w:subsetted="1" w:fontKey="{F4E88503-3C7C-4A10-AE10-55B2811D52F1}"/>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E8DBD" w14:textId="77777777" w:rsidR="00815D9B" w:rsidRDefault="00815D9B">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C3FB" w14:textId="77777777" w:rsidR="00815D9B" w:rsidRDefault="00815D9B">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3D20" w14:textId="77777777" w:rsidR="00815D9B" w:rsidRDefault="00815D9B">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B14CC" w14:textId="77777777" w:rsidR="00D7001E" w:rsidRDefault="00D7001E">
      <w:pPr>
        <w:spacing w:line="240" w:lineRule="auto"/>
      </w:pPr>
      <w:r>
        <w:separator/>
      </w:r>
    </w:p>
  </w:footnote>
  <w:footnote w:type="continuationSeparator" w:id="0">
    <w:p w14:paraId="5C5AAA86" w14:textId="77777777" w:rsidR="00D7001E" w:rsidRDefault="00D700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3240" w14:textId="77777777" w:rsidR="00815D9B" w:rsidRDefault="00815D9B">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32B2" w14:textId="77777777" w:rsidR="00815D9B" w:rsidRDefault="00815D9B">
    <w:pPr>
      <w:pStyle w:val="a7"/>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747F5" w14:textId="77777777" w:rsidR="00815D9B" w:rsidRDefault="00815D9B">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HorizontalSpacing w:val="160"/>
  <w:drawingGridVerticalSpacing w:val="435"/>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JhYzBkMzk5NjE4YjcxMjY5Y2Y5YWQzOTg2ZmExNDEifQ=="/>
  </w:docVars>
  <w:rsids>
    <w:rsidRoot w:val="00CC1191"/>
    <w:rsid w:val="000204E8"/>
    <w:rsid w:val="00020B3E"/>
    <w:rsid w:val="00020FEA"/>
    <w:rsid w:val="00036FDC"/>
    <w:rsid w:val="00044CF8"/>
    <w:rsid w:val="000461DD"/>
    <w:rsid w:val="000617B0"/>
    <w:rsid w:val="0007665B"/>
    <w:rsid w:val="00076BDB"/>
    <w:rsid w:val="00083AD9"/>
    <w:rsid w:val="00093E80"/>
    <w:rsid w:val="000A0B78"/>
    <w:rsid w:val="000B2498"/>
    <w:rsid w:val="000B43F2"/>
    <w:rsid w:val="000C42F2"/>
    <w:rsid w:val="000C7F6B"/>
    <w:rsid w:val="00110654"/>
    <w:rsid w:val="00112A3F"/>
    <w:rsid w:val="001140EF"/>
    <w:rsid w:val="00124973"/>
    <w:rsid w:val="001448C0"/>
    <w:rsid w:val="0017059E"/>
    <w:rsid w:val="001B472D"/>
    <w:rsid w:val="001C0D49"/>
    <w:rsid w:val="001C156A"/>
    <w:rsid w:val="00205F7E"/>
    <w:rsid w:val="00220D52"/>
    <w:rsid w:val="00223D36"/>
    <w:rsid w:val="00236AAF"/>
    <w:rsid w:val="00245BD9"/>
    <w:rsid w:val="0025059F"/>
    <w:rsid w:val="0025788F"/>
    <w:rsid w:val="00261652"/>
    <w:rsid w:val="00273868"/>
    <w:rsid w:val="00287332"/>
    <w:rsid w:val="002923DB"/>
    <w:rsid w:val="00297DEE"/>
    <w:rsid w:val="002A055D"/>
    <w:rsid w:val="002A706B"/>
    <w:rsid w:val="002B411E"/>
    <w:rsid w:val="002C462F"/>
    <w:rsid w:val="002D69D3"/>
    <w:rsid w:val="002E569B"/>
    <w:rsid w:val="002F5798"/>
    <w:rsid w:val="0031300B"/>
    <w:rsid w:val="00350597"/>
    <w:rsid w:val="00387B2F"/>
    <w:rsid w:val="003952BC"/>
    <w:rsid w:val="003A3ECD"/>
    <w:rsid w:val="003B25DF"/>
    <w:rsid w:val="003B6016"/>
    <w:rsid w:val="003D563E"/>
    <w:rsid w:val="003F19E1"/>
    <w:rsid w:val="0040170E"/>
    <w:rsid w:val="00421DF8"/>
    <w:rsid w:val="0043238F"/>
    <w:rsid w:val="0044378F"/>
    <w:rsid w:val="00497B85"/>
    <w:rsid w:val="004A1E05"/>
    <w:rsid w:val="004C0B21"/>
    <w:rsid w:val="004D1208"/>
    <w:rsid w:val="004D41CE"/>
    <w:rsid w:val="004E1ED3"/>
    <w:rsid w:val="004F3157"/>
    <w:rsid w:val="004F5C92"/>
    <w:rsid w:val="00515BA1"/>
    <w:rsid w:val="005637AA"/>
    <w:rsid w:val="00564368"/>
    <w:rsid w:val="00566C72"/>
    <w:rsid w:val="005774C2"/>
    <w:rsid w:val="00587D24"/>
    <w:rsid w:val="00591337"/>
    <w:rsid w:val="00591B65"/>
    <w:rsid w:val="005931DD"/>
    <w:rsid w:val="00594B8B"/>
    <w:rsid w:val="005A5500"/>
    <w:rsid w:val="005C7B67"/>
    <w:rsid w:val="005D0A35"/>
    <w:rsid w:val="005E0BC8"/>
    <w:rsid w:val="005E5B43"/>
    <w:rsid w:val="005E73FF"/>
    <w:rsid w:val="00624BF3"/>
    <w:rsid w:val="00646ECD"/>
    <w:rsid w:val="006532FC"/>
    <w:rsid w:val="00656281"/>
    <w:rsid w:val="00666543"/>
    <w:rsid w:val="0068687E"/>
    <w:rsid w:val="006A17B4"/>
    <w:rsid w:val="006A416B"/>
    <w:rsid w:val="006D2300"/>
    <w:rsid w:val="006E0361"/>
    <w:rsid w:val="006E28DE"/>
    <w:rsid w:val="006F5C46"/>
    <w:rsid w:val="00704B2A"/>
    <w:rsid w:val="00710769"/>
    <w:rsid w:val="00715479"/>
    <w:rsid w:val="00723089"/>
    <w:rsid w:val="007321E7"/>
    <w:rsid w:val="00744AD3"/>
    <w:rsid w:val="007462CD"/>
    <w:rsid w:val="007704AA"/>
    <w:rsid w:val="007C5B41"/>
    <w:rsid w:val="007F57CB"/>
    <w:rsid w:val="00810745"/>
    <w:rsid w:val="00815D9B"/>
    <w:rsid w:val="00831F9E"/>
    <w:rsid w:val="00832A38"/>
    <w:rsid w:val="008351F6"/>
    <w:rsid w:val="00842E8A"/>
    <w:rsid w:val="00854BB2"/>
    <w:rsid w:val="00863644"/>
    <w:rsid w:val="00885C8A"/>
    <w:rsid w:val="00892103"/>
    <w:rsid w:val="008A0327"/>
    <w:rsid w:val="008B22EC"/>
    <w:rsid w:val="008C2F35"/>
    <w:rsid w:val="008D193A"/>
    <w:rsid w:val="008E62E6"/>
    <w:rsid w:val="00907788"/>
    <w:rsid w:val="00910890"/>
    <w:rsid w:val="00953187"/>
    <w:rsid w:val="00960D47"/>
    <w:rsid w:val="00974FE8"/>
    <w:rsid w:val="009D3FAC"/>
    <w:rsid w:val="009E038A"/>
    <w:rsid w:val="009F08CF"/>
    <w:rsid w:val="00A0487B"/>
    <w:rsid w:val="00A062E0"/>
    <w:rsid w:val="00A063AA"/>
    <w:rsid w:val="00A065F8"/>
    <w:rsid w:val="00A20107"/>
    <w:rsid w:val="00A21076"/>
    <w:rsid w:val="00A3150B"/>
    <w:rsid w:val="00A33A68"/>
    <w:rsid w:val="00A60F11"/>
    <w:rsid w:val="00A64BC1"/>
    <w:rsid w:val="00A67739"/>
    <w:rsid w:val="00A721D4"/>
    <w:rsid w:val="00A8181E"/>
    <w:rsid w:val="00A82C8D"/>
    <w:rsid w:val="00AB0DA4"/>
    <w:rsid w:val="00AB40C8"/>
    <w:rsid w:val="00AE2A71"/>
    <w:rsid w:val="00B170EC"/>
    <w:rsid w:val="00B1786D"/>
    <w:rsid w:val="00B21876"/>
    <w:rsid w:val="00B36A86"/>
    <w:rsid w:val="00B5243F"/>
    <w:rsid w:val="00B5781D"/>
    <w:rsid w:val="00B84FA2"/>
    <w:rsid w:val="00BA684D"/>
    <w:rsid w:val="00BC0EC7"/>
    <w:rsid w:val="00BD062C"/>
    <w:rsid w:val="00BF39D0"/>
    <w:rsid w:val="00C05413"/>
    <w:rsid w:val="00C27B90"/>
    <w:rsid w:val="00C36E5D"/>
    <w:rsid w:val="00C610D3"/>
    <w:rsid w:val="00C73532"/>
    <w:rsid w:val="00C80CFB"/>
    <w:rsid w:val="00C855AF"/>
    <w:rsid w:val="00CA661D"/>
    <w:rsid w:val="00CC1191"/>
    <w:rsid w:val="00CF4202"/>
    <w:rsid w:val="00D051D7"/>
    <w:rsid w:val="00D1337D"/>
    <w:rsid w:val="00D13C0C"/>
    <w:rsid w:val="00D466A3"/>
    <w:rsid w:val="00D62641"/>
    <w:rsid w:val="00D7001E"/>
    <w:rsid w:val="00D825B8"/>
    <w:rsid w:val="00DA31B1"/>
    <w:rsid w:val="00DA328D"/>
    <w:rsid w:val="00DB235C"/>
    <w:rsid w:val="00DB63DD"/>
    <w:rsid w:val="00DD022A"/>
    <w:rsid w:val="00DE2AE3"/>
    <w:rsid w:val="00DE3DD0"/>
    <w:rsid w:val="00DF2C59"/>
    <w:rsid w:val="00E02738"/>
    <w:rsid w:val="00E4706D"/>
    <w:rsid w:val="00E515EF"/>
    <w:rsid w:val="00E85843"/>
    <w:rsid w:val="00E92778"/>
    <w:rsid w:val="00E939F0"/>
    <w:rsid w:val="00EC46BB"/>
    <w:rsid w:val="00EE15FF"/>
    <w:rsid w:val="00F05410"/>
    <w:rsid w:val="00F1172B"/>
    <w:rsid w:val="00F1190E"/>
    <w:rsid w:val="00F61B65"/>
    <w:rsid w:val="00F7040F"/>
    <w:rsid w:val="00F93B9F"/>
    <w:rsid w:val="00FA5EC7"/>
    <w:rsid w:val="00FC21C3"/>
    <w:rsid w:val="00FE180C"/>
    <w:rsid w:val="0751715A"/>
    <w:rsid w:val="102E38C6"/>
    <w:rsid w:val="14C1601C"/>
    <w:rsid w:val="16C9354B"/>
    <w:rsid w:val="19114F77"/>
    <w:rsid w:val="1D536E88"/>
    <w:rsid w:val="2D4B565F"/>
    <w:rsid w:val="2FE66ADF"/>
    <w:rsid w:val="42582E81"/>
    <w:rsid w:val="494644B1"/>
    <w:rsid w:val="49F74772"/>
    <w:rsid w:val="52635075"/>
    <w:rsid w:val="55C87A86"/>
    <w:rsid w:val="5E2143D9"/>
    <w:rsid w:val="63BA2394"/>
    <w:rsid w:val="63FA510E"/>
    <w:rsid w:val="64B52261"/>
    <w:rsid w:val="66095063"/>
    <w:rsid w:val="6A333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25884"/>
  <w15:docId w15:val="{C3A20BD8-7F29-439E-A0AA-0BA999912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560" w:lineRule="exact"/>
    </w:pPr>
    <w:rPr>
      <w:rFonts w:eastAsia="仿宋_GB2312" w:cstheme="minorBidi"/>
      <w:kern w:val="2"/>
      <w:sz w:val="32"/>
      <w:szCs w:val="22"/>
    </w:rPr>
  </w:style>
  <w:style w:type="paragraph" w:styleId="1">
    <w:name w:val="heading 1"/>
    <w:basedOn w:val="a"/>
    <w:next w:val="a"/>
    <w:link w:val="10"/>
    <w:uiPriority w:val="9"/>
    <w:qFormat/>
    <w:pPr>
      <w:keepNext/>
      <w:keepLines/>
      <w:jc w:val="center"/>
      <w:outlineLvl w:val="0"/>
    </w:pPr>
    <w:rPr>
      <w:rFonts w:eastAsia="方正小标宋简体"/>
      <w:bCs/>
      <w:kern w:val="44"/>
      <w:sz w:val="44"/>
      <w:szCs w:val="44"/>
    </w:rPr>
  </w:style>
  <w:style w:type="paragraph" w:styleId="2">
    <w:name w:val="heading 2"/>
    <w:basedOn w:val="a"/>
    <w:next w:val="a"/>
    <w:link w:val="20"/>
    <w:uiPriority w:val="9"/>
    <w:unhideWhenUsed/>
    <w:qFormat/>
    <w:pPr>
      <w:keepNext/>
      <w:keepLines/>
      <w:ind w:firstLine="641"/>
      <w:outlineLvl w:val="1"/>
    </w:pPr>
    <w:rPr>
      <w:rFonts w:asciiTheme="majorHAnsi" w:eastAsia="黑体" w:hAnsiTheme="majorHAnsi" w:cstheme="majorBidi"/>
      <w:bCs/>
      <w:szCs w:val="32"/>
    </w:rPr>
  </w:style>
  <w:style w:type="paragraph" w:styleId="3">
    <w:name w:val="heading 3"/>
    <w:basedOn w:val="a"/>
    <w:next w:val="a"/>
    <w:link w:val="30"/>
    <w:uiPriority w:val="9"/>
    <w:semiHidden/>
    <w:unhideWhenUsed/>
    <w:qFormat/>
    <w:rsid w:val="00350597"/>
    <w:pPr>
      <w:keepNext/>
      <w:keepLines/>
      <w:spacing w:before="260" w:after="260" w:line="416" w:lineRule="atLeast"/>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qFormat/>
    <w:pPr>
      <w:widowControl w:val="0"/>
      <w:spacing w:line="360" w:lineRule="auto"/>
      <w:ind w:firstLineChars="200" w:firstLine="480"/>
      <w:jc w:val="both"/>
    </w:pPr>
    <w:rPr>
      <w:rFonts w:ascii="仿宋_GB2312" w:eastAsia="宋体" w:cs="Times New Roman" w:hint="eastAsia"/>
      <w:sz w:val="24"/>
      <w:szCs w:val="20"/>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eastAsia="方正小标宋简体"/>
      <w:bCs/>
      <w:kern w:val="44"/>
      <w:sz w:val="44"/>
      <w:szCs w:val="44"/>
    </w:rPr>
  </w:style>
  <w:style w:type="character" w:customStyle="1" w:styleId="20">
    <w:name w:val="标题 2 字符"/>
    <w:basedOn w:val="a0"/>
    <w:link w:val="2"/>
    <w:uiPriority w:val="9"/>
    <w:qFormat/>
    <w:rPr>
      <w:rFonts w:asciiTheme="majorHAnsi" w:eastAsia="黑体" w:hAnsiTheme="majorHAnsi" w:cstheme="majorBidi"/>
      <w:bCs/>
      <w:szCs w:val="32"/>
    </w:rPr>
  </w:style>
  <w:style w:type="character" w:customStyle="1" w:styleId="a4">
    <w:name w:val="纯文本 字符"/>
    <w:basedOn w:val="a0"/>
    <w:link w:val="a3"/>
    <w:qFormat/>
    <w:rPr>
      <w:rFonts w:ascii="仿宋_GB2312" w:eastAsia="仿宋_GB2312" w:cs="仿宋_GB2312" w:hint="eastAsia"/>
      <w:kern w:val="2"/>
      <w:sz w:val="24"/>
    </w:rPr>
  </w:style>
  <w:style w:type="character" w:customStyle="1" w:styleId="30">
    <w:name w:val="标题 3 字符"/>
    <w:basedOn w:val="a0"/>
    <w:link w:val="3"/>
    <w:uiPriority w:val="9"/>
    <w:semiHidden/>
    <w:rsid w:val="00350597"/>
    <w:rPr>
      <w:rFonts w:eastAsia="仿宋_GB2312" w:cstheme="minorBidi"/>
      <w:b/>
      <w:bCs/>
      <w:kern w:val="2"/>
      <w:sz w:val="32"/>
      <w:szCs w:val="32"/>
    </w:rPr>
  </w:style>
  <w:style w:type="character" w:styleId="ab">
    <w:name w:val="Hyperlink"/>
    <w:basedOn w:val="a0"/>
    <w:uiPriority w:val="99"/>
    <w:unhideWhenUsed/>
    <w:rsid w:val="00350597"/>
    <w:rPr>
      <w:color w:val="0000FF" w:themeColor="hyperlink"/>
      <w:u w:val="single"/>
    </w:rPr>
  </w:style>
  <w:style w:type="character" w:styleId="ac">
    <w:name w:val="Unresolved Mention"/>
    <w:basedOn w:val="a0"/>
    <w:uiPriority w:val="99"/>
    <w:semiHidden/>
    <w:unhideWhenUsed/>
    <w:rsid w:val="00350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069990">
      <w:bodyDiv w:val="1"/>
      <w:marLeft w:val="0"/>
      <w:marRight w:val="0"/>
      <w:marTop w:val="0"/>
      <w:marBottom w:val="0"/>
      <w:divBdr>
        <w:top w:val="none" w:sz="0" w:space="0" w:color="auto"/>
        <w:left w:val="none" w:sz="0" w:space="0" w:color="auto"/>
        <w:bottom w:val="none" w:sz="0" w:space="0" w:color="auto"/>
        <w:right w:val="none" w:sz="0" w:space="0" w:color="auto"/>
      </w:divBdr>
    </w:div>
    <w:div w:id="492719918">
      <w:bodyDiv w:val="1"/>
      <w:marLeft w:val="0"/>
      <w:marRight w:val="0"/>
      <w:marTop w:val="0"/>
      <w:marBottom w:val="0"/>
      <w:divBdr>
        <w:top w:val="none" w:sz="0" w:space="0" w:color="auto"/>
        <w:left w:val="none" w:sz="0" w:space="0" w:color="auto"/>
        <w:bottom w:val="none" w:sz="0" w:space="0" w:color="auto"/>
        <w:right w:val="none" w:sz="0" w:space="0" w:color="auto"/>
      </w:divBdr>
    </w:div>
    <w:div w:id="657342324">
      <w:bodyDiv w:val="1"/>
      <w:marLeft w:val="0"/>
      <w:marRight w:val="0"/>
      <w:marTop w:val="0"/>
      <w:marBottom w:val="0"/>
      <w:divBdr>
        <w:top w:val="none" w:sz="0" w:space="0" w:color="auto"/>
        <w:left w:val="none" w:sz="0" w:space="0" w:color="auto"/>
        <w:bottom w:val="none" w:sz="0" w:space="0" w:color="auto"/>
        <w:right w:val="none" w:sz="0" w:space="0" w:color="auto"/>
      </w:divBdr>
    </w:div>
    <w:div w:id="912395830">
      <w:bodyDiv w:val="1"/>
      <w:marLeft w:val="0"/>
      <w:marRight w:val="0"/>
      <w:marTop w:val="0"/>
      <w:marBottom w:val="0"/>
      <w:divBdr>
        <w:top w:val="none" w:sz="0" w:space="0" w:color="auto"/>
        <w:left w:val="none" w:sz="0" w:space="0" w:color="auto"/>
        <w:bottom w:val="none" w:sz="0" w:space="0" w:color="auto"/>
        <w:right w:val="none" w:sz="0" w:space="0" w:color="auto"/>
      </w:divBdr>
    </w:div>
    <w:div w:id="1092552775">
      <w:bodyDiv w:val="1"/>
      <w:marLeft w:val="0"/>
      <w:marRight w:val="0"/>
      <w:marTop w:val="0"/>
      <w:marBottom w:val="0"/>
      <w:divBdr>
        <w:top w:val="none" w:sz="0" w:space="0" w:color="auto"/>
        <w:left w:val="none" w:sz="0" w:space="0" w:color="auto"/>
        <w:bottom w:val="none" w:sz="0" w:space="0" w:color="auto"/>
        <w:right w:val="none" w:sz="0" w:space="0" w:color="auto"/>
      </w:divBdr>
      <w:divsChild>
        <w:div w:id="440534001">
          <w:marLeft w:val="0"/>
          <w:marRight w:val="0"/>
          <w:marTop w:val="0"/>
          <w:marBottom w:val="0"/>
          <w:divBdr>
            <w:top w:val="none" w:sz="0" w:space="0" w:color="auto"/>
            <w:left w:val="none" w:sz="0" w:space="0" w:color="auto"/>
            <w:bottom w:val="none" w:sz="0" w:space="0" w:color="auto"/>
            <w:right w:val="none" w:sz="0" w:space="0" w:color="auto"/>
          </w:divBdr>
          <w:divsChild>
            <w:div w:id="105068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85059">
      <w:bodyDiv w:val="1"/>
      <w:marLeft w:val="0"/>
      <w:marRight w:val="0"/>
      <w:marTop w:val="0"/>
      <w:marBottom w:val="0"/>
      <w:divBdr>
        <w:top w:val="none" w:sz="0" w:space="0" w:color="auto"/>
        <w:left w:val="none" w:sz="0" w:space="0" w:color="auto"/>
        <w:bottom w:val="none" w:sz="0" w:space="0" w:color="auto"/>
        <w:right w:val="none" w:sz="0" w:space="0" w:color="auto"/>
      </w:divBdr>
    </w:div>
    <w:div w:id="1434280083">
      <w:bodyDiv w:val="1"/>
      <w:marLeft w:val="0"/>
      <w:marRight w:val="0"/>
      <w:marTop w:val="0"/>
      <w:marBottom w:val="0"/>
      <w:divBdr>
        <w:top w:val="none" w:sz="0" w:space="0" w:color="auto"/>
        <w:left w:val="none" w:sz="0" w:space="0" w:color="auto"/>
        <w:bottom w:val="none" w:sz="0" w:space="0" w:color="auto"/>
        <w:right w:val="none" w:sz="0" w:space="0" w:color="auto"/>
      </w:divBdr>
      <w:divsChild>
        <w:div w:id="134686912">
          <w:marLeft w:val="0"/>
          <w:marRight w:val="0"/>
          <w:marTop w:val="0"/>
          <w:marBottom w:val="0"/>
          <w:divBdr>
            <w:top w:val="none" w:sz="0" w:space="0" w:color="auto"/>
            <w:left w:val="none" w:sz="0" w:space="0" w:color="auto"/>
            <w:bottom w:val="none" w:sz="0" w:space="0" w:color="auto"/>
            <w:right w:val="none" w:sz="0" w:space="0" w:color="auto"/>
          </w:divBdr>
          <w:divsChild>
            <w:div w:id="123046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39751">
      <w:bodyDiv w:val="1"/>
      <w:marLeft w:val="0"/>
      <w:marRight w:val="0"/>
      <w:marTop w:val="0"/>
      <w:marBottom w:val="0"/>
      <w:divBdr>
        <w:top w:val="none" w:sz="0" w:space="0" w:color="auto"/>
        <w:left w:val="none" w:sz="0" w:space="0" w:color="auto"/>
        <w:bottom w:val="none" w:sz="0" w:space="0" w:color="auto"/>
        <w:right w:val="none" w:sz="0" w:space="0" w:color="auto"/>
      </w:divBdr>
    </w:div>
    <w:div w:id="1693727069">
      <w:bodyDiv w:val="1"/>
      <w:marLeft w:val="0"/>
      <w:marRight w:val="0"/>
      <w:marTop w:val="0"/>
      <w:marBottom w:val="0"/>
      <w:divBdr>
        <w:top w:val="none" w:sz="0" w:space="0" w:color="auto"/>
        <w:left w:val="none" w:sz="0" w:space="0" w:color="auto"/>
        <w:bottom w:val="none" w:sz="0" w:space="0" w:color="auto"/>
        <w:right w:val="none" w:sz="0" w:space="0" w:color="auto"/>
      </w:divBdr>
    </w:div>
    <w:div w:id="1797674192">
      <w:bodyDiv w:val="1"/>
      <w:marLeft w:val="0"/>
      <w:marRight w:val="0"/>
      <w:marTop w:val="0"/>
      <w:marBottom w:val="0"/>
      <w:divBdr>
        <w:top w:val="none" w:sz="0" w:space="0" w:color="auto"/>
        <w:left w:val="none" w:sz="0" w:space="0" w:color="auto"/>
        <w:bottom w:val="none" w:sz="0" w:space="0" w:color="auto"/>
        <w:right w:val="none" w:sz="0" w:space="0" w:color="auto"/>
      </w:divBdr>
    </w:div>
    <w:div w:id="1812206972">
      <w:bodyDiv w:val="1"/>
      <w:marLeft w:val="0"/>
      <w:marRight w:val="0"/>
      <w:marTop w:val="0"/>
      <w:marBottom w:val="0"/>
      <w:divBdr>
        <w:top w:val="none" w:sz="0" w:space="0" w:color="auto"/>
        <w:left w:val="none" w:sz="0" w:space="0" w:color="auto"/>
        <w:bottom w:val="none" w:sz="0" w:space="0" w:color="auto"/>
        <w:right w:val="none" w:sz="0" w:space="0" w:color="auto"/>
      </w:divBdr>
    </w:div>
    <w:div w:id="1955208922">
      <w:bodyDiv w:val="1"/>
      <w:marLeft w:val="0"/>
      <w:marRight w:val="0"/>
      <w:marTop w:val="0"/>
      <w:marBottom w:val="0"/>
      <w:divBdr>
        <w:top w:val="none" w:sz="0" w:space="0" w:color="auto"/>
        <w:left w:val="none" w:sz="0" w:space="0" w:color="auto"/>
        <w:bottom w:val="none" w:sz="0" w:space="0" w:color="auto"/>
        <w:right w:val="none" w:sz="0" w:space="0" w:color="auto"/>
      </w:divBdr>
      <w:divsChild>
        <w:div w:id="1709792452">
          <w:marLeft w:val="0"/>
          <w:marRight w:val="0"/>
          <w:marTop w:val="0"/>
          <w:marBottom w:val="0"/>
          <w:divBdr>
            <w:top w:val="none" w:sz="0" w:space="0" w:color="auto"/>
            <w:left w:val="none" w:sz="0" w:space="0" w:color="auto"/>
            <w:bottom w:val="none" w:sz="0" w:space="0" w:color="auto"/>
            <w:right w:val="none" w:sz="0" w:space="0" w:color="auto"/>
          </w:divBdr>
          <w:divsChild>
            <w:div w:id="112257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478130">
      <w:bodyDiv w:val="1"/>
      <w:marLeft w:val="0"/>
      <w:marRight w:val="0"/>
      <w:marTop w:val="0"/>
      <w:marBottom w:val="0"/>
      <w:divBdr>
        <w:top w:val="none" w:sz="0" w:space="0" w:color="auto"/>
        <w:left w:val="none" w:sz="0" w:space="0" w:color="auto"/>
        <w:bottom w:val="none" w:sz="0" w:space="0" w:color="auto"/>
        <w:right w:val="none" w:sz="0" w:space="0" w:color="auto"/>
      </w:divBdr>
    </w:div>
    <w:div w:id="2095466014">
      <w:bodyDiv w:val="1"/>
      <w:marLeft w:val="0"/>
      <w:marRight w:val="0"/>
      <w:marTop w:val="0"/>
      <w:marBottom w:val="0"/>
      <w:divBdr>
        <w:top w:val="none" w:sz="0" w:space="0" w:color="auto"/>
        <w:left w:val="none" w:sz="0" w:space="0" w:color="auto"/>
        <w:bottom w:val="none" w:sz="0" w:space="0" w:color="auto"/>
        <w:right w:val="none" w:sz="0" w:space="0" w:color="auto"/>
      </w:divBdr>
      <w:divsChild>
        <w:div w:id="2051152664">
          <w:marLeft w:val="0"/>
          <w:marRight w:val="0"/>
          <w:marTop w:val="0"/>
          <w:marBottom w:val="0"/>
          <w:divBdr>
            <w:top w:val="none" w:sz="0" w:space="0" w:color="auto"/>
            <w:left w:val="none" w:sz="0" w:space="0" w:color="auto"/>
            <w:bottom w:val="none" w:sz="0" w:space="0" w:color="auto"/>
            <w:right w:val="none" w:sz="0" w:space="0" w:color="auto"/>
          </w:divBdr>
          <w:divsChild>
            <w:div w:id="3447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366</Words>
  <Characters>2092</Characters>
  <Application>Microsoft Office Word</Application>
  <DocSecurity>0</DocSecurity>
  <Lines>17</Lines>
  <Paragraphs>4</Paragraphs>
  <ScaleCrop>false</ScaleCrop>
  <Company>Microsoft</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李昕然</dc:creator>
  <cp:lastModifiedBy>Chang Ye</cp:lastModifiedBy>
  <cp:revision>11</cp:revision>
  <cp:lastPrinted>2019-12-03T02:10:00Z</cp:lastPrinted>
  <dcterms:created xsi:type="dcterms:W3CDTF">2026-03-23T01:12:00Z</dcterms:created>
  <dcterms:modified xsi:type="dcterms:W3CDTF">2026-03-25T06:21:00Z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44836F07F01B4C77AC81573738851731</vt:lpwstr>
  </property>
  <property fmtid="{D5CDD505-2E9C-101B-9397-08002B2CF9AE}" pid="4" name="unknow_0">
    <vt:lpwstr>IWQ7E5D4CSvABeLLhZzWn6J+QY5LY6K0o/ukmg/l81XVxdWXRLZBW5kCRonjJglAdRLtJIJ4onY8iA==</vt:lpwstr>
  </property>
  <property fmtid="{D5CDD505-2E9C-101B-9397-08002B2CF9AE}" pid="5" name="unknow_1">
    <vt:lpwstr>P/XBdpD4v7O7xeyyWFZm8K9t7QB3Ji9cSlYEObsUdw7S3y+J3lPOm9CXzE+oqaP3pnD46uo1Efj6C+AXhA4+O2rx32bQafWp4JEGa0lCC5gZB0WQ3ek+/epvf+5EhHnl6uHi1mfHzgQn6Gh5M4F143a7zUYUzO2AHXlwHq5psbwnDemt6pynqKN5DAcmogfo8KhqYw==</vt:lpwstr>
  </property>
  <property fmtid="{D5CDD505-2E9C-101B-9397-08002B2CF9AE}" pid="6" name="unknow_2">
    <vt:lpwstr>wEUpuZD4v7MxwOyyWJRWs18M2uRsrNw0JYl+v/94EH8wHbudts+kM9HXikxPP6Qhlv1tqKITNfVnJueq2+pur5zr9chQqFcpJW52uI8j3CyVvwcyN9C/gV6bNoT8W0FG+5S+CbPLSjzZlnXFYfFpCGALaaSYpXhEnDiWonn/ALlyW1+lP7mGuKe8F10jNqKw33N9</vt:lpwstr>
  </property>
</Properties>
</file>