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38981" w14:textId="77777777" w:rsidR="00DA75F6" w:rsidRDefault="00DA75F6">
      <w:pPr>
        <w:spacing w:line="240" w:lineRule="auto"/>
        <w:rPr>
          <w:rFonts w:ascii="方正小标宋简体" w:eastAsia="方正小标宋简体"/>
          <w:bCs/>
          <w:sz w:val="36"/>
          <w:szCs w:val="21"/>
        </w:rPr>
      </w:pPr>
    </w:p>
    <w:p w14:paraId="6ACAF68F" w14:textId="77777777" w:rsidR="00DA75F6" w:rsidRDefault="00EA0A5E">
      <w:pPr>
        <w:spacing w:beforeLines="50" w:before="156" w:afterLines="50" w:after="156" w:line="400" w:lineRule="exact"/>
        <w:jc w:val="center"/>
        <w:rPr>
          <w:rFonts w:ascii="方正小标宋简体" w:eastAsia="方正小标宋简体"/>
          <w:bCs/>
          <w:sz w:val="36"/>
          <w:szCs w:val="21"/>
        </w:rPr>
      </w:pPr>
      <w:r>
        <w:rPr>
          <w:rFonts w:ascii="方正小标宋简体" w:eastAsia="方正小标宋简体" w:hint="eastAsia"/>
          <w:bCs/>
          <w:sz w:val="36"/>
          <w:szCs w:val="21"/>
        </w:rPr>
        <w:t>202</w:t>
      </w:r>
      <w:r>
        <w:rPr>
          <w:rFonts w:ascii="方正小标宋简体" w:eastAsia="方正小标宋简体"/>
          <w:bCs/>
          <w:sz w:val="36"/>
          <w:szCs w:val="21"/>
        </w:rPr>
        <w:t>6</w:t>
      </w:r>
      <w:r>
        <w:rPr>
          <w:rFonts w:ascii="方正小标宋简体" w:eastAsia="方正小标宋简体" w:hint="eastAsia"/>
          <w:bCs/>
          <w:sz w:val="36"/>
          <w:szCs w:val="21"/>
        </w:rPr>
        <w:t>年度湖北省科学技术奖公示</w:t>
      </w:r>
      <w:r>
        <w:rPr>
          <w:rFonts w:ascii="方正小标宋简体" w:eastAsia="方正小标宋简体" w:hint="eastAsia"/>
          <w:bCs/>
          <w:kern w:val="0"/>
          <w:sz w:val="36"/>
          <w:szCs w:val="21"/>
        </w:rPr>
        <w:t>材料</w:t>
      </w:r>
      <w:r>
        <w:rPr>
          <w:rFonts w:ascii="方正小标宋简体" w:eastAsia="方正小标宋简体" w:hint="eastAsia"/>
          <w:bCs/>
          <w:sz w:val="36"/>
          <w:szCs w:val="21"/>
        </w:rPr>
        <w:t>（科技进步）</w:t>
      </w:r>
    </w:p>
    <w:p w14:paraId="0761BDC5" w14:textId="77777777" w:rsidR="00DA75F6" w:rsidRDefault="00EA0A5E">
      <w:pPr>
        <w:spacing w:beforeLines="50" w:before="156" w:afterLines="50" w:after="156" w:line="400" w:lineRule="exact"/>
        <w:jc w:val="center"/>
        <w:rPr>
          <w:rFonts w:ascii="方正仿宋_GBK" w:eastAsia="方正仿宋_GBK"/>
          <w:sz w:val="28"/>
        </w:rPr>
      </w:pPr>
      <w:r>
        <w:rPr>
          <w:rFonts w:ascii="方正仿宋_GBK" w:eastAsia="方正仿宋_GBK" w:hint="eastAsia"/>
          <w:sz w:val="28"/>
        </w:rPr>
        <w:t>项目名称、提名者及提名等级、主要知识产权和标准规范等目录、主要完成人、主要完成单位</w:t>
      </w:r>
    </w:p>
    <w:tbl>
      <w:tblPr>
        <w:tblStyle w:val="ab"/>
        <w:tblW w:w="13606" w:type="dxa"/>
        <w:jc w:val="center"/>
        <w:tblLayout w:type="fixed"/>
        <w:tblCellMar>
          <w:left w:w="0" w:type="dxa"/>
          <w:right w:w="0" w:type="dxa"/>
        </w:tblCellMar>
        <w:tblLook w:val="04A0" w:firstRow="1" w:lastRow="0" w:firstColumn="1" w:lastColumn="0" w:noHBand="0" w:noVBand="1"/>
      </w:tblPr>
      <w:tblGrid>
        <w:gridCol w:w="710"/>
        <w:gridCol w:w="1330"/>
        <w:gridCol w:w="50"/>
        <w:gridCol w:w="1980"/>
        <w:gridCol w:w="810"/>
        <w:gridCol w:w="1095"/>
        <w:gridCol w:w="842"/>
        <w:gridCol w:w="643"/>
        <w:gridCol w:w="1522"/>
        <w:gridCol w:w="278"/>
        <w:gridCol w:w="1538"/>
        <w:gridCol w:w="1325"/>
        <w:gridCol w:w="1483"/>
      </w:tblGrid>
      <w:tr w:rsidR="00DA75F6" w14:paraId="6FC3F352" w14:textId="77777777">
        <w:trPr>
          <w:trHeight w:val="476"/>
          <w:jc w:val="center"/>
        </w:trPr>
        <w:tc>
          <w:tcPr>
            <w:tcW w:w="2040" w:type="dxa"/>
            <w:gridSpan w:val="2"/>
            <w:vAlign w:val="center"/>
          </w:tcPr>
          <w:p w14:paraId="4BB9DEBF" w14:textId="77777777" w:rsidR="00DA75F6" w:rsidRDefault="00EA0A5E">
            <w:pPr>
              <w:spacing w:line="360" w:lineRule="exact"/>
              <w:jc w:val="center"/>
              <w:rPr>
                <w:rFonts w:ascii="黑体" w:eastAsia="黑体" w:hAnsi="黑体" w:cs="黑体"/>
                <w:kern w:val="0"/>
                <w:sz w:val="22"/>
                <w:szCs w:val="20"/>
              </w:rPr>
            </w:pPr>
            <w:r>
              <w:rPr>
                <w:rFonts w:ascii="黑体" w:eastAsia="黑体" w:hAnsi="黑体" w:cs="黑体" w:hint="eastAsia"/>
                <w:kern w:val="0"/>
                <w:sz w:val="22"/>
                <w:szCs w:val="20"/>
              </w:rPr>
              <w:t>项目名称</w:t>
            </w:r>
          </w:p>
        </w:tc>
        <w:tc>
          <w:tcPr>
            <w:tcW w:w="11566" w:type="dxa"/>
            <w:gridSpan w:val="11"/>
            <w:vAlign w:val="center"/>
          </w:tcPr>
          <w:p w14:paraId="34A3175C" w14:textId="430F3BB2" w:rsidR="00576143" w:rsidRDefault="00576143">
            <w:pPr>
              <w:spacing w:line="400" w:lineRule="exact"/>
              <w:jc w:val="center"/>
              <w:rPr>
                <w:rFonts w:ascii="宋体" w:eastAsia="宋体" w:hAnsi="宋体" w:cs="宋体" w:hint="eastAsia"/>
                <w:bCs/>
                <w:color w:val="000000"/>
                <w:kern w:val="0"/>
                <w:sz w:val="22"/>
                <w:lang w:bidi="ar"/>
              </w:rPr>
            </w:pPr>
            <w:r w:rsidRPr="00576143">
              <w:rPr>
                <w:rFonts w:ascii="宋体" w:eastAsia="宋体" w:hAnsi="宋体" w:cs="宋体" w:hint="eastAsia"/>
                <w:bCs/>
                <w:color w:val="000000"/>
                <w:kern w:val="0"/>
                <w:sz w:val="22"/>
                <w:lang w:bidi="ar"/>
              </w:rPr>
              <w:t>大规模新能源场站主动支撑新型电力系统构建的关键技术与应用</w:t>
            </w:r>
          </w:p>
        </w:tc>
      </w:tr>
      <w:tr w:rsidR="00DA75F6" w14:paraId="4EBF64C4" w14:textId="77777777">
        <w:trPr>
          <w:trHeight w:val="476"/>
          <w:jc w:val="center"/>
        </w:trPr>
        <w:tc>
          <w:tcPr>
            <w:tcW w:w="2040" w:type="dxa"/>
            <w:gridSpan w:val="2"/>
            <w:vAlign w:val="center"/>
          </w:tcPr>
          <w:p w14:paraId="4B5A74E5" w14:textId="77777777" w:rsidR="00DA75F6" w:rsidRDefault="00EA0A5E">
            <w:pPr>
              <w:spacing w:line="360" w:lineRule="exact"/>
              <w:jc w:val="center"/>
              <w:rPr>
                <w:rFonts w:ascii="黑体" w:eastAsia="黑体" w:hAnsi="黑体" w:cs="黑体"/>
                <w:kern w:val="0"/>
                <w:sz w:val="22"/>
                <w:szCs w:val="20"/>
              </w:rPr>
            </w:pPr>
            <w:r>
              <w:rPr>
                <w:rFonts w:ascii="黑体" w:eastAsia="黑体" w:hAnsi="黑体" w:cs="黑体" w:hint="eastAsia"/>
                <w:kern w:val="0"/>
                <w:sz w:val="22"/>
                <w:szCs w:val="20"/>
              </w:rPr>
              <w:t>提名单位</w:t>
            </w:r>
          </w:p>
        </w:tc>
        <w:tc>
          <w:tcPr>
            <w:tcW w:w="4777" w:type="dxa"/>
            <w:gridSpan w:val="5"/>
            <w:vAlign w:val="center"/>
          </w:tcPr>
          <w:p w14:paraId="68434271" w14:textId="77777777" w:rsidR="00DA75F6" w:rsidRDefault="00EA0A5E">
            <w:pPr>
              <w:spacing w:line="400" w:lineRule="exact"/>
              <w:jc w:val="center"/>
              <w:rPr>
                <w:kern w:val="0"/>
                <w:sz w:val="24"/>
                <w:szCs w:val="24"/>
              </w:rPr>
            </w:pPr>
            <w:r>
              <w:rPr>
                <w:rFonts w:ascii="宋体" w:eastAsia="宋体" w:hAnsi="宋体" w:cs="宋体" w:hint="eastAsia"/>
                <w:bCs/>
                <w:color w:val="000000"/>
                <w:kern w:val="0"/>
                <w:sz w:val="22"/>
                <w:lang w:bidi="ar"/>
              </w:rPr>
              <w:t>华中科技大学</w:t>
            </w:r>
          </w:p>
        </w:tc>
        <w:tc>
          <w:tcPr>
            <w:tcW w:w="2165" w:type="dxa"/>
            <w:gridSpan w:val="2"/>
            <w:vAlign w:val="center"/>
          </w:tcPr>
          <w:p w14:paraId="7758CD4D" w14:textId="77777777" w:rsidR="00DA75F6" w:rsidRDefault="00EA0A5E">
            <w:pPr>
              <w:spacing w:line="400" w:lineRule="exact"/>
              <w:jc w:val="center"/>
              <w:rPr>
                <w:kern w:val="0"/>
                <w:sz w:val="24"/>
                <w:szCs w:val="24"/>
              </w:rPr>
            </w:pPr>
            <w:r>
              <w:rPr>
                <w:rFonts w:ascii="黑体" w:eastAsia="黑体" w:hAnsi="黑体" w:cs="黑体" w:hint="eastAsia"/>
                <w:kern w:val="0"/>
                <w:sz w:val="22"/>
                <w:szCs w:val="20"/>
              </w:rPr>
              <w:t>提名等级</w:t>
            </w:r>
          </w:p>
        </w:tc>
        <w:tc>
          <w:tcPr>
            <w:tcW w:w="4624" w:type="dxa"/>
            <w:gridSpan w:val="4"/>
            <w:vAlign w:val="center"/>
          </w:tcPr>
          <w:p w14:paraId="24C90487" w14:textId="77777777" w:rsidR="00DA75F6" w:rsidRDefault="00EA0A5E">
            <w:pPr>
              <w:spacing w:line="400" w:lineRule="exact"/>
              <w:jc w:val="center"/>
              <w:rPr>
                <w:kern w:val="0"/>
                <w:sz w:val="24"/>
                <w:szCs w:val="24"/>
              </w:rPr>
            </w:pPr>
            <w:r>
              <w:rPr>
                <w:rFonts w:ascii="宋体" w:eastAsia="宋体" w:hAnsi="宋体" w:cs="宋体" w:hint="eastAsia"/>
                <w:bCs/>
                <w:color w:val="000000"/>
                <w:kern w:val="0"/>
                <w:sz w:val="22"/>
                <w:lang w:bidi="ar"/>
              </w:rPr>
              <w:t>一等奖</w:t>
            </w:r>
          </w:p>
        </w:tc>
      </w:tr>
      <w:tr w:rsidR="00DA75F6" w14:paraId="37E90E21" w14:textId="77777777">
        <w:trPr>
          <w:trHeight w:val="476"/>
          <w:jc w:val="center"/>
        </w:trPr>
        <w:tc>
          <w:tcPr>
            <w:tcW w:w="2040" w:type="dxa"/>
            <w:gridSpan w:val="2"/>
            <w:vAlign w:val="center"/>
          </w:tcPr>
          <w:p w14:paraId="1BB9EEBF" w14:textId="77777777" w:rsidR="00DA75F6" w:rsidRDefault="00EA0A5E">
            <w:pPr>
              <w:spacing w:line="360" w:lineRule="exact"/>
              <w:jc w:val="center"/>
              <w:rPr>
                <w:rFonts w:ascii="黑体" w:eastAsia="黑体" w:hAnsi="黑体" w:cs="黑体"/>
                <w:kern w:val="0"/>
                <w:sz w:val="22"/>
                <w:szCs w:val="20"/>
              </w:rPr>
            </w:pPr>
            <w:r>
              <w:rPr>
                <w:rFonts w:ascii="黑体" w:eastAsia="黑体" w:hAnsi="黑体" w:cs="黑体" w:hint="eastAsia"/>
                <w:kern w:val="0"/>
                <w:sz w:val="22"/>
                <w:szCs w:val="20"/>
              </w:rPr>
              <w:t>提名意见</w:t>
            </w:r>
          </w:p>
        </w:tc>
        <w:tc>
          <w:tcPr>
            <w:tcW w:w="11566" w:type="dxa"/>
            <w:gridSpan w:val="11"/>
            <w:vAlign w:val="center"/>
          </w:tcPr>
          <w:p w14:paraId="4708CE8F" w14:textId="5B9FD87C" w:rsidR="00DA75F6" w:rsidRDefault="00EA0A5E" w:rsidP="006656E7">
            <w:pPr>
              <w:spacing w:line="400" w:lineRule="exact"/>
              <w:ind w:firstLineChars="200" w:firstLine="440"/>
              <w:jc w:val="both"/>
              <w:rPr>
                <w:rFonts w:ascii="宋体" w:eastAsia="宋体" w:hAnsi="宋体" w:cs="Times New Roman"/>
                <w:bCs/>
                <w:color w:val="000000"/>
                <w:kern w:val="0"/>
                <w:sz w:val="22"/>
                <w:lang w:bidi="ar"/>
              </w:rPr>
            </w:pPr>
            <w:r>
              <w:rPr>
                <w:rFonts w:ascii="宋体" w:eastAsia="宋体" w:hAnsi="宋体" w:cs="Times New Roman" w:hint="eastAsia"/>
                <w:bCs/>
                <w:color w:val="000000"/>
                <w:kern w:val="0"/>
                <w:sz w:val="22"/>
                <w:lang w:bidi="ar"/>
              </w:rPr>
              <w:t>该项目紧密结合国家能源战略重大需求，历经十余年，在国家自然科学基金、国家863计划、国家重点研发计划等持续支</w:t>
            </w:r>
            <w:r w:rsidRPr="00AB777C">
              <w:rPr>
                <w:rFonts w:eastAsia="宋体" w:cs="Times New Roman"/>
                <w:bCs/>
                <w:color w:val="000000"/>
                <w:kern w:val="0"/>
                <w:sz w:val="22"/>
                <w:lang w:bidi="ar"/>
              </w:rPr>
              <w:t>持下，系统地研究了风光新能源场站主动支撑新型电力系统构建的关键核心技术，在高效精准仿真、场站主动支撑和源网主动协同等关键技术上实现突破，取得了集理论、技术和装备于一体的具有完全自主知识产权的系列成果。成果整体应用于湖北、河南等多个省级电网，实现了湖北在新能源装机高速增长同时，年均</w:t>
            </w:r>
            <w:r w:rsidRPr="00AB777C">
              <w:rPr>
                <w:rFonts w:eastAsia="宋体" w:cs="Times New Roman"/>
                <w:bCs/>
                <w:color w:val="000000"/>
                <w:kern w:val="0"/>
                <w:sz w:val="22"/>
                <w:lang w:bidi="ar"/>
              </w:rPr>
              <w:t>9</w:t>
            </w:r>
            <w:r w:rsidR="00956333" w:rsidRPr="00AB777C">
              <w:rPr>
                <w:rFonts w:eastAsia="宋体" w:cs="Times New Roman"/>
                <w:bCs/>
                <w:color w:val="000000"/>
                <w:kern w:val="0"/>
                <w:sz w:val="22"/>
                <w:lang w:bidi="ar"/>
              </w:rPr>
              <w:t>7</w:t>
            </w:r>
            <w:r w:rsidRPr="00AB777C">
              <w:rPr>
                <w:rFonts w:eastAsia="宋体" w:cs="Times New Roman"/>
                <w:bCs/>
                <w:color w:val="000000"/>
                <w:kern w:val="0"/>
                <w:sz w:val="22"/>
                <w:lang w:bidi="ar"/>
              </w:rPr>
              <w:t>%</w:t>
            </w:r>
            <w:r w:rsidRPr="00AB777C">
              <w:rPr>
                <w:rFonts w:eastAsia="宋体" w:cs="Times New Roman"/>
                <w:bCs/>
                <w:color w:val="000000"/>
                <w:kern w:val="0"/>
                <w:sz w:val="22"/>
                <w:lang w:bidi="ar"/>
              </w:rPr>
              <w:t>以上的安全高额消纳，建成了国家首批</w:t>
            </w:r>
            <w:r w:rsidRPr="00AB777C">
              <w:rPr>
                <w:rFonts w:eastAsia="宋体" w:cs="Times New Roman"/>
                <w:bCs/>
                <w:color w:val="000000"/>
                <w:kern w:val="0"/>
                <w:sz w:val="22"/>
                <w:lang w:bidi="ar"/>
              </w:rPr>
              <w:t>/</w:t>
            </w:r>
            <w:r w:rsidRPr="00AB777C">
              <w:rPr>
                <w:rFonts w:eastAsia="宋体" w:cs="Times New Roman"/>
                <w:bCs/>
                <w:color w:val="000000"/>
                <w:kern w:val="0"/>
                <w:sz w:val="22"/>
                <w:lang w:bidi="ar"/>
              </w:rPr>
              <w:t>湖北首个百万千瓦新能源基地。主动支撑控制相关技术在金风科技、国电南自、</w:t>
            </w:r>
            <w:r w:rsidR="00F77313" w:rsidRPr="00AB777C">
              <w:rPr>
                <w:rFonts w:eastAsia="宋体" w:cs="Times New Roman"/>
                <w:bCs/>
                <w:color w:val="000000"/>
                <w:kern w:val="0"/>
                <w:sz w:val="22"/>
                <w:lang w:bidi="ar"/>
              </w:rPr>
              <w:t>禾望电气等企业</w:t>
            </w:r>
            <w:r w:rsidRPr="00AB777C">
              <w:rPr>
                <w:rFonts w:eastAsia="宋体" w:cs="Times New Roman"/>
                <w:bCs/>
                <w:color w:val="000000"/>
                <w:kern w:val="0"/>
                <w:sz w:val="22"/>
                <w:lang w:bidi="ar"/>
              </w:rPr>
              <w:t>中得到转化，产品应用于全球</w:t>
            </w:r>
            <w:r w:rsidRPr="00AB777C">
              <w:rPr>
                <w:rFonts w:eastAsia="宋体" w:cs="Times New Roman"/>
                <w:bCs/>
                <w:color w:val="000000"/>
                <w:kern w:val="0"/>
                <w:sz w:val="22"/>
                <w:lang w:bidi="ar"/>
              </w:rPr>
              <w:t>35</w:t>
            </w:r>
            <w:r w:rsidRPr="00AB777C">
              <w:rPr>
                <w:rFonts w:eastAsia="宋体" w:cs="Times New Roman"/>
                <w:bCs/>
                <w:color w:val="000000"/>
                <w:kern w:val="0"/>
                <w:sz w:val="22"/>
                <w:lang w:bidi="ar"/>
              </w:rPr>
              <w:t>个国家的</w:t>
            </w:r>
            <w:r w:rsidRPr="00AB777C">
              <w:rPr>
                <w:rFonts w:eastAsia="宋体" w:cs="Times New Roman"/>
                <w:bCs/>
                <w:color w:val="000000"/>
                <w:kern w:val="0"/>
                <w:sz w:val="22"/>
                <w:lang w:bidi="ar"/>
              </w:rPr>
              <w:t>621</w:t>
            </w:r>
            <w:r w:rsidRPr="00AB777C">
              <w:rPr>
                <w:rFonts w:eastAsia="宋体" w:cs="Times New Roman"/>
                <w:bCs/>
                <w:color w:val="000000"/>
                <w:kern w:val="0"/>
                <w:sz w:val="22"/>
                <w:lang w:bidi="ar"/>
              </w:rPr>
              <w:t>家新能源场站，支撑了非洲</w:t>
            </w:r>
            <w:r w:rsidRPr="00AB777C">
              <w:rPr>
                <w:rFonts w:eastAsia="宋体" w:cs="Times New Roman"/>
                <w:bCs/>
                <w:color w:val="000000"/>
                <w:kern w:val="0"/>
                <w:sz w:val="22"/>
                <w:lang w:bidi="ar"/>
              </w:rPr>
              <w:t>/</w:t>
            </w:r>
            <w:r w:rsidRPr="00AB777C">
              <w:rPr>
                <w:rFonts w:eastAsia="宋体" w:cs="Times New Roman"/>
                <w:bCs/>
                <w:color w:val="000000"/>
                <w:kern w:val="0"/>
                <w:sz w:val="22"/>
                <w:lang w:bidi="ar"/>
              </w:rPr>
              <w:t>东盟</w:t>
            </w:r>
            <w:r w:rsidRPr="00AB777C">
              <w:rPr>
                <w:rFonts w:eastAsia="宋体" w:cs="Times New Roman"/>
                <w:bCs/>
                <w:color w:val="000000"/>
                <w:kern w:val="0"/>
                <w:sz w:val="22"/>
                <w:lang w:bidi="ar"/>
              </w:rPr>
              <w:t>/</w:t>
            </w:r>
            <w:r w:rsidRPr="00AB777C">
              <w:rPr>
                <w:rFonts w:eastAsia="宋体" w:cs="Times New Roman"/>
                <w:bCs/>
                <w:color w:val="000000"/>
                <w:kern w:val="0"/>
                <w:sz w:val="22"/>
                <w:lang w:bidi="ar"/>
              </w:rPr>
              <w:t>中亚单体最大风电场、同期世界最高海拔光伏电站等重大工程建设，助力完成单位金风科技</w:t>
            </w:r>
            <w:r w:rsidR="006656E7">
              <w:rPr>
                <w:rFonts w:eastAsia="宋体" w:cs="Times New Roman" w:hint="eastAsia"/>
                <w:bCs/>
                <w:color w:val="000000"/>
                <w:kern w:val="0"/>
                <w:sz w:val="22"/>
                <w:lang w:bidi="ar"/>
              </w:rPr>
              <w:t>实现</w:t>
            </w:r>
            <w:r w:rsidRPr="00AB777C">
              <w:rPr>
                <w:rFonts w:eastAsia="宋体" w:cs="Times New Roman"/>
                <w:bCs/>
                <w:color w:val="000000"/>
                <w:kern w:val="0"/>
                <w:sz w:val="22"/>
                <w:lang w:bidi="ar"/>
              </w:rPr>
              <w:t>连续</w:t>
            </w:r>
            <w:r w:rsidR="006656E7">
              <w:rPr>
                <w:rFonts w:eastAsia="宋体" w:cs="Times New Roman" w:hint="eastAsia"/>
                <w:bCs/>
                <w:color w:val="000000"/>
                <w:kern w:val="0"/>
                <w:sz w:val="22"/>
                <w:lang w:bidi="ar"/>
              </w:rPr>
              <w:t>多</w:t>
            </w:r>
            <w:r w:rsidRPr="00AB777C">
              <w:rPr>
                <w:rFonts w:eastAsia="宋体" w:cs="Times New Roman"/>
                <w:bCs/>
                <w:color w:val="000000"/>
                <w:kern w:val="0"/>
                <w:sz w:val="22"/>
                <w:lang w:bidi="ar"/>
              </w:rPr>
              <w:t>年</w:t>
            </w:r>
            <w:r w:rsidR="006656E7" w:rsidRPr="00AB777C">
              <w:rPr>
                <w:rFonts w:eastAsia="宋体" w:cs="Times New Roman"/>
                <w:bCs/>
                <w:color w:val="000000"/>
                <w:kern w:val="0"/>
                <w:sz w:val="22"/>
                <w:lang w:bidi="ar"/>
              </w:rPr>
              <w:t>全球风电市场占有率</w:t>
            </w:r>
            <w:r w:rsidRPr="00AB777C">
              <w:rPr>
                <w:rFonts w:eastAsia="宋体" w:cs="Times New Roman"/>
                <w:bCs/>
                <w:color w:val="000000"/>
                <w:kern w:val="0"/>
                <w:sz w:val="22"/>
                <w:lang w:bidi="ar"/>
              </w:rPr>
              <w:t>全球第一。项目成果引领</w:t>
            </w:r>
            <w:r w:rsidR="00D559CD" w:rsidRPr="00AB777C">
              <w:rPr>
                <w:rFonts w:eastAsia="宋体" w:cs="Times New Roman"/>
                <w:bCs/>
                <w:color w:val="000000"/>
                <w:kern w:val="0"/>
                <w:sz w:val="22"/>
                <w:lang w:bidi="ar"/>
              </w:rPr>
              <w:t>新能源场站主动支撑新型电力系统构建技术</w:t>
            </w:r>
            <w:r w:rsidRPr="00AB777C">
              <w:rPr>
                <w:rFonts w:eastAsia="宋体" w:cs="Times New Roman"/>
                <w:bCs/>
                <w:color w:val="000000"/>
                <w:kern w:val="0"/>
                <w:sz w:val="22"/>
                <w:lang w:bidi="ar"/>
              </w:rPr>
              <w:t>的跨越式发展并实现产业化，对推动我国能源绿色低碳转型发挥了重要作用。</w:t>
            </w:r>
          </w:p>
        </w:tc>
      </w:tr>
      <w:tr w:rsidR="00DA75F6" w14:paraId="37727648" w14:textId="77777777">
        <w:trPr>
          <w:trHeight w:val="476"/>
          <w:jc w:val="center"/>
        </w:trPr>
        <w:tc>
          <w:tcPr>
            <w:tcW w:w="2040" w:type="dxa"/>
            <w:gridSpan w:val="2"/>
            <w:vAlign w:val="center"/>
          </w:tcPr>
          <w:p w14:paraId="5F7F1259" w14:textId="77777777" w:rsidR="00DA75F6" w:rsidRDefault="00EA0A5E">
            <w:pPr>
              <w:spacing w:line="280" w:lineRule="exact"/>
              <w:jc w:val="center"/>
              <w:rPr>
                <w:rFonts w:ascii="黑体" w:eastAsia="黑体" w:hAnsi="黑体" w:cs="黑体"/>
                <w:kern w:val="0"/>
                <w:sz w:val="22"/>
                <w:szCs w:val="20"/>
              </w:rPr>
            </w:pPr>
            <w:r>
              <w:rPr>
                <w:rFonts w:ascii="黑体" w:eastAsia="黑体" w:hAnsi="黑体" w:cs="黑体" w:hint="eastAsia"/>
                <w:kern w:val="0"/>
                <w:sz w:val="22"/>
                <w:szCs w:val="20"/>
              </w:rPr>
              <w:t>主要完成人</w:t>
            </w:r>
          </w:p>
          <w:p w14:paraId="1F89961C" w14:textId="77777777" w:rsidR="00DA75F6" w:rsidRDefault="00EA0A5E">
            <w:pPr>
              <w:spacing w:line="360" w:lineRule="exact"/>
              <w:jc w:val="center"/>
              <w:rPr>
                <w:rFonts w:ascii="黑体" w:eastAsia="黑体" w:hAnsi="黑体" w:cs="黑体"/>
                <w:kern w:val="0"/>
                <w:sz w:val="22"/>
                <w:szCs w:val="20"/>
              </w:rPr>
            </w:pPr>
            <w:r>
              <w:rPr>
                <w:rFonts w:ascii="黑体" w:eastAsia="黑体" w:hAnsi="黑体" w:cs="黑体" w:hint="eastAsia"/>
                <w:kern w:val="0"/>
                <w:sz w:val="22"/>
                <w:szCs w:val="20"/>
              </w:rPr>
              <w:t>（完成单位）</w:t>
            </w:r>
          </w:p>
        </w:tc>
        <w:tc>
          <w:tcPr>
            <w:tcW w:w="11566" w:type="dxa"/>
            <w:gridSpan w:val="11"/>
            <w:vAlign w:val="center"/>
          </w:tcPr>
          <w:p w14:paraId="7C508104" w14:textId="3F464482" w:rsidR="00DA75F6" w:rsidRDefault="00EA0A5E" w:rsidP="00E74AF2">
            <w:pPr>
              <w:spacing w:line="400" w:lineRule="exact"/>
              <w:jc w:val="both"/>
              <w:rPr>
                <w:rFonts w:ascii="宋体" w:eastAsia="宋体" w:hAnsi="宋体" w:cs="宋体"/>
                <w:bCs/>
                <w:color w:val="FF0000"/>
                <w:kern w:val="0"/>
                <w:sz w:val="22"/>
                <w:szCs w:val="20"/>
                <w:lang w:bidi="ar"/>
              </w:rPr>
            </w:pPr>
            <w:r>
              <w:rPr>
                <w:rFonts w:ascii="宋体" w:eastAsia="宋体" w:hAnsi="宋体" w:cs="宋体" w:hint="eastAsia"/>
                <w:bCs/>
                <w:color w:val="000000"/>
                <w:kern w:val="0"/>
                <w:sz w:val="22"/>
                <w:lang w:bidi="ar"/>
              </w:rPr>
              <w:t>姚伟</w:t>
            </w:r>
            <w:r w:rsidR="000D6AF0">
              <w:rPr>
                <w:rFonts w:ascii="宋体" w:eastAsia="宋体" w:hAnsi="宋体" w:cs="宋体" w:hint="eastAsia"/>
                <w:bCs/>
                <w:color w:val="000000"/>
                <w:kern w:val="0"/>
                <w:sz w:val="22"/>
                <w:lang w:bidi="ar"/>
              </w:rPr>
              <w:t>（</w:t>
            </w:r>
            <w:r w:rsidR="000D6AF0">
              <w:rPr>
                <w:rFonts w:ascii="宋体" w:eastAsia="宋体" w:hAnsi="宋体" w:cs="宋体" w:hint="eastAsia"/>
                <w:bCs/>
                <w:color w:val="000000"/>
                <w:kern w:val="0"/>
                <w:sz w:val="22"/>
                <w:szCs w:val="20"/>
                <w:lang w:bidi="ar"/>
              </w:rPr>
              <w:t>华中科技大学</w:t>
            </w:r>
            <w:r w:rsidR="000D6AF0">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，文劲宇</w:t>
            </w:r>
            <w:r w:rsidR="000D6AF0">
              <w:rPr>
                <w:rFonts w:ascii="宋体" w:eastAsia="宋体" w:hAnsi="宋体" w:cs="宋体" w:hint="eastAsia"/>
                <w:bCs/>
                <w:color w:val="000000"/>
                <w:kern w:val="0"/>
                <w:sz w:val="22"/>
                <w:lang w:bidi="ar"/>
              </w:rPr>
              <w:t>（</w:t>
            </w:r>
            <w:r w:rsidR="000D6AF0">
              <w:rPr>
                <w:rFonts w:ascii="宋体" w:eastAsia="宋体" w:hAnsi="宋体" w:cs="宋体" w:hint="eastAsia"/>
                <w:bCs/>
                <w:color w:val="000000"/>
                <w:kern w:val="0"/>
                <w:sz w:val="22"/>
                <w:szCs w:val="20"/>
                <w:lang w:bidi="ar"/>
              </w:rPr>
              <w:t>华中科技大学</w:t>
            </w:r>
            <w:r w:rsidR="000D6AF0">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，李程昊</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国网河南省电力公司电力科学研究院</w:t>
            </w:r>
            <w:r w:rsidR="00F77313">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，李少林</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中国电力科学研究院有限公司</w:t>
            </w:r>
            <w:r w:rsidR="00F77313">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w:t>
            </w:r>
            <w:r w:rsidR="000A6417">
              <w:rPr>
                <w:rFonts w:ascii="宋体" w:eastAsia="宋体" w:hAnsi="宋体" w:cs="宋体" w:hint="eastAsia"/>
                <w:bCs/>
                <w:color w:val="000000"/>
                <w:kern w:val="0"/>
                <w:sz w:val="22"/>
                <w:lang w:bidi="ar"/>
              </w:rPr>
              <w:t>周泓宇</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华中科技大学</w:t>
            </w:r>
            <w:r w:rsidR="00F77313">
              <w:rPr>
                <w:rFonts w:ascii="宋体" w:eastAsia="宋体" w:hAnsi="宋体" w:cs="宋体" w:hint="eastAsia"/>
                <w:bCs/>
                <w:color w:val="000000"/>
                <w:kern w:val="0"/>
                <w:sz w:val="22"/>
                <w:lang w:bidi="ar"/>
              </w:rPr>
              <w:t>）</w:t>
            </w:r>
            <w:r w:rsidR="000A6417">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肖碧涛</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南京国电南自维美德自动化有限公司</w:t>
            </w:r>
            <w:r w:rsidR="00F77313">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，吕梁年</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金风科技股份有限公司</w:t>
            </w:r>
            <w:r w:rsidR="00F77313">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，韦善阳</w:t>
            </w:r>
            <w:r w:rsidR="000D6AF0">
              <w:rPr>
                <w:rFonts w:ascii="宋体" w:eastAsia="宋体" w:hAnsi="宋体" w:cs="宋体" w:hint="eastAsia"/>
                <w:bCs/>
                <w:color w:val="000000"/>
                <w:kern w:val="0"/>
                <w:sz w:val="22"/>
                <w:lang w:bidi="ar"/>
              </w:rPr>
              <w:t>（</w:t>
            </w:r>
            <w:r w:rsidR="000D6AF0">
              <w:rPr>
                <w:rFonts w:ascii="宋体" w:eastAsia="宋体" w:hAnsi="宋体" w:cs="宋体" w:hint="eastAsia"/>
                <w:bCs/>
                <w:color w:val="000000"/>
                <w:kern w:val="0"/>
                <w:sz w:val="22"/>
                <w:szCs w:val="20"/>
                <w:lang w:bidi="ar"/>
              </w:rPr>
              <w:t>华中科技大学</w:t>
            </w:r>
            <w:r w:rsidR="000D6AF0">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w:t>
            </w:r>
            <w:r w:rsidR="007A0129" w:rsidRPr="00D44129">
              <w:rPr>
                <w:rFonts w:ascii="宋体" w:eastAsia="宋体" w:hAnsi="宋体" w:cs="宋体" w:hint="eastAsia"/>
                <w:bCs/>
                <w:kern w:val="0"/>
                <w:sz w:val="22"/>
                <w:lang w:bidi="ar"/>
              </w:rPr>
              <w:t>周党生</w:t>
            </w:r>
            <w:r w:rsidR="00F77313">
              <w:rPr>
                <w:rFonts w:ascii="宋体" w:eastAsia="宋体" w:hAnsi="宋体" w:cs="宋体" w:hint="eastAsia"/>
                <w:bCs/>
                <w:kern w:val="0"/>
                <w:sz w:val="22"/>
                <w:lang w:bidi="ar"/>
              </w:rPr>
              <w:t>（</w:t>
            </w:r>
            <w:r w:rsidR="00F77313">
              <w:rPr>
                <w:rFonts w:ascii="宋体" w:eastAsia="宋体" w:hAnsi="宋体" w:cs="宋体" w:hint="eastAsia"/>
                <w:bCs/>
                <w:color w:val="000000"/>
                <w:kern w:val="0"/>
                <w:sz w:val="22"/>
                <w:szCs w:val="20"/>
                <w:lang w:bidi="ar"/>
              </w:rPr>
              <w:t>深圳市禾望电气股份有限公司</w:t>
            </w:r>
            <w:r w:rsidR="00F77313">
              <w:rPr>
                <w:rFonts w:ascii="宋体" w:eastAsia="宋体" w:hAnsi="宋体" w:cs="宋体" w:hint="eastAsia"/>
                <w:bCs/>
                <w:kern w:val="0"/>
                <w:sz w:val="22"/>
                <w:lang w:bidi="ar"/>
              </w:rPr>
              <w:t>）</w:t>
            </w:r>
            <w:r w:rsidR="007A0129" w:rsidRPr="00D44129">
              <w:rPr>
                <w:rFonts w:ascii="宋体" w:eastAsia="宋体" w:hAnsi="宋体" w:cs="宋体" w:hint="eastAsia"/>
                <w:bCs/>
                <w:kern w:val="0"/>
                <w:sz w:val="22"/>
                <w:lang w:bidi="ar"/>
              </w:rPr>
              <w:t>，</w:t>
            </w:r>
            <w:r w:rsidR="00964C35">
              <w:rPr>
                <w:rFonts w:ascii="宋体" w:eastAsia="宋体" w:hAnsi="宋体" w:cs="宋体" w:hint="eastAsia"/>
                <w:bCs/>
                <w:color w:val="000000"/>
                <w:kern w:val="0"/>
                <w:sz w:val="22"/>
                <w:lang w:bidi="ar"/>
              </w:rPr>
              <w:t>李大虎</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国网湖北省电力有限公司</w:t>
            </w:r>
            <w:r w:rsidR="00F77313">
              <w:rPr>
                <w:rFonts w:ascii="宋体" w:eastAsia="宋体" w:hAnsi="宋体" w:cs="宋体" w:hint="eastAsia"/>
                <w:bCs/>
                <w:color w:val="000000"/>
                <w:kern w:val="0"/>
                <w:sz w:val="22"/>
                <w:lang w:bidi="ar"/>
              </w:rPr>
              <w:t>）</w:t>
            </w:r>
            <w:r w:rsidR="00964C35" w:rsidRPr="00D44129">
              <w:rPr>
                <w:rFonts w:ascii="宋体" w:eastAsia="宋体" w:hAnsi="宋体" w:cs="宋体" w:hint="eastAsia"/>
                <w:bCs/>
                <w:kern w:val="0"/>
                <w:sz w:val="22"/>
                <w:lang w:bidi="ar"/>
              </w:rPr>
              <w:t>，</w:t>
            </w:r>
            <w:r>
              <w:rPr>
                <w:rFonts w:ascii="宋体" w:eastAsia="宋体" w:hAnsi="宋体" w:cs="宋体" w:hint="eastAsia"/>
                <w:bCs/>
                <w:color w:val="000000"/>
                <w:kern w:val="0"/>
                <w:sz w:val="22"/>
                <w:lang w:bidi="ar"/>
              </w:rPr>
              <w:t>李鸿彪</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上海科梁信息科技股份有限公司</w:t>
            </w:r>
            <w:r w:rsidR="00F77313">
              <w:rPr>
                <w:rFonts w:ascii="宋体" w:eastAsia="宋体" w:hAnsi="宋体" w:cs="宋体" w:hint="eastAsia"/>
                <w:bCs/>
                <w:color w:val="000000"/>
                <w:kern w:val="0"/>
                <w:sz w:val="22"/>
                <w:lang w:bidi="ar"/>
              </w:rPr>
              <w:t>）</w:t>
            </w:r>
            <w:r>
              <w:rPr>
                <w:rFonts w:ascii="宋体" w:eastAsia="宋体" w:hAnsi="宋体" w:cs="宋体" w:hint="eastAsia"/>
                <w:bCs/>
                <w:color w:val="000000"/>
                <w:kern w:val="0"/>
                <w:sz w:val="22"/>
                <w:lang w:bidi="ar"/>
              </w:rPr>
              <w:t>，</w:t>
            </w:r>
            <w:r w:rsidR="00ED171A" w:rsidRPr="00D44129">
              <w:rPr>
                <w:rFonts w:ascii="宋体" w:eastAsia="宋体" w:hAnsi="宋体" w:cs="宋体" w:hint="eastAsia"/>
                <w:bCs/>
                <w:kern w:val="0"/>
                <w:sz w:val="22"/>
                <w:lang w:bidi="ar"/>
              </w:rPr>
              <w:t>饶渝泽</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国网湖北省电力有限公司</w:t>
            </w:r>
            <w:r w:rsidR="00F77313">
              <w:rPr>
                <w:rFonts w:ascii="宋体" w:eastAsia="宋体" w:hAnsi="宋体" w:cs="宋体" w:hint="eastAsia"/>
                <w:bCs/>
                <w:color w:val="000000"/>
                <w:kern w:val="0"/>
                <w:sz w:val="22"/>
                <w:lang w:bidi="ar"/>
              </w:rPr>
              <w:t>）</w:t>
            </w:r>
            <w:r w:rsidR="00ED171A">
              <w:rPr>
                <w:rFonts w:ascii="宋体" w:eastAsia="宋体" w:hAnsi="宋体" w:cs="宋体" w:hint="eastAsia"/>
                <w:bCs/>
                <w:color w:val="000000"/>
                <w:kern w:val="0"/>
                <w:sz w:val="22"/>
                <w:lang w:bidi="ar"/>
              </w:rPr>
              <w:t>，</w:t>
            </w:r>
            <w:r w:rsidR="00811055">
              <w:rPr>
                <w:rFonts w:ascii="宋体" w:eastAsia="宋体" w:hAnsi="宋体" w:cs="宋体" w:hint="eastAsia"/>
                <w:bCs/>
                <w:color w:val="000000"/>
                <w:kern w:val="0"/>
                <w:sz w:val="22"/>
                <w:lang w:bidi="ar"/>
              </w:rPr>
              <w:t>张进</w:t>
            </w:r>
            <w:r w:rsidR="00F77313">
              <w:rPr>
                <w:rFonts w:ascii="宋体" w:eastAsia="宋体" w:hAnsi="宋体" w:cs="宋体" w:hint="eastAsia"/>
                <w:bCs/>
                <w:color w:val="000000"/>
                <w:kern w:val="0"/>
                <w:sz w:val="22"/>
                <w:lang w:bidi="ar"/>
              </w:rPr>
              <w:t>（</w:t>
            </w:r>
            <w:r w:rsidR="00F77313">
              <w:rPr>
                <w:rFonts w:ascii="宋体" w:eastAsia="宋体" w:hAnsi="宋体" w:cs="宋体" w:hint="eastAsia"/>
                <w:bCs/>
                <w:color w:val="000000"/>
                <w:kern w:val="0"/>
                <w:sz w:val="22"/>
                <w:szCs w:val="20"/>
                <w:lang w:bidi="ar"/>
              </w:rPr>
              <w:t>中国电力科学研究院有限公司</w:t>
            </w:r>
            <w:r w:rsidR="00F77313">
              <w:rPr>
                <w:rFonts w:ascii="宋体" w:eastAsia="宋体" w:hAnsi="宋体" w:cs="宋体" w:hint="eastAsia"/>
                <w:bCs/>
                <w:color w:val="000000"/>
                <w:kern w:val="0"/>
                <w:sz w:val="22"/>
                <w:lang w:bidi="ar"/>
              </w:rPr>
              <w:t>）</w:t>
            </w:r>
            <w:r w:rsidRPr="00811055">
              <w:rPr>
                <w:rFonts w:ascii="宋体" w:eastAsia="宋体" w:hAnsi="宋体" w:cs="宋体" w:hint="eastAsia"/>
                <w:bCs/>
                <w:color w:val="000000"/>
                <w:kern w:val="0"/>
                <w:sz w:val="22"/>
                <w:lang w:bidi="ar"/>
              </w:rPr>
              <w:t>，</w:t>
            </w:r>
            <w:r w:rsidR="007F0422">
              <w:rPr>
                <w:rFonts w:ascii="宋体" w:eastAsia="宋体" w:hAnsi="宋体" w:cs="宋体" w:hint="eastAsia"/>
                <w:bCs/>
                <w:color w:val="000000"/>
                <w:kern w:val="0"/>
                <w:sz w:val="22"/>
                <w:lang w:bidi="ar"/>
              </w:rPr>
              <w:t>周猛</w:t>
            </w:r>
            <w:r w:rsidR="000D6AF0">
              <w:rPr>
                <w:rFonts w:ascii="宋体" w:eastAsia="宋体" w:hAnsi="宋体" w:cs="宋体" w:hint="eastAsia"/>
                <w:bCs/>
                <w:color w:val="000000"/>
                <w:kern w:val="0"/>
                <w:sz w:val="22"/>
                <w:lang w:bidi="ar"/>
              </w:rPr>
              <w:t>（</w:t>
            </w:r>
            <w:r w:rsidR="007F0422" w:rsidRPr="007F0422">
              <w:rPr>
                <w:rFonts w:ascii="宋体" w:eastAsia="宋体" w:hAnsi="宋体" w:cs="宋体" w:hint="eastAsia"/>
                <w:bCs/>
                <w:color w:val="000000"/>
                <w:kern w:val="0"/>
                <w:sz w:val="22"/>
                <w:szCs w:val="20"/>
                <w:lang w:bidi="ar"/>
              </w:rPr>
              <w:t>格瑞美科技(武汉)有限公司</w:t>
            </w:r>
            <w:r w:rsidR="000D6AF0">
              <w:rPr>
                <w:rFonts w:ascii="宋体" w:eastAsia="宋体" w:hAnsi="宋体" w:cs="宋体" w:hint="eastAsia"/>
                <w:bCs/>
                <w:color w:val="000000"/>
                <w:kern w:val="0"/>
                <w:sz w:val="22"/>
                <w:lang w:bidi="ar"/>
              </w:rPr>
              <w:t>）</w:t>
            </w:r>
            <w:r w:rsidR="007A0129" w:rsidRPr="00D44129">
              <w:rPr>
                <w:rFonts w:ascii="宋体" w:eastAsia="宋体" w:hAnsi="宋体" w:cs="宋体" w:hint="eastAsia"/>
                <w:bCs/>
                <w:color w:val="000000"/>
                <w:kern w:val="0"/>
                <w:sz w:val="22"/>
                <w:lang w:bidi="ar"/>
              </w:rPr>
              <w:t>，</w:t>
            </w:r>
            <w:r w:rsidR="00D44129" w:rsidRPr="00D44129">
              <w:rPr>
                <w:rFonts w:ascii="宋体" w:eastAsia="宋体" w:hAnsi="宋体" w:cs="宋体" w:hint="eastAsia"/>
                <w:bCs/>
                <w:color w:val="000000"/>
                <w:kern w:val="0"/>
                <w:sz w:val="22"/>
                <w:lang w:bidi="ar"/>
              </w:rPr>
              <w:t>兰宇田</w:t>
            </w:r>
            <w:r w:rsidR="000D6AF0">
              <w:rPr>
                <w:rFonts w:ascii="宋体" w:eastAsia="宋体" w:hAnsi="宋体" w:cs="宋体" w:hint="eastAsia"/>
                <w:bCs/>
                <w:color w:val="000000"/>
                <w:kern w:val="0"/>
                <w:sz w:val="22"/>
                <w:lang w:bidi="ar"/>
              </w:rPr>
              <w:t>（</w:t>
            </w:r>
            <w:r w:rsidR="000D6AF0">
              <w:rPr>
                <w:rFonts w:ascii="宋体" w:eastAsia="宋体" w:hAnsi="宋体" w:cs="宋体" w:hint="eastAsia"/>
                <w:bCs/>
                <w:color w:val="000000"/>
                <w:kern w:val="0"/>
                <w:sz w:val="22"/>
                <w:szCs w:val="20"/>
                <w:lang w:bidi="ar"/>
              </w:rPr>
              <w:t>华中科技大学</w:t>
            </w:r>
            <w:r w:rsidR="000D6AF0">
              <w:rPr>
                <w:rFonts w:ascii="宋体" w:eastAsia="宋体" w:hAnsi="宋体" w:cs="宋体" w:hint="eastAsia"/>
                <w:bCs/>
                <w:color w:val="000000"/>
                <w:kern w:val="0"/>
                <w:sz w:val="22"/>
                <w:lang w:bidi="ar"/>
              </w:rPr>
              <w:t>）</w:t>
            </w:r>
          </w:p>
        </w:tc>
      </w:tr>
      <w:tr w:rsidR="00DA75F6" w14:paraId="6890632D" w14:textId="77777777">
        <w:trPr>
          <w:trHeight w:val="476"/>
          <w:jc w:val="center"/>
        </w:trPr>
        <w:tc>
          <w:tcPr>
            <w:tcW w:w="2040" w:type="dxa"/>
            <w:gridSpan w:val="2"/>
            <w:vAlign w:val="center"/>
          </w:tcPr>
          <w:p w14:paraId="0CEF9406" w14:textId="77777777" w:rsidR="00DA75F6" w:rsidRDefault="00EA0A5E">
            <w:pPr>
              <w:spacing w:line="280" w:lineRule="exact"/>
              <w:jc w:val="center"/>
              <w:rPr>
                <w:rFonts w:ascii="黑体" w:eastAsia="黑体" w:hAnsi="黑体" w:cs="黑体"/>
                <w:kern w:val="0"/>
                <w:sz w:val="22"/>
                <w:szCs w:val="20"/>
              </w:rPr>
            </w:pPr>
            <w:r>
              <w:rPr>
                <w:rFonts w:ascii="黑体" w:eastAsia="黑体" w:hAnsi="黑体" w:cs="黑体" w:hint="eastAsia"/>
                <w:kern w:val="0"/>
                <w:sz w:val="22"/>
                <w:szCs w:val="20"/>
              </w:rPr>
              <w:lastRenderedPageBreak/>
              <w:t>主要完成单位</w:t>
            </w:r>
          </w:p>
        </w:tc>
        <w:tc>
          <w:tcPr>
            <w:tcW w:w="11566" w:type="dxa"/>
            <w:gridSpan w:val="11"/>
            <w:vAlign w:val="center"/>
          </w:tcPr>
          <w:p w14:paraId="5E0E6047" w14:textId="6F051255" w:rsidR="00DA75F6" w:rsidRDefault="00EA0A5E">
            <w:pPr>
              <w:spacing w:line="400" w:lineRule="exact"/>
              <w:rPr>
                <w:rFonts w:ascii="宋体" w:eastAsia="宋体" w:hAnsi="宋体" w:cs="宋体"/>
                <w:bCs/>
                <w:color w:val="000000"/>
                <w:kern w:val="0"/>
                <w:sz w:val="22"/>
                <w:szCs w:val="20"/>
                <w:lang w:bidi="ar"/>
              </w:rPr>
            </w:pPr>
            <w:r>
              <w:rPr>
                <w:rFonts w:ascii="宋体" w:eastAsia="宋体" w:hAnsi="宋体" w:cs="宋体" w:hint="eastAsia"/>
                <w:bCs/>
                <w:color w:val="000000"/>
                <w:kern w:val="0"/>
                <w:sz w:val="22"/>
                <w:szCs w:val="20"/>
                <w:lang w:bidi="ar"/>
              </w:rPr>
              <w:t>华中科技大学、国网湖北省电力有限公司、中国电力科学研究院有限公司、上海科梁信息科技股份有限公司、金风科技股份有限公司、</w:t>
            </w:r>
            <w:r w:rsidR="0007501A">
              <w:rPr>
                <w:rFonts w:ascii="宋体" w:eastAsia="宋体" w:hAnsi="宋体" w:cs="宋体" w:hint="eastAsia"/>
                <w:bCs/>
                <w:color w:val="000000"/>
                <w:kern w:val="0"/>
                <w:sz w:val="22"/>
                <w:szCs w:val="20"/>
                <w:lang w:bidi="ar"/>
              </w:rPr>
              <w:t>南京国电南自维美德自动化有限公司、</w:t>
            </w:r>
            <w:r>
              <w:rPr>
                <w:rFonts w:ascii="宋体" w:eastAsia="宋体" w:hAnsi="宋体" w:cs="宋体" w:hint="eastAsia"/>
                <w:bCs/>
                <w:color w:val="000000"/>
                <w:kern w:val="0"/>
                <w:sz w:val="22"/>
                <w:szCs w:val="20"/>
                <w:lang w:bidi="ar"/>
              </w:rPr>
              <w:t>国网电力科学研究院武汉南瑞有限责任公司、国网河南省电力公司电力科学研究院、深圳市禾望电气股份有限公司</w:t>
            </w:r>
            <w:r w:rsidR="00D44129">
              <w:rPr>
                <w:rFonts w:ascii="宋体" w:eastAsia="宋体" w:hAnsi="宋体" w:cs="宋体" w:hint="eastAsia"/>
                <w:bCs/>
                <w:color w:val="000000"/>
                <w:kern w:val="0"/>
                <w:sz w:val="22"/>
                <w:szCs w:val="20"/>
                <w:lang w:bidi="ar"/>
              </w:rPr>
              <w:t>、</w:t>
            </w:r>
            <w:r w:rsidR="00D44129" w:rsidRPr="00D44129">
              <w:rPr>
                <w:rFonts w:ascii="宋体" w:eastAsia="宋体" w:hAnsi="宋体" w:cs="宋体" w:hint="eastAsia"/>
                <w:bCs/>
                <w:color w:val="000000"/>
                <w:kern w:val="0"/>
                <w:sz w:val="22"/>
                <w:szCs w:val="20"/>
                <w:lang w:bidi="ar"/>
              </w:rPr>
              <w:t>格瑞美科技(武汉)有限公司</w:t>
            </w:r>
          </w:p>
        </w:tc>
      </w:tr>
      <w:tr w:rsidR="00DA75F6" w14:paraId="32E98EBE" w14:textId="77777777">
        <w:trPr>
          <w:trHeight w:val="476"/>
          <w:jc w:val="center"/>
        </w:trPr>
        <w:tc>
          <w:tcPr>
            <w:tcW w:w="13606" w:type="dxa"/>
            <w:gridSpan w:val="13"/>
            <w:vAlign w:val="center"/>
          </w:tcPr>
          <w:p w14:paraId="40F9316A" w14:textId="77777777" w:rsidR="00DA75F6" w:rsidRDefault="00EA0A5E">
            <w:pPr>
              <w:spacing w:line="400" w:lineRule="exact"/>
              <w:jc w:val="center"/>
              <w:rPr>
                <w:rFonts w:ascii="黑体" w:eastAsia="黑体" w:hAnsi="黑体" w:cs="黑体"/>
                <w:kern w:val="0"/>
                <w:sz w:val="24"/>
                <w:szCs w:val="24"/>
              </w:rPr>
            </w:pPr>
            <w:r>
              <w:rPr>
                <w:rFonts w:ascii="黑体" w:eastAsia="黑体" w:hAnsi="黑体" w:cs="黑体" w:hint="eastAsia"/>
                <w:kern w:val="0"/>
                <w:sz w:val="22"/>
                <w:szCs w:val="20"/>
              </w:rPr>
              <w:t>主要知识产权和标准规范等目录（不超过10 件）</w:t>
            </w:r>
          </w:p>
        </w:tc>
      </w:tr>
      <w:tr w:rsidR="00DA75F6" w14:paraId="5FD0E8E7" w14:textId="77777777">
        <w:trPr>
          <w:trHeight w:val="476"/>
          <w:jc w:val="center"/>
        </w:trPr>
        <w:tc>
          <w:tcPr>
            <w:tcW w:w="710" w:type="dxa"/>
            <w:vAlign w:val="center"/>
          </w:tcPr>
          <w:p w14:paraId="4515E3B1"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序号</w:t>
            </w:r>
          </w:p>
        </w:tc>
        <w:tc>
          <w:tcPr>
            <w:tcW w:w="1380" w:type="dxa"/>
            <w:gridSpan w:val="2"/>
            <w:vAlign w:val="center"/>
          </w:tcPr>
          <w:p w14:paraId="73CCE0E1"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知识产权</w:t>
            </w:r>
          </w:p>
          <w:p w14:paraId="15DC00F1"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（标准）类别</w:t>
            </w:r>
          </w:p>
        </w:tc>
        <w:tc>
          <w:tcPr>
            <w:tcW w:w="1980" w:type="dxa"/>
            <w:vAlign w:val="center"/>
          </w:tcPr>
          <w:p w14:paraId="341CD1ED"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知识产权（标准）</w:t>
            </w:r>
          </w:p>
          <w:p w14:paraId="50AE49AA"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具体名称</w:t>
            </w:r>
          </w:p>
        </w:tc>
        <w:tc>
          <w:tcPr>
            <w:tcW w:w="810" w:type="dxa"/>
            <w:vAlign w:val="center"/>
          </w:tcPr>
          <w:p w14:paraId="494CCD0F"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国家</w:t>
            </w:r>
          </w:p>
          <w:p w14:paraId="22638B2C"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（地区）</w:t>
            </w:r>
          </w:p>
        </w:tc>
        <w:tc>
          <w:tcPr>
            <w:tcW w:w="1095" w:type="dxa"/>
            <w:vAlign w:val="center"/>
          </w:tcPr>
          <w:p w14:paraId="5FDEDED7"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授权号（标</w:t>
            </w:r>
          </w:p>
          <w:p w14:paraId="0417BF5E"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准编号）</w:t>
            </w:r>
          </w:p>
        </w:tc>
        <w:tc>
          <w:tcPr>
            <w:tcW w:w="1485" w:type="dxa"/>
            <w:gridSpan w:val="2"/>
            <w:vAlign w:val="center"/>
          </w:tcPr>
          <w:p w14:paraId="1E1523C9"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授权（标准实施）日期</w:t>
            </w:r>
          </w:p>
        </w:tc>
        <w:tc>
          <w:tcPr>
            <w:tcW w:w="1800" w:type="dxa"/>
            <w:gridSpan w:val="2"/>
            <w:vAlign w:val="center"/>
          </w:tcPr>
          <w:p w14:paraId="2C0A970F"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证书编号（标准</w:t>
            </w:r>
          </w:p>
          <w:p w14:paraId="2D51E767"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批准发布部门）</w:t>
            </w:r>
          </w:p>
        </w:tc>
        <w:tc>
          <w:tcPr>
            <w:tcW w:w="1538" w:type="dxa"/>
            <w:vAlign w:val="center"/>
          </w:tcPr>
          <w:p w14:paraId="3A2722CD"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权利人（标准</w:t>
            </w:r>
          </w:p>
          <w:p w14:paraId="0A6ED7C9"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起草单位）</w:t>
            </w:r>
          </w:p>
        </w:tc>
        <w:tc>
          <w:tcPr>
            <w:tcW w:w="1325" w:type="dxa"/>
            <w:vAlign w:val="center"/>
          </w:tcPr>
          <w:p w14:paraId="5958EE2B"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发明人（标准</w:t>
            </w:r>
          </w:p>
          <w:p w14:paraId="43B5D1A5"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起草人）</w:t>
            </w:r>
          </w:p>
        </w:tc>
        <w:tc>
          <w:tcPr>
            <w:tcW w:w="1483" w:type="dxa"/>
            <w:vAlign w:val="center"/>
          </w:tcPr>
          <w:p w14:paraId="3138819B" w14:textId="77777777" w:rsidR="00DA75F6" w:rsidRDefault="00EA0A5E">
            <w:pPr>
              <w:spacing w:line="240" w:lineRule="exact"/>
              <w:jc w:val="center"/>
              <w:rPr>
                <w:rFonts w:ascii="黑体" w:eastAsia="黑体" w:hAnsi="黑体" w:cs="黑体"/>
                <w:kern w:val="0"/>
                <w:sz w:val="18"/>
                <w:szCs w:val="18"/>
              </w:rPr>
            </w:pPr>
            <w:r>
              <w:rPr>
                <w:rFonts w:ascii="黑体" w:eastAsia="黑体" w:hAnsi="黑体" w:cs="黑体" w:hint="eastAsia"/>
                <w:kern w:val="0"/>
                <w:sz w:val="18"/>
                <w:szCs w:val="18"/>
              </w:rPr>
              <w:t>发明专利（标准）有效状态</w:t>
            </w:r>
          </w:p>
        </w:tc>
      </w:tr>
      <w:tr w:rsidR="00DA75F6" w14:paraId="5061E4F1" w14:textId="77777777">
        <w:trPr>
          <w:trHeight w:val="476"/>
          <w:jc w:val="center"/>
        </w:trPr>
        <w:tc>
          <w:tcPr>
            <w:tcW w:w="710" w:type="dxa"/>
            <w:vAlign w:val="center"/>
          </w:tcPr>
          <w:p w14:paraId="6C83DEB3" w14:textId="77777777" w:rsidR="00DA75F6" w:rsidRDefault="00EA0A5E">
            <w:pPr>
              <w:spacing w:line="240" w:lineRule="auto"/>
              <w:jc w:val="center"/>
              <w:rPr>
                <w:rFonts w:eastAsia="宋体" w:cs="Times New Roman"/>
                <w:kern w:val="0"/>
                <w:sz w:val="18"/>
                <w:szCs w:val="18"/>
              </w:rPr>
            </w:pPr>
            <w:r>
              <w:rPr>
                <w:rFonts w:eastAsia="宋体" w:cs="Times New Roman"/>
                <w:kern w:val="0"/>
                <w:sz w:val="18"/>
                <w:szCs w:val="18"/>
              </w:rPr>
              <w:t>1</w:t>
            </w:r>
          </w:p>
        </w:tc>
        <w:tc>
          <w:tcPr>
            <w:tcW w:w="1380" w:type="dxa"/>
            <w:gridSpan w:val="2"/>
            <w:vAlign w:val="center"/>
          </w:tcPr>
          <w:p w14:paraId="1A0371BD"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发明专利</w:t>
            </w:r>
          </w:p>
        </w:tc>
        <w:tc>
          <w:tcPr>
            <w:tcW w:w="1980" w:type="dxa"/>
            <w:vAlign w:val="center"/>
          </w:tcPr>
          <w:p w14:paraId="112F2B1E"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Frequency support method, device and wind farm for wind farm</w:t>
            </w:r>
          </w:p>
        </w:tc>
        <w:tc>
          <w:tcPr>
            <w:tcW w:w="810" w:type="dxa"/>
            <w:vAlign w:val="center"/>
          </w:tcPr>
          <w:p w14:paraId="5995CE00"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美国</w:t>
            </w:r>
          </w:p>
        </w:tc>
        <w:tc>
          <w:tcPr>
            <w:tcW w:w="1095" w:type="dxa"/>
            <w:vAlign w:val="center"/>
          </w:tcPr>
          <w:p w14:paraId="630CC75D"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US12234806B2</w:t>
            </w:r>
          </w:p>
        </w:tc>
        <w:tc>
          <w:tcPr>
            <w:tcW w:w="1485" w:type="dxa"/>
            <w:gridSpan w:val="2"/>
            <w:vAlign w:val="center"/>
          </w:tcPr>
          <w:p w14:paraId="7C49342A"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2025.2.25</w:t>
            </w:r>
          </w:p>
        </w:tc>
        <w:tc>
          <w:tcPr>
            <w:tcW w:w="1800" w:type="dxa"/>
            <w:gridSpan w:val="2"/>
            <w:vAlign w:val="center"/>
          </w:tcPr>
          <w:p w14:paraId="1F63395A"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18407274</w:t>
            </w:r>
          </w:p>
        </w:tc>
        <w:tc>
          <w:tcPr>
            <w:tcW w:w="1538" w:type="dxa"/>
            <w:vAlign w:val="center"/>
          </w:tcPr>
          <w:p w14:paraId="3C9C028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华中科技大学</w:t>
            </w:r>
          </w:p>
        </w:tc>
        <w:tc>
          <w:tcPr>
            <w:tcW w:w="1325" w:type="dxa"/>
            <w:vAlign w:val="center"/>
          </w:tcPr>
          <w:p w14:paraId="481A67F6"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kern w:val="0"/>
                <w:sz w:val="18"/>
                <w:szCs w:val="18"/>
              </w:rPr>
              <w:t>姚伟</w:t>
            </w:r>
            <w:r w:rsidRPr="001936CA">
              <w:rPr>
                <w:rFonts w:eastAsia="宋体" w:cs="Times New Roman"/>
                <w:kern w:val="0"/>
                <w:sz w:val="18"/>
                <w:szCs w:val="18"/>
              </w:rPr>
              <w:t>;</w:t>
            </w:r>
            <w:r w:rsidRPr="001936CA">
              <w:rPr>
                <w:rFonts w:eastAsia="宋体" w:cs="Times New Roman"/>
                <w:kern w:val="0"/>
                <w:sz w:val="18"/>
                <w:szCs w:val="18"/>
              </w:rPr>
              <w:t>周泓宇</w:t>
            </w:r>
            <w:r w:rsidRPr="001936CA">
              <w:rPr>
                <w:rFonts w:eastAsia="宋体" w:cs="Times New Roman"/>
                <w:kern w:val="0"/>
                <w:sz w:val="18"/>
                <w:szCs w:val="18"/>
              </w:rPr>
              <w:t>;</w:t>
            </w:r>
            <w:r w:rsidRPr="001936CA">
              <w:rPr>
                <w:rFonts w:eastAsia="宋体" w:cs="Times New Roman"/>
                <w:kern w:val="0"/>
                <w:sz w:val="18"/>
                <w:szCs w:val="18"/>
              </w:rPr>
              <w:t>孙康怡</w:t>
            </w:r>
            <w:r w:rsidRPr="001936CA">
              <w:rPr>
                <w:rFonts w:eastAsia="宋体" w:cs="Times New Roman"/>
                <w:kern w:val="0"/>
                <w:sz w:val="18"/>
                <w:szCs w:val="18"/>
              </w:rPr>
              <w:t>;</w:t>
            </w:r>
            <w:r w:rsidRPr="001936CA">
              <w:rPr>
                <w:rFonts w:eastAsia="宋体" w:cs="Times New Roman"/>
                <w:kern w:val="0"/>
                <w:sz w:val="18"/>
                <w:szCs w:val="18"/>
              </w:rPr>
              <w:t>艾小猛</w:t>
            </w:r>
            <w:r w:rsidRPr="001936CA">
              <w:rPr>
                <w:rFonts w:eastAsia="宋体" w:cs="Times New Roman"/>
                <w:kern w:val="0"/>
                <w:sz w:val="18"/>
                <w:szCs w:val="18"/>
              </w:rPr>
              <w:t>;</w:t>
            </w:r>
            <w:r w:rsidRPr="001936CA">
              <w:rPr>
                <w:rFonts w:eastAsia="宋体" w:cs="Times New Roman"/>
                <w:kern w:val="0"/>
                <w:sz w:val="18"/>
                <w:szCs w:val="18"/>
              </w:rPr>
              <w:t>文劲宇</w:t>
            </w:r>
          </w:p>
        </w:tc>
        <w:tc>
          <w:tcPr>
            <w:tcW w:w="1483" w:type="dxa"/>
            <w:vAlign w:val="center"/>
          </w:tcPr>
          <w:p w14:paraId="38131D90"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0BB4143E" w14:textId="77777777">
        <w:trPr>
          <w:trHeight w:val="476"/>
          <w:jc w:val="center"/>
        </w:trPr>
        <w:tc>
          <w:tcPr>
            <w:tcW w:w="710" w:type="dxa"/>
            <w:vAlign w:val="center"/>
          </w:tcPr>
          <w:p w14:paraId="5472644C"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2</w:t>
            </w:r>
          </w:p>
        </w:tc>
        <w:tc>
          <w:tcPr>
            <w:tcW w:w="1380" w:type="dxa"/>
            <w:gridSpan w:val="2"/>
            <w:vAlign w:val="center"/>
          </w:tcPr>
          <w:p w14:paraId="437E8EAD"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发明专利</w:t>
            </w:r>
          </w:p>
        </w:tc>
        <w:tc>
          <w:tcPr>
            <w:tcW w:w="1980" w:type="dxa"/>
            <w:vAlign w:val="center"/>
          </w:tcPr>
          <w:p w14:paraId="69345F3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异构新能源并网电力系统的序导抗建模和稳定性分析方法</w:t>
            </w:r>
          </w:p>
        </w:tc>
        <w:tc>
          <w:tcPr>
            <w:tcW w:w="810" w:type="dxa"/>
            <w:vAlign w:val="center"/>
          </w:tcPr>
          <w:p w14:paraId="19365937"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中国</w:t>
            </w:r>
          </w:p>
        </w:tc>
        <w:tc>
          <w:tcPr>
            <w:tcW w:w="1095" w:type="dxa"/>
            <w:vAlign w:val="center"/>
          </w:tcPr>
          <w:p w14:paraId="5509535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ZL202411291852.0</w:t>
            </w:r>
          </w:p>
        </w:tc>
        <w:tc>
          <w:tcPr>
            <w:tcW w:w="1485" w:type="dxa"/>
            <w:gridSpan w:val="2"/>
            <w:vAlign w:val="center"/>
          </w:tcPr>
          <w:p w14:paraId="61CF31EE"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2025.8.5</w:t>
            </w:r>
            <w:r w:rsidRPr="000B039A">
              <w:rPr>
                <w:rFonts w:eastAsia="宋体" w:cs="Times New Roman"/>
                <w:kern w:val="0"/>
                <w:sz w:val="18"/>
                <w:szCs w:val="18"/>
              </w:rPr>
              <w:t xml:space="preserve"> </w:t>
            </w:r>
          </w:p>
        </w:tc>
        <w:tc>
          <w:tcPr>
            <w:tcW w:w="1800" w:type="dxa"/>
            <w:gridSpan w:val="2"/>
            <w:vAlign w:val="center"/>
          </w:tcPr>
          <w:p w14:paraId="64BB64EE"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8133495</w:t>
            </w:r>
          </w:p>
        </w:tc>
        <w:tc>
          <w:tcPr>
            <w:tcW w:w="1538" w:type="dxa"/>
            <w:vAlign w:val="center"/>
          </w:tcPr>
          <w:p w14:paraId="041BE6C4"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华中科技大学</w:t>
            </w:r>
          </w:p>
        </w:tc>
        <w:tc>
          <w:tcPr>
            <w:tcW w:w="1325" w:type="dxa"/>
            <w:vAlign w:val="center"/>
          </w:tcPr>
          <w:p w14:paraId="3D709AAF"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hint="eastAsia"/>
                <w:kern w:val="0"/>
                <w:sz w:val="18"/>
                <w:szCs w:val="18"/>
              </w:rPr>
              <w:t>姚伟</w:t>
            </w:r>
            <w:r w:rsidRPr="001936CA">
              <w:rPr>
                <w:rFonts w:eastAsia="宋体" w:cs="Times New Roman" w:hint="eastAsia"/>
                <w:kern w:val="0"/>
                <w:sz w:val="18"/>
                <w:szCs w:val="18"/>
              </w:rPr>
              <w:t>;</w:t>
            </w:r>
            <w:r w:rsidRPr="001936CA">
              <w:rPr>
                <w:rFonts w:eastAsia="宋体" w:cs="Times New Roman" w:hint="eastAsia"/>
                <w:kern w:val="0"/>
                <w:sz w:val="18"/>
                <w:szCs w:val="18"/>
              </w:rPr>
              <w:t>赵海宇</w:t>
            </w:r>
            <w:r w:rsidRPr="001936CA">
              <w:rPr>
                <w:rFonts w:eastAsia="宋体" w:cs="Times New Roman" w:hint="eastAsia"/>
                <w:kern w:val="0"/>
                <w:sz w:val="18"/>
                <w:szCs w:val="18"/>
              </w:rPr>
              <w:t>;</w:t>
            </w:r>
            <w:r w:rsidRPr="001936CA">
              <w:rPr>
                <w:rFonts w:eastAsia="宋体" w:cs="Times New Roman" w:hint="eastAsia"/>
                <w:kern w:val="0"/>
                <w:sz w:val="18"/>
                <w:szCs w:val="18"/>
              </w:rPr>
              <w:t>周泓宇</w:t>
            </w:r>
            <w:r w:rsidRPr="001936CA">
              <w:rPr>
                <w:rFonts w:eastAsia="宋体" w:cs="Times New Roman" w:hint="eastAsia"/>
                <w:kern w:val="0"/>
                <w:sz w:val="18"/>
                <w:szCs w:val="18"/>
              </w:rPr>
              <w:t>;</w:t>
            </w:r>
            <w:r w:rsidRPr="001936CA">
              <w:rPr>
                <w:rFonts w:eastAsia="宋体" w:cs="Times New Roman" w:hint="eastAsia"/>
                <w:kern w:val="0"/>
                <w:sz w:val="18"/>
                <w:szCs w:val="18"/>
              </w:rPr>
              <w:t>葛子澄</w:t>
            </w:r>
            <w:r w:rsidRPr="001936CA">
              <w:rPr>
                <w:rFonts w:eastAsia="宋体" w:cs="Times New Roman" w:hint="eastAsia"/>
                <w:kern w:val="0"/>
                <w:sz w:val="18"/>
                <w:szCs w:val="18"/>
              </w:rPr>
              <w:t>;</w:t>
            </w:r>
            <w:r w:rsidRPr="001936CA">
              <w:rPr>
                <w:rFonts w:eastAsia="宋体" w:cs="Times New Roman" w:hint="eastAsia"/>
                <w:kern w:val="0"/>
                <w:sz w:val="18"/>
                <w:szCs w:val="18"/>
              </w:rPr>
              <w:t>文劲宇</w:t>
            </w:r>
            <w:r w:rsidRPr="001936CA">
              <w:rPr>
                <w:rFonts w:eastAsia="宋体" w:cs="Times New Roman" w:hint="eastAsia"/>
                <w:kern w:val="0"/>
                <w:sz w:val="18"/>
                <w:szCs w:val="18"/>
              </w:rPr>
              <w:t>;</w:t>
            </w:r>
            <w:r w:rsidRPr="001936CA">
              <w:rPr>
                <w:rFonts w:eastAsia="宋体" w:cs="Times New Roman" w:hint="eastAsia"/>
                <w:kern w:val="0"/>
                <w:sz w:val="18"/>
                <w:szCs w:val="18"/>
              </w:rPr>
              <w:t>程时杰</w:t>
            </w:r>
          </w:p>
        </w:tc>
        <w:tc>
          <w:tcPr>
            <w:tcW w:w="1483" w:type="dxa"/>
            <w:vAlign w:val="center"/>
          </w:tcPr>
          <w:p w14:paraId="23EB0F3B"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6800AB74" w14:textId="77777777">
        <w:trPr>
          <w:trHeight w:val="476"/>
          <w:jc w:val="center"/>
        </w:trPr>
        <w:tc>
          <w:tcPr>
            <w:tcW w:w="710" w:type="dxa"/>
            <w:vAlign w:val="center"/>
          </w:tcPr>
          <w:p w14:paraId="0577028C"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3</w:t>
            </w:r>
          </w:p>
        </w:tc>
        <w:tc>
          <w:tcPr>
            <w:tcW w:w="1380" w:type="dxa"/>
            <w:gridSpan w:val="2"/>
            <w:vAlign w:val="center"/>
          </w:tcPr>
          <w:p w14:paraId="41A9783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color w:val="000000" w:themeColor="text1"/>
                <w:kern w:val="0"/>
                <w:sz w:val="18"/>
                <w:szCs w:val="18"/>
              </w:rPr>
              <w:t>发明专利</w:t>
            </w:r>
          </w:p>
        </w:tc>
        <w:tc>
          <w:tcPr>
            <w:tcW w:w="1980" w:type="dxa"/>
            <w:vAlign w:val="center"/>
          </w:tcPr>
          <w:p w14:paraId="1D75E180"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color w:val="000000" w:themeColor="text1"/>
                <w:kern w:val="0"/>
                <w:sz w:val="18"/>
                <w:szCs w:val="18"/>
              </w:rPr>
              <w:t>一种交直流互联电网关键线路辨识方法</w:t>
            </w:r>
          </w:p>
        </w:tc>
        <w:tc>
          <w:tcPr>
            <w:tcW w:w="810" w:type="dxa"/>
            <w:vAlign w:val="center"/>
          </w:tcPr>
          <w:p w14:paraId="4E58A73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中国</w:t>
            </w:r>
          </w:p>
        </w:tc>
        <w:tc>
          <w:tcPr>
            <w:tcW w:w="1095" w:type="dxa"/>
            <w:vAlign w:val="center"/>
          </w:tcPr>
          <w:p w14:paraId="3A13E044"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color w:val="000000" w:themeColor="text1"/>
                <w:kern w:val="0"/>
                <w:sz w:val="18"/>
                <w:szCs w:val="18"/>
              </w:rPr>
              <w:t xml:space="preserve">ZL201711376900.6 </w:t>
            </w:r>
          </w:p>
        </w:tc>
        <w:tc>
          <w:tcPr>
            <w:tcW w:w="1485" w:type="dxa"/>
            <w:gridSpan w:val="2"/>
            <w:vAlign w:val="center"/>
          </w:tcPr>
          <w:p w14:paraId="278F7123"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color w:val="000000" w:themeColor="text1"/>
                <w:kern w:val="0"/>
                <w:sz w:val="18"/>
                <w:szCs w:val="18"/>
              </w:rPr>
              <w:t>2020.2.14</w:t>
            </w:r>
          </w:p>
        </w:tc>
        <w:tc>
          <w:tcPr>
            <w:tcW w:w="1800" w:type="dxa"/>
            <w:gridSpan w:val="2"/>
            <w:vAlign w:val="center"/>
          </w:tcPr>
          <w:p w14:paraId="44F41CCA"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color w:val="000000" w:themeColor="text1"/>
                <w:kern w:val="0"/>
                <w:sz w:val="18"/>
                <w:szCs w:val="18"/>
              </w:rPr>
              <w:t xml:space="preserve">36901076 </w:t>
            </w:r>
          </w:p>
        </w:tc>
        <w:tc>
          <w:tcPr>
            <w:tcW w:w="1538" w:type="dxa"/>
            <w:vAlign w:val="center"/>
          </w:tcPr>
          <w:p w14:paraId="64013963"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color w:val="000000" w:themeColor="text1"/>
                <w:kern w:val="0"/>
                <w:sz w:val="18"/>
                <w:szCs w:val="18"/>
              </w:rPr>
              <w:t>华中科技大学</w:t>
            </w:r>
            <w:r w:rsidRPr="000B039A">
              <w:rPr>
                <w:rFonts w:eastAsia="宋体" w:cs="Times New Roman"/>
                <w:color w:val="000000" w:themeColor="text1"/>
                <w:kern w:val="0"/>
                <w:sz w:val="18"/>
                <w:szCs w:val="18"/>
              </w:rPr>
              <w:t>;</w:t>
            </w:r>
            <w:r w:rsidRPr="000B039A">
              <w:rPr>
                <w:rFonts w:eastAsia="宋体" w:cs="Times New Roman" w:hint="eastAsia"/>
                <w:color w:val="000000" w:themeColor="text1"/>
                <w:kern w:val="0"/>
                <w:sz w:val="18"/>
                <w:szCs w:val="18"/>
              </w:rPr>
              <w:t>国网河南省电力公司电力科学研究院</w:t>
            </w:r>
          </w:p>
        </w:tc>
        <w:tc>
          <w:tcPr>
            <w:tcW w:w="1325" w:type="dxa"/>
            <w:vAlign w:val="center"/>
          </w:tcPr>
          <w:p w14:paraId="1E037A29"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hint="eastAsia"/>
                <w:color w:val="000000" w:themeColor="text1"/>
                <w:kern w:val="0"/>
                <w:sz w:val="18"/>
                <w:szCs w:val="18"/>
              </w:rPr>
              <w:t>周博</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姚伟</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艾小猛</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方家琨</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文劲宇</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张振安</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李程昊</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刘畅</w:t>
            </w:r>
            <w:r w:rsidRPr="001936CA">
              <w:rPr>
                <w:rFonts w:eastAsia="宋体" w:cs="Times New Roman"/>
                <w:color w:val="000000" w:themeColor="text1"/>
                <w:kern w:val="0"/>
                <w:sz w:val="18"/>
                <w:szCs w:val="18"/>
              </w:rPr>
              <w:t>;</w:t>
            </w:r>
            <w:r w:rsidRPr="001936CA">
              <w:rPr>
                <w:rFonts w:eastAsia="宋体" w:cs="Times New Roman" w:hint="eastAsia"/>
                <w:color w:val="000000" w:themeColor="text1"/>
                <w:kern w:val="0"/>
                <w:sz w:val="18"/>
                <w:szCs w:val="18"/>
              </w:rPr>
              <w:t>谭阳琛</w:t>
            </w:r>
          </w:p>
        </w:tc>
        <w:tc>
          <w:tcPr>
            <w:tcW w:w="1483" w:type="dxa"/>
            <w:vAlign w:val="center"/>
          </w:tcPr>
          <w:p w14:paraId="06723FA7"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55120367" w14:textId="77777777">
        <w:trPr>
          <w:trHeight w:val="476"/>
          <w:jc w:val="center"/>
        </w:trPr>
        <w:tc>
          <w:tcPr>
            <w:tcW w:w="710" w:type="dxa"/>
            <w:vAlign w:val="center"/>
          </w:tcPr>
          <w:p w14:paraId="45F0D6D3" w14:textId="77777777" w:rsidR="00DA75F6" w:rsidRDefault="00EA0A5E">
            <w:pPr>
              <w:spacing w:line="240" w:lineRule="auto"/>
              <w:jc w:val="center"/>
              <w:rPr>
                <w:rFonts w:eastAsia="宋体" w:cs="Times New Roman"/>
                <w:kern w:val="0"/>
                <w:sz w:val="18"/>
                <w:szCs w:val="18"/>
              </w:rPr>
            </w:pPr>
            <w:r>
              <w:rPr>
                <w:rFonts w:eastAsia="宋体" w:cs="Times New Roman"/>
                <w:kern w:val="0"/>
                <w:sz w:val="18"/>
                <w:szCs w:val="18"/>
              </w:rPr>
              <w:t>4</w:t>
            </w:r>
          </w:p>
        </w:tc>
        <w:tc>
          <w:tcPr>
            <w:tcW w:w="1380" w:type="dxa"/>
            <w:gridSpan w:val="2"/>
            <w:vAlign w:val="center"/>
          </w:tcPr>
          <w:p w14:paraId="436E240F"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发明专利</w:t>
            </w:r>
          </w:p>
        </w:tc>
        <w:tc>
          <w:tcPr>
            <w:tcW w:w="1980" w:type="dxa"/>
            <w:vAlign w:val="center"/>
          </w:tcPr>
          <w:p w14:paraId="736A3142"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一种双馈风力发电机序阻抗建模方法及系统</w:t>
            </w:r>
          </w:p>
        </w:tc>
        <w:tc>
          <w:tcPr>
            <w:tcW w:w="810" w:type="dxa"/>
            <w:vAlign w:val="center"/>
          </w:tcPr>
          <w:p w14:paraId="4BF09AB3"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中国</w:t>
            </w:r>
          </w:p>
        </w:tc>
        <w:tc>
          <w:tcPr>
            <w:tcW w:w="1095" w:type="dxa"/>
            <w:vAlign w:val="center"/>
          </w:tcPr>
          <w:p w14:paraId="686BAA41"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ZL202110476423.0</w:t>
            </w:r>
          </w:p>
        </w:tc>
        <w:tc>
          <w:tcPr>
            <w:tcW w:w="1485" w:type="dxa"/>
            <w:gridSpan w:val="2"/>
            <w:vAlign w:val="center"/>
          </w:tcPr>
          <w:p w14:paraId="056F68A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2022.8.9</w:t>
            </w:r>
          </w:p>
        </w:tc>
        <w:tc>
          <w:tcPr>
            <w:tcW w:w="1800" w:type="dxa"/>
            <w:gridSpan w:val="2"/>
            <w:vAlign w:val="center"/>
          </w:tcPr>
          <w:p w14:paraId="1E0F0E90"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5181332</w:t>
            </w:r>
          </w:p>
        </w:tc>
        <w:tc>
          <w:tcPr>
            <w:tcW w:w="1538" w:type="dxa"/>
            <w:vAlign w:val="center"/>
          </w:tcPr>
          <w:p w14:paraId="42AE64C2"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国网河南省电力公司电力科学研究院</w:t>
            </w:r>
            <w:r w:rsidRPr="000B039A">
              <w:rPr>
                <w:rFonts w:eastAsia="宋体" w:cs="Times New Roman"/>
                <w:kern w:val="0"/>
                <w:sz w:val="18"/>
                <w:szCs w:val="18"/>
              </w:rPr>
              <w:t>;</w:t>
            </w:r>
            <w:r w:rsidRPr="000B039A">
              <w:rPr>
                <w:rFonts w:eastAsia="宋体" w:cs="Times New Roman"/>
                <w:kern w:val="0"/>
                <w:sz w:val="18"/>
                <w:szCs w:val="18"/>
              </w:rPr>
              <w:t>中国电力科学研究院有限公司</w:t>
            </w:r>
            <w:r w:rsidRPr="000B039A">
              <w:rPr>
                <w:rFonts w:eastAsia="宋体" w:cs="Times New Roman"/>
                <w:kern w:val="0"/>
                <w:sz w:val="18"/>
                <w:szCs w:val="18"/>
              </w:rPr>
              <w:t>;</w:t>
            </w:r>
            <w:r w:rsidRPr="000B039A">
              <w:rPr>
                <w:rFonts w:eastAsia="宋体" w:cs="Times New Roman"/>
                <w:kern w:val="0"/>
                <w:sz w:val="18"/>
                <w:szCs w:val="18"/>
              </w:rPr>
              <w:t>国家电网有限公司</w:t>
            </w:r>
          </w:p>
        </w:tc>
        <w:tc>
          <w:tcPr>
            <w:tcW w:w="1325" w:type="dxa"/>
            <w:vAlign w:val="center"/>
          </w:tcPr>
          <w:p w14:paraId="375C3407"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kern w:val="0"/>
                <w:sz w:val="18"/>
                <w:szCs w:val="18"/>
              </w:rPr>
              <w:t>李程昊</w:t>
            </w:r>
            <w:r w:rsidRPr="001936CA">
              <w:rPr>
                <w:rFonts w:eastAsia="宋体" w:cs="Times New Roman"/>
                <w:kern w:val="0"/>
                <w:sz w:val="18"/>
                <w:szCs w:val="18"/>
              </w:rPr>
              <w:t>;</w:t>
            </w:r>
            <w:r w:rsidRPr="001936CA">
              <w:rPr>
                <w:rFonts w:eastAsia="宋体" w:cs="Times New Roman"/>
                <w:kern w:val="0"/>
                <w:sz w:val="18"/>
                <w:szCs w:val="18"/>
              </w:rPr>
              <w:t>高泽</w:t>
            </w:r>
            <w:r w:rsidRPr="001936CA">
              <w:rPr>
                <w:rFonts w:eastAsia="宋体" w:cs="Times New Roman"/>
                <w:kern w:val="0"/>
                <w:sz w:val="18"/>
                <w:szCs w:val="18"/>
              </w:rPr>
              <w:t>;</w:t>
            </w:r>
            <w:r w:rsidRPr="001936CA">
              <w:rPr>
                <w:rFonts w:eastAsia="宋体" w:cs="Times New Roman"/>
                <w:kern w:val="0"/>
                <w:sz w:val="18"/>
                <w:szCs w:val="18"/>
              </w:rPr>
              <w:t>崔惟</w:t>
            </w:r>
            <w:r w:rsidRPr="001936CA">
              <w:rPr>
                <w:rFonts w:eastAsia="宋体" w:cs="Times New Roman"/>
                <w:kern w:val="0"/>
                <w:sz w:val="18"/>
                <w:szCs w:val="18"/>
              </w:rPr>
              <w:t>;</w:t>
            </w:r>
            <w:r w:rsidRPr="001936CA">
              <w:rPr>
                <w:rFonts w:eastAsia="宋体" w:cs="Times New Roman"/>
                <w:kern w:val="0"/>
                <w:sz w:val="18"/>
                <w:szCs w:val="18"/>
              </w:rPr>
              <w:t>田春笋</w:t>
            </w:r>
            <w:r w:rsidRPr="001936CA">
              <w:rPr>
                <w:rFonts w:eastAsia="宋体" w:cs="Times New Roman"/>
                <w:kern w:val="0"/>
                <w:sz w:val="18"/>
                <w:szCs w:val="18"/>
              </w:rPr>
              <w:t>;</w:t>
            </w:r>
            <w:r w:rsidRPr="001936CA">
              <w:rPr>
                <w:rFonts w:eastAsia="宋体" w:cs="Times New Roman"/>
                <w:kern w:val="0"/>
                <w:sz w:val="18"/>
                <w:szCs w:val="18"/>
              </w:rPr>
              <w:t>方舟</w:t>
            </w:r>
            <w:r w:rsidRPr="001936CA">
              <w:rPr>
                <w:rFonts w:eastAsia="宋体" w:cs="Times New Roman"/>
                <w:kern w:val="0"/>
                <w:sz w:val="18"/>
                <w:szCs w:val="18"/>
              </w:rPr>
              <w:t>;</w:t>
            </w:r>
            <w:r w:rsidRPr="001936CA">
              <w:rPr>
                <w:rFonts w:eastAsia="宋体" w:cs="Times New Roman"/>
                <w:kern w:val="0"/>
                <w:sz w:val="18"/>
                <w:szCs w:val="18"/>
              </w:rPr>
              <w:t>高昆</w:t>
            </w:r>
            <w:r w:rsidRPr="001936CA">
              <w:rPr>
                <w:rFonts w:eastAsia="宋体" w:cs="Times New Roman"/>
                <w:kern w:val="0"/>
                <w:sz w:val="18"/>
                <w:szCs w:val="18"/>
              </w:rPr>
              <w:t>;</w:t>
            </w:r>
            <w:r w:rsidRPr="001936CA">
              <w:rPr>
                <w:rFonts w:eastAsia="宋体" w:cs="Times New Roman"/>
                <w:kern w:val="0"/>
                <w:sz w:val="18"/>
                <w:szCs w:val="18"/>
              </w:rPr>
              <w:t>刘轶</w:t>
            </w:r>
            <w:r w:rsidRPr="001936CA">
              <w:rPr>
                <w:rFonts w:eastAsia="宋体" w:cs="Times New Roman"/>
                <w:kern w:val="0"/>
                <w:sz w:val="18"/>
                <w:szCs w:val="18"/>
              </w:rPr>
              <w:t>;</w:t>
            </w:r>
            <w:r w:rsidRPr="001936CA">
              <w:rPr>
                <w:rFonts w:eastAsia="宋体" w:cs="Times New Roman"/>
                <w:kern w:val="0"/>
                <w:sz w:val="18"/>
                <w:szCs w:val="18"/>
              </w:rPr>
              <w:t>王景钢</w:t>
            </w:r>
            <w:r w:rsidRPr="001936CA">
              <w:rPr>
                <w:rFonts w:eastAsia="宋体" w:cs="Times New Roman"/>
                <w:kern w:val="0"/>
                <w:sz w:val="18"/>
                <w:szCs w:val="18"/>
              </w:rPr>
              <w:t>;</w:t>
            </w:r>
            <w:r w:rsidRPr="001936CA">
              <w:rPr>
                <w:rFonts w:eastAsia="宋体" w:cs="Times New Roman"/>
                <w:kern w:val="0"/>
                <w:sz w:val="18"/>
                <w:szCs w:val="18"/>
              </w:rPr>
              <w:t>李晓萌</w:t>
            </w:r>
            <w:r w:rsidRPr="001936CA">
              <w:rPr>
                <w:rFonts w:eastAsia="宋体" w:cs="Times New Roman"/>
                <w:kern w:val="0"/>
                <w:sz w:val="18"/>
                <w:szCs w:val="18"/>
              </w:rPr>
              <w:t>;</w:t>
            </w:r>
            <w:r w:rsidRPr="001936CA">
              <w:rPr>
                <w:rFonts w:eastAsia="宋体" w:cs="Times New Roman"/>
                <w:kern w:val="0"/>
                <w:sz w:val="18"/>
                <w:szCs w:val="18"/>
              </w:rPr>
              <w:t>刘明洋</w:t>
            </w:r>
          </w:p>
        </w:tc>
        <w:tc>
          <w:tcPr>
            <w:tcW w:w="1483" w:type="dxa"/>
            <w:vAlign w:val="center"/>
          </w:tcPr>
          <w:p w14:paraId="6744CA4E"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7A6BC0DA" w14:textId="77777777">
        <w:trPr>
          <w:trHeight w:val="476"/>
          <w:jc w:val="center"/>
        </w:trPr>
        <w:tc>
          <w:tcPr>
            <w:tcW w:w="710" w:type="dxa"/>
            <w:vAlign w:val="center"/>
          </w:tcPr>
          <w:p w14:paraId="6D1F9012" w14:textId="77777777" w:rsidR="00DA75F6" w:rsidRDefault="00EA0A5E">
            <w:pPr>
              <w:spacing w:line="240" w:lineRule="auto"/>
              <w:jc w:val="center"/>
              <w:rPr>
                <w:rFonts w:eastAsia="宋体" w:cs="Times New Roman"/>
                <w:kern w:val="0"/>
                <w:sz w:val="18"/>
                <w:szCs w:val="18"/>
              </w:rPr>
            </w:pPr>
            <w:r>
              <w:rPr>
                <w:rFonts w:eastAsia="宋体" w:cs="Times New Roman"/>
                <w:kern w:val="0"/>
                <w:sz w:val="18"/>
                <w:szCs w:val="18"/>
              </w:rPr>
              <w:t>5</w:t>
            </w:r>
          </w:p>
        </w:tc>
        <w:tc>
          <w:tcPr>
            <w:tcW w:w="1380" w:type="dxa"/>
            <w:gridSpan w:val="2"/>
            <w:vAlign w:val="center"/>
          </w:tcPr>
          <w:p w14:paraId="6EE6FE2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发明专利</w:t>
            </w:r>
          </w:p>
        </w:tc>
        <w:tc>
          <w:tcPr>
            <w:tcW w:w="1980" w:type="dxa"/>
            <w:vAlign w:val="center"/>
          </w:tcPr>
          <w:p w14:paraId="2EB1ACBC"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大型电网信息物理实时仿真平台</w:t>
            </w:r>
          </w:p>
        </w:tc>
        <w:tc>
          <w:tcPr>
            <w:tcW w:w="810" w:type="dxa"/>
            <w:vAlign w:val="center"/>
          </w:tcPr>
          <w:p w14:paraId="713C7E89"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中国</w:t>
            </w:r>
          </w:p>
        </w:tc>
        <w:tc>
          <w:tcPr>
            <w:tcW w:w="1095" w:type="dxa"/>
            <w:vAlign w:val="center"/>
          </w:tcPr>
          <w:p w14:paraId="38CF509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ZL201610541678.X</w:t>
            </w:r>
          </w:p>
        </w:tc>
        <w:tc>
          <w:tcPr>
            <w:tcW w:w="1485" w:type="dxa"/>
            <w:gridSpan w:val="2"/>
            <w:vAlign w:val="center"/>
          </w:tcPr>
          <w:p w14:paraId="0453B6C2"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2019.12.10</w:t>
            </w:r>
          </w:p>
        </w:tc>
        <w:tc>
          <w:tcPr>
            <w:tcW w:w="1800" w:type="dxa"/>
            <w:gridSpan w:val="2"/>
            <w:vAlign w:val="center"/>
          </w:tcPr>
          <w:p w14:paraId="1A96D44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3628857</w:t>
            </w:r>
          </w:p>
        </w:tc>
        <w:tc>
          <w:tcPr>
            <w:tcW w:w="1538" w:type="dxa"/>
            <w:vAlign w:val="center"/>
          </w:tcPr>
          <w:p w14:paraId="275B145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hint="eastAsia"/>
                <w:kern w:val="0"/>
                <w:sz w:val="18"/>
                <w:szCs w:val="18"/>
              </w:rPr>
              <w:t>上海科梁信息工程股份有限公司</w:t>
            </w:r>
          </w:p>
        </w:tc>
        <w:tc>
          <w:tcPr>
            <w:tcW w:w="1325" w:type="dxa"/>
            <w:vAlign w:val="center"/>
          </w:tcPr>
          <w:p w14:paraId="6C28384D"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hint="eastAsia"/>
                <w:kern w:val="0"/>
                <w:sz w:val="18"/>
                <w:szCs w:val="18"/>
              </w:rPr>
              <w:t>黄彬</w:t>
            </w:r>
            <w:r w:rsidRPr="001936CA">
              <w:rPr>
                <w:rFonts w:eastAsia="宋体" w:cs="Times New Roman" w:hint="eastAsia"/>
                <w:kern w:val="0"/>
                <w:sz w:val="18"/>
                <w:szCs w:val="18"/>
              </w:rPr>
              <w:t>;</w:t>
            </w:r>
            <w:r w:rsidRPr="001936CA">
              <w:rPr>
                <w:rFonts w:eastAsia="宋体" w:cs="Times New Roman" w:hint="eastAsia"/>
                <w:kern w:val="0"/>
                <w:sz w:val="18"/>
                <w:szCs w:val="18"/>
              </w:rPr>
              <w:t>邹毅军</w:t>
            </w:r>
            <w:r w:rsidRPr="001936CA">
              <w:rPr>
                <w:rFonts w:eastAsia="宋体" w:cs="Times New Roman" w:hint="eastAsia"/>
                <w:kern w:val="0"/>
                <w:sz w:val="18"/>
                <w:szCs w:val="18"/>
              </w:rPr>
              <w:t>;</w:t>
            </w:r>
            <w:r w:rsidRPr="001936CA">
              <w:rPr>
                <w:rFonts w:eastAsia="宋体" w:cs="Times New Roman" w:hint="eastAsia"/>
                <w:kern w:val="0"/>
                <w:sz w:val="18"/>
                <w:szCs w:val="18"/>
              </w:rPr>
              <w:t>李鸿彪</w:t>
            </w:r>
            <w:r w:rsidRPr="001936CA">
              <w:rPr>
                <w:rFonts w:eastAsia="宋体" w:cs="Times New Roman" w:hint="eastAsia"/>
                <w:kern w:val="0"/>
                <w:sz w:val="18"/>
                <w:szCs w:val="18"/>
              </w:rPr>
              <w:t>;</w:t>
            </w:r>
            <w:r w:rsidRPr="001936CA">
              <w:rPr>
                <w:rFonts w:eastAsia="宋体" w:cs="Times New Roman" w:hint="eastAsia"/>
                <w:kern w:val="0"/>
                <w:sz w:val="18"/>
                <w:szCs w:val="18"/>
              </w:rPr>
              <w:t>周寅</w:t>
            </w:r>
            <w:r w:rsidRPr="001936CA">
              <w:rPr>
                <w:rFonts w:eastAsia="宋体" w:cs="Times New Roman" w:hint="eastAsia"/>
                <w:kern w:val="0"/>
                <w:sz w:val="18"/>
                <w:szCs w:val="18"/>
              </w:rPr>
              <w:t>;</w:t>
            </w:r>
            <w:r w:rsidRPr="001936CA">
              <w:rPr>
                <w:rFonts w:eastAsia="宋体" w:cs="Times New Roman" w:hint="eastAsia"/>
                <w:kern w:val="0"/>
                <w:sz w:val="18"/>
                <w:szCs w:val="18"/>
              </w:rPr>
              <w:t>杜航</w:t>
            </w:r>
            <w:r w:rsidRPr="001936CA">
              <w:rPr>
                <w:rFonts w:eastAsia="宋体" w:cs="Times New Roman" w:hint="eastAsia"/>
                <w:kern w:val="0"/>
                <w:sz w:val="18"/>
                <w:szCs w:val="18"/>
              </w:rPr>
              <w:t>;</w:t>
            </w:r>
            <w:r w:rsidRPr="001936CA">
              <w:rPr>
                <w:rFonts w:eastAsia="宋体" w:cs="Times New Roman" w:hint="eastAsia"/>
                <w:kern w:val="0"/>
                <w:sz w:val="18"/>
                <w:szCs w:val="18"/>
              </w:rPr>
              <w:t>钱坤</w:t>
            </w:r>
          </w:p>
        </w:tc>
        <w:tc>
          <w:tcPr>
            <w:tcW w:w="1483" w:type="dxa"/>
            <w:vAlign w:val="center"/>
          </w:tcPr>
          <w:p w14:paraId="5E04D4FC"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7AA8C583" w14:textId="77777777">
        <w:trPr>
          <w:trHeight w:val="476"/>
          <w:jc w:val="center"/>
        </w:trPr>
        <w:tc>
          <w:tcPr>
            <w:tcW w:w="710" w:type="dxa"/>
            <w:vAlign w:val="center"/>
          </w:tcPr>
          <w:p w14:paraId="058F3629" w14:textId="77777777" w:rsidR="00DA75F6" w:rsidRDefault="00EA0A5E">
            <w:pPr>
              <w:spacing w:line="240" w:lineRule="auto"/>
              <w:jc w:val="center"/>
              <w:rPr>
                <w:rFonts w:eastAsia="宋体" w:cs="Times New Roman"/>
                <w:color w:val="000000" w:themeColor="text1"/>
                <w:kern w:val="0"/>
                <w:sz w:val="18"/>
                <w:szCs w:val="18"/>
              </w:rPr>
            </w:pPr>
            <w:r>
              <w:rPr>
                <w:rFonts w:eastAsia="宋体" w:cs="Times New Roman"/>
                <w:color w:val="000000" w:themeColor="text1"/>
                <w:kern w:val="0"/>
                <w:sz w:val="18"/>
                <w:szCs w:val="18"/>
              </w:rPr>
              <w:lastRenderedPageBreak/>
              <w:t>6</w:t>
            </w:r>
          </w:p>
        </w:tc>
        <w:tc>
          <w:tcPr>
            <w:tcW w:w="1380" w:type="dxa"/>
            <w:gridSpan w:val="2"/>
            <w:vAlign w:val="center"/>
          </w:tcPr>
          <w:p w14:paraId="621D75D8"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color w:val="000000" w:themeColor="text1"/>
                <w:kern w:val="0"/>
                <w:sz w:val="18"/>
                <w:szCs w:val="18"/>
              </w:rPr>
              <w:t>发明专利</w:t>
            </w:r>
          </w:p>
        </w:tc>
        <w:tc>
          <w:tcPr>
            <w:tcW w:w="1980" w:type="dxa"/>
            <w:vAlign w:val="center"/>
          </w:tcPr>
          <w:p w14:paraId="1F3ECD17"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color w:val="000000" w:themeColor="text1"/>
                <w:kern w:val="0"/>
                <w:sz w:val="18"/>
                <w:szCs w:val="18"/>
              </w:rPr>
              <w:t>风电场的降功率控制方法、装置、控制器及存储介质</w:t>
            </w:r>
          </w:p>
        </w:tc>
        <w:tc>
          <w:tcPr>
            <w:tcW w:w="810" w:type="dxa"/>
            <w:vAlign w:val="center"/>
          </w:tcPr>
          <w:p w14:paraId="474EBB3B"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color w:val="000000" w:themeColor="text1"/>
                <w:kern w:val="0"/>
                <w:sz w:val="18"/>
                <w:szCs w:val="18"/>
              </w:rPr>
              <w:t>中国</w:t>
            </w:r>
          </w:p>
        </w:tc>
        <w:tc>
          <w:tcPr>
            <w:tcW w:w="1095" w:type="dxa"/>
            <w:vAlign w:val="center"/>
          </w:tcPr>
          <w:p w14:paraId="3271920A"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color w:val="000000" w:themeColor="text1"/>
                <w:kern w:val="0"/>
                <w:sz w:val="18"/>
                <w:szCs w:val="18"/>
              </w:rPr>
              <w:t>ZL202411875198.8</w:t>
            </w:r>
          </w:p>
        </w:tc>
        <w:tc>
          <w:tcPr>
            <w:tcW w:w="1485" w:type="dxa"/>
            <w:gridSpan w:val="2"/>
            <w:vAlign w:val="center"/>
          </w:tcPr>
          <w:p w14:paraId="49FC47AC"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color w:val="000000" w:themeColor="text1"/>
                <w:kern w:val="0"/>
                <w:sz w:val="18"/>
                <w:szCs w:val="18"/>
              </w:rPr>
              <w:t>2025.8.2</w:t>
            </w:r>
            <w:r w:rsidRPr="000B039A">
              <w:rPr>
                <w:rFonts w:eastAsia="宋体" w:cs="Times New Roman"/>
                <w:color w:val="000000" w:themeColor="text1"/>
                <w:kern w:val="0"/>
                <w:sz w:val="18"/>
                <w:szCs w:val="18"/>
              </w:rPr>
              <w:t xml:space="preserve"> </w:t>
            </w:r>
          </w:p>
        </w:tc>
        <w:tc>
          <w:tcPr>
            <w:tcW w:w="1800" w:type="dxa"/>
            <w:gridSpan w:val="2"/>
            <w:vAlign w:val="center"/>
          </w:tcPr>
          <w:p w14:paraId="6E567A9B"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color w:val="000000" w:themeColor="text1"/>
                <w:kern w:val="0"/>
                <w:sz w:val="18"/>
                <w:szCs w:val="18"/>
              </w:rPr>
              <w:t>8156591</w:t>
            </w:r>
          </w:p>
        </w:tc>
        <w:tc>
          <w:tcPr>
            <w:tcW w:w="1538" w:type="dxa"/>
            <w:vAlign w:val="center"/>
          </w:tcPr>
          <w:p w14:paraId="06AA8672"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color w:val="000000" w:themeColor="text1"/>
                <w:kern w:val="0"/>
                <w:sz w:val="18"/>
                <w:szCs w:val="18"/>
              </w:rPr>
              <w:t>金风科技股份有限公司</w:t>
            </w:r>
            <w:r w:rsidRPr="000B039A">
              <w:rPr>
                <w:rFonts w:eastAsia="宋体" w:cs="Times New Roman" w:hint="eastAsia"/>
                <w:color w:val="000000" w:themeColor="text1"/>
                <w:kern w:val="0"/>
                <w:sz w:val="18"/>
                <w:szCs w:val="18"/>
              </w:rPr>
              <w:t>;</w:t>
            </w:r>
            <w:r w:rsidRPr="000B039A">
              <w:rPr>
                <w:rFonts w:eastAsia="宋体" w:cs="Times New Roman" w:hint="eastAsia"/>
                <w:color w:val="000000" w:themeColor="text1"/>
                <w:kern w:val="0"/>
                <w:sz w:val="18"/>
                <w:szCs w:val="18"/>
              </w:rPr>
              <w:t>北京金风科创风电设备有限公司</w:t>
            </w:r>
          </w:p>
        </w:tc>
        <w:tc>
          <w:tcPr>
            <w:tcW w:w="1325" w:type="dxa"/>
            <w:vAlign w:val="center"/>
          </w:tcPr>
          <w:p w14:paraId="56F479E3" w14:textId="77777777" w:rsidR="00DA75F6" w:rsidRPr="001936CA" w:rsidRDefault="00EA0A5E">
            <w:pPr>
              <w:spacing w:line="240" w:lineRule="auto"/>
              <w:jc w:val="center"/>
              <w:rPr>
                <w:rFonts w:eastAsia="宋体" w:cs="Times New Roman"/>
                <w:color w:val="000000" w:themeColor="text1"/>
                <w:kern w:val="0"/>
                <w:sz w:val="18"/>
                <w:szCs w:val="18"/>
              </w:rPr>
            </w:pPr>
            <w:r w:rsidRPr="001936CA">
              <w:rPr>
                <w:rFonts w:eastAsia="宋体" w:cs="Times New Roman" w:hint="eastAsia"/>
                <w:color w:val="000000" w:themeColor="text1"/>
                <w:kern w:val="0"/>
                <w:sz w:val="18"/>
                <w:szCs w:val="18"/>
              </w:rPr>
              <w:t>吕梁年</w:t>
            </w:r>
            <w:r w:rsidRPr="001936CA">
              <w:rPr>
                <w:rFonts w:eastAsia="宋体" w:cs="Times New Roman" w:hint="eastAsia"/>
                <w:color w:val="000000" w:themeColor="text1"/>
                <w:kern w:val="0"/>
                <w:sz w:val="18"/>
                <w:szCs w:val="18"/>
              </w:rPr>
              <w:t>;</w:t>
            </w:r>
            <w:r w:rsidRPr="001936CA">
              <w:rPr>
                <w:rFonts w:eastAsia="宋体" w:cs="Times New Roman" w:hint="eastAsia"/>
                <w:color w:val="000000" w:themeColor="text1"/>
                <w:kern w:val="0"/>
                <w:sz w:val="18"/>
                <w:szCs w:val="18"/>
              </w:rPr>
              <w:t>左美灵</w:t>
            </w:r>
            <w:r w:rsidRPr="001936CA">
              <w:rPr>
                <w:rFonts w:eastAsia="宋体" w:cs="Times New Roman" w:hint="eastAsia"/>
                <w:color w:val="000000" w:themeColor="text1"/>
                <w:kern w:val="0"/>
                <w:sz w:val="18"/>
                <w:szCs w:val="18"/>
              </w:rPr>
              <w:t>;</w:t>
            </w:r>
            <w:r w:rsidRPr="001936CA">
              <w:rPr>
                <w:rFonts w:eastAsia="宋体" w:cs="Times New Roman" w:hint="eastAsia"/>
                <w:color w:val="000000" w:themeColor="text1"/>
                <w:kern w:val="0"/>
                <w:sz w:val="18"/>
                <w:szCs w:val="18"/>
              </w:rPr>
              <w:t>王猛</w:t>
            </w:r>
          </w:p>
        </w:tc>
        <w:tc>
          <w:tcPr>
            <w:tcW w:w="1483" w:type="dxa"/>
            <w:vAlign w:val="center"/>
          </w:tcPr>
          <w:p w14:paraId="7BF4D553" w14:textId="77777777" w:rsidR="00DA75F6" w:rsidRDefault="00EA0A5E">
            <w:pPr>
              <w:spacing w:line="240" w:lineRule="auto"/>
              <w:jc w:val="center"/>
              <w:rPr>
                <w:rFonts w:eastAsia="宋体" w:cs="Times New Roman"/>
                <w:color w:val="000000" w:themeColor="text1"/>
                <w:kern w:val="0"/>
                <w:sz w:val="18"/>
                <w:szCs w:val="18"/>
              </w:rPr>
            </w:pPr>
            <w:r>
              <w:rPr>
                <w:rFonts w:eastAsia="宋体" w:cs="Times New Roman" w:hint="eastAsia"/>
                <w:color w:val="000000" w:themeColor="text1"/>
                <w:kern w:val="0"/>
                <w:sz w:val="18"/>
                <w:szCs w:val="18"/>
              </w:rPr>
              <w:t>有效</w:t>
            </w:r>
          </w:p>
        </w:tc>
      </w:tr>
      <w:tr w:rsidR="00DA75F6" w14:paraId="36E5F021" w14:textId="77777777">
        <w:trPr>
          <w:trHeight w:val="476"/>
          <w:jc w:val="center"/>
        </w:trPr>
        <w:tc>
          <w:tcPr>
            <w:tcW w:w="710" w:type="dxa"/>
            <w:vAlign w:val="center"/>
          </w:tcPr>
          <w:p w14:paraId="3FFD51DD" w14:textId="77777777" w:rsidR="00DA75F6" w:rsidRDefault="00EA0A5E">
            <w:pPr>
              <w:spacing w:line="240" w:lineRule="auto"/>
              <w:jc w:val="center"/>
              <w:rPr>
                <w:rFonts w:eastAsia="宋体" w:cs="Times New Roman"/>
                <w:color w:val="FF0000"/>
                <w:kern w:val="0"/>
                <w:sz w:val="18"/>
                <w:szCs w:val="18"/>
              </w:rPr>
            </w:pPr>
            <w:r>
              <w:rPr>
                <w:rFonts w:eastAsia="宋体" w:cs="Times New Roman"/>
                <w:color w:val="000000" w:themeColor="text1"/>
                <w:kern w:val="0"/>
                <w:sz w:val="18"/>
                <w:szCs w:val="18"/>
              </w:rPr>
              <w:t>7</w:t>
            </w:r>
          </w:p>
        </w:tc>
        <w:tc>
          <w:tcPr>
            <w:tcW w:w="1380" w:type="dxa"/>
            <w:gridSpan w:val="2"/>
            <w:vAlign w:val="center"/>
          </w:tcPr>
          <w:p w14:paraId="743A607A"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kern w:val="0"/>
                <w:sz w:val="18"/>
                <w:szCs w:val="18"/>
              </w:rPr>
              <w:t>发明专利</w:t>
            </w:r>
          </w:p>
        </w:tc>
        <w:tc>
          <w:tcPr>
            <w:tcW w:w="1980" w:type="dxa"/>
            <w:vAlign w:val="center"/>
          </w:tcPr>
          <w:p w14:paraId="7E941650"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kern w:val="0"/>
                <w:sz w:val="18"/>
                <w:szCs w:val="18"/>
              </w:rPr>
              <w:t>一种基于动态前馈补偿的双馈风机解耦控制方法和装置</w:t>
            </w:r>
          </w:p>
        </w:tc>
        <w:tc>
          <w:tcPr>
            <w:tcW w:w="810" w:type="dxa"/>
            <w:vAlign w:val="center"/>
          </w:tcPr>
          <w:p w14:paraId="1228EDC8"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kern w:val="0"/>
                <w:sz w:val="18"/>
                <w:szCs w:val="18"/>
              </w:rPr>
              <w:t>中国</w:t>
            </w:r>
          </w:p>
        </w:tc>
        <w:tc>
          <w:tcPr>
            <w:tcW w:w="1095" w:type="dxa"/>
            <w:vAlign w:val="center"/>
          </w:tcPr>
          <w:p w14:paraId="4736C8BA"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kern w:val="0"/>
                <w:sz w:val="18"/>
                <w:szCs w:val="18"/>
              </w:rPr>
              <w:t>ZL202411990927.4</w:t>
            </w:r>
          </w:p>
        </w:tc>
        <w:tc>
          <w:tcPr>
            <w:tcW w:w="1485" w:type="dxa"/>
            <w:gridSpan w:val="2"/>
            <w:vAlign w:val="center"/>
          </w:tcPr>
          <w:p w14:paraId="1BBF74D1"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hint="eastAsia"/>
                <w:kern w:val="0"/>
                <w:sz w:val="18"/>
                <w:szCs w:val="18"/>
              </w:rPr>
              <w:t>2025.9.5</w:t>
            </w:r>
          </w:p>
        </w:tc>
        <w:tc>
          <w:tcPr>
            <w:tcW w:w="1800" w:type="dxa"/>
            <w:gridSpan w:val="2"/>
            <w:vAlign w:val="center"/>
          </w:tcPr>
          <w:p w14:paraId="1AF14953"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kern w:val="0"/>
                <w:sz w:val="18"/>
                <w:szCs w:val="18"/>
              </w:rPr>
              <w:t>8229554</w:t>
            </w:r>
          </w:p>
        </w:tc>
        <w:tc>
          <w:tcPr>
            <w:tcW w:w="1538" w:type="dxa"/>
            <w:vAlign w:val="center"/>
          </w:tcPr>
          <w:p w14:paraId="3596AEFF" w14:textId="77777777" w:rsidR="00DA75F6" w:rsidRPr="000B039A" w:rsidRDefault="00EA0A5E">
            <w:pPr>
              <w:spacing w:line="240" w:lineRule="auto"/>
              <w:jc w:val="center"/>
              <w:rPr>
                <w:rFonts w:eastAsia="宋体" w:cs="Times New Roman"/>
                <w:color w:val="000000" w:themeColor="text1"/>
                <w:kern w:val="0"/>
                <w:sz w:val="18"/>
                <w:szCs w:val="18"/>
              </w:rPr>
            </w:pPr>
            <w:r w:rsidRPr="000B039A">
              <w:rPr>
                <w:rFonts w:eastAsia="宋体" w:cs="Times New Roman"/>
                <w:kern w:val="0"/>
                <w:sz w:val="18"/>
                <w:szCs w:val="18"/>
              </w:rPr>
              <w:t>华中科技大学</w:t>
            </w:r>
          </w:p>
        </w:tc>
        <w:tc>
          <w:tcPr>
            <w:tcW w:w="1325" w:type="dxa"/>
            <w:vAlign w:val="center"/>
          </w:tcPr>
          <w:p w14:paraId="70C44F2A" w14:textId="77777777" w:rsidR="00DA75F6" w:rsidRPr="001936CA" w:rsidRDefault="00EA0A5E">
            <w:pPr>
              <w:spacing w:line="240" w:lineRule="auto"/>
              <w:jc w:val="center"/>
              <w:rPr>
                <w:rFonts w:eastAsia="宋体" w:cs="Times New Roman"/>
                <w:color w:val="000000" w:themeColor="text1"/>
                <w:kern w:val="0"/>
                <w:sz w:val="18"/>
                <w:szCs w:val="18"/>
              </w:rPr>
            </w:pPr>
            <w:r w:rsidRPr="001936CA">
              <w:rPr>
                <w:rFonts w:eastAsia="宋体" w:cs="Times New Roman" w:hint="eastAsia"/>
                <w:kern w:val="0"/>
                <w:sz w:val="18"/>
                <w:szCs w:val="18"/>
              </w:rPr>
              <w:t>姚伟</w:t>
            </w:r>
            <w:r w:rsidRPr="001936CA">
              <w:rPr>
                <w:rFonts w:eastAsia="宋体" w:cs="Times New Roman" w:hint="eastAsia"/>
                <w:kern w:val="0"/>
                <w:sz w:val="18"/>
                <w:szCs w:val="18"/>
              </w:rPr>
              <w:t>;</w:t>
            </w:r>
            <w:r w:rsidRPr="001936CA">
              <w:rPr>
                <w:rFonts w:eastAsia="宋体" w:cs="Times New Roman" w:hint="eastAsia"/>
                <w:kern w:val="0"/>
                <w:sz w:val="18"/>
                <w:szCs w:val="18"/>
              </w:rPr>
              <w:t>周莹莹</w:t>
            </w:r>
            <w:r w:rsidRPr="001936CA">
              <w:rPr>
                <w:rFonts w:eastAsia="宋体" w:cs="Times New Roman" w:hint="eastAsia"/>
                <w:kern w:val="0"/>
                <w:sz w:val="18"/>
                <w:szCs w:val="18"/>
              </w:rPr>
              <w:t>;</w:t>
            </w:r>
            <w:r w:rsidRPr="001936CA">
              <w:rPr>
                <w:rFonts w:eastAsia="宋体" w:cs="Times New Roman" w:hint="eastAsia"/>
                <w:kern w:val="0"/>
                <w:sz w:val="18"/>
                <w:szCs w:val="18"/>
              </w:rPr>
              <w:t>周泓宇</w:t>
            </w:r>
            <w:r w:rsidRPr="001936CA">
              <w:rPr>
                <w:rFonts w:eastAsia="宋体" w:cs="Times New Roman" w:hint="eastAsia"/>
                <w:kern w:val="0"/>
                <w:sz w:val="18"/>
                <w:szCs w:val="18"/>
              </w:rPr>
              <w:t>;</w:t>
            </w:r>
            <w:r w:rsidRPr="001936CA">
              <w:rPr>
                <w:rFonts w:eastAsia="宋体" w:cs="Times New Roman" w:hint="eastAsia"/>
                <w:kern w:val="0"/>
                <w:sz w:val="18"/>
                <w:szCs w:val="18"/>
              </w:rPr>
              <w:t>赵海宇</w:t>
            </w:r>
            <w:r w:rsidRPr="001936CA">
              <w:rPr>
                <w:rFonts w:eastAsia="宋体" w:cs="Times New Roman" w:hint="eastAsia"/>
                <w:kern w:val="0"/>
                <w:sz w:val="18"/>
                <w:szCs w:val="18"/>
              </w:rPr>
              <w:t>;</w:t>
            </w:r>
            <w:r w:rsidRPr="001936CA">
              <w:rPr>
                <w:rFonts w:eastAsia="宋体" w:cs="Times New Roman" w:hint="eastAsia"/>
                <w:kern w:val="0"/>
                <w:sz w:val="18"/>
                <w:szCs w:val="18"/>
              </w:rPr>
              <w:t>陈霞</w:t>
            </w:r>
            <w:r w:rsidRPr="001936CA">
              <w:rPr>
                <w:rFonts w:eastAsia="宋体" w:cs="Times New Roman" w:hint="eastAsia"/>
                <w:kern w:val="0"/>
                <w:sz w:val="18"/>
                <w:szCs w:val="18"/>
              </w:rPr>
              <w:t>;</w:t>
            </w:r>
            <w:r w:rsidRPr="001936CA">
              <w:rPr>
                <w:rFonts w:eastAsia="宋体" w:cs="Times New Roman" w:hint="eastAsia"/>
                <w:kern w:val="0"/>
                <w:sz w:val="18"/>
                <w:szCs w:val="18"/>
              </w:rPr>
              <w:t>文劲宇</w:t>
            </w:r>
            <w:r w:rsidRPr="001936CA">
              <w:rPr>
                <w:rFonts w:eastAsia="宋体" w:cs="Times New Roman" w:hint="eastAsia"/>
                <w:kern w:val="0"/>
                <w:sz w:val="18"/>
                <w:szCs w:val="18"/>
              </w:rPr>
              <w:t>;</w:t>
            </w:r>
            <w:r w:rsidRPr="001936CA">
              <w:rPr>
                <w:rFonts w:eastAsia="宋体" w:cs="Times New Roman" w:hint="eastAsia"/>
                <w:kern w:val="0"/>
                <w:sz w:val="18"/>
                <w:szCs w:val="18"/>
              </w:rPr>
              <w:t>程时杰</w:t>
            </w:r>
          </w:p>
        </w:tc>
        <w:tc>
          <w:tcPr>
            <w:tcW w:w="1483" w:type="dxa"/>
            <w:vAlign w:val="center"/>
          </w:tcPr>
          <w:p w14:paraId="361DF8FE" w14:textId="77777777" w:rsidR="00DA75F6" w:rsidRDefault="00EA0A5E">
            <w:pPr>
              <w:spacing w:line="240" w:lineRule="auto"/>
              <w:jc w:val="center"/>
              <w:rPr>
                <w:rFonts w:eastAsia="宋体" w:cs="Times New Roman"/>
                <w:color w:val="000000" w:themeColor="text1"/>
                <w:kern w:val="0"/>
                <w:sz w:val="18"/>
                <w:szCs w:val="18"/>
              </w:rPr>
            </w:pPr>
            <w:r>
              <w:rPr>
                <w:rFonts w:eastAsia="宋体" w:cs="Times New Roman" w:hint="eastAsia"/>
                <w:kern w:val="0"/>
                <w:sz w:val="18"/>
                <w:szCs w:val="18"/>
              </w:rPr>
              <w:t>有效</w:t>
            </w:r>
          </w:p>
        </w:tc>
      </w:tr>
      <w:tr w:rsidR="00DA75F6" w14:paraId="194FC214" w14:textId="77777777">
        <w:trPr>
          <w:trHeight w:val="476"/>
          <w:jc w:val="center"/>
        </w:trPr>
        <w:tc>
          <w:tcPr>
            <w:tcW w:w="710" w:type="dxa"/>
            <w:vAlign w:val="center"/>
          </w:tcPr>
          <w:p w14:paraId="37AE363D" w14:textId="77777777" w:rsidR="00DA75F6" w:rsidRDefault="00EA0A5E">
            <w:pPr>
              <w:spacing w:line="240" w:lineRule="auto"/>
              <w:jc w:val="center"/>
              <w:rPr>
                <w:rFonts w:eastAsia="宋体" w:cs="Times New Roman"/>
                <w:kern w:val="0"/>
                <w:sz w:val="18"/>
                <w:szCs w:val="18"/>
              </w:rPr>
            </w:pPr>
            <w:r>
              <w:rPr>
                <w:rFonts w:eastAsia="宋体" w:cs="Times New Roman"/>
                <w:kern w:val="0"/>
                <w:sz w:val="18"/>
                <w:szCs w:val="18"/>
              </w:rPr>
              <w:t>8</w:t>
            </w:r>
          </w:p>
        </w:tc>
        <w:tc>
          <w:tcPr>
            <w:tcW w:w="1380" w:type="dxa"/>
            <w:gridSpan w:val="2"/>
            <w:vAlign w:val="center"/>
          </w:tcPr>
          <w:p w14:paraId="3163A18C"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发明专利</w:t>
            </w:r>
          </w:p>
        </w:tc>
        <w:tc>
          <w:tcPr>
            <w:tcW w:w="1980" w:type="dxa"/>
            <w:vAlign w:val="center"/>
          </w:tcPr>
          <w:p w14:paraId="5639341A"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新能源场站有功控制的评价方法、系统及控制诊断装置</w:t>
            </w:r>
          </w:p>
        </w:tc>
        <w:tc>
          <w:tcPr>
            <w:tcW w:w="810" w:type="dxa"/>
            <w:vAlign w:val="center"/>
          </w:tcPr>
          <w:p w14:paraId="6B90A4C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中国</w:t>
            </w:r>
          </w:p>
        </w:tc>
        <w:tc>
          <w:tcPr>
            <w:tcW w:w="1095" w:type="dxa"/>
            <w:vAlign w:val="center"/>
          </w:tcPr>
          <w:p w14:paraId="270E769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ZL202110728966.7</w:t>
            </w:r>
          </w:p>
        </w:tc>
        <w:tc>
          <w:tcPr>
            <w:tcW w:w="1485" w:type="dxa"/>
            <w:gridSpan w:val="2"/>
            <w:vAlign w:val="center"/>
          </w:tcPr>
          <w:p w14:paraId="70E8EC27"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2024.7.19</w:t>
            </w:r>
          </w:p>
        </w:tc>
        <w:tc>
          <w:tcPr>
            <w:tcW w:w="1800" w:type="dxa"/>
            <w:gridSpan w:val="2"/>
            <w:vAlign w:val="center"/>
          </w:tcPr>
          <w:p w14:paraId="32B877D3"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7209520</w:t>
            </w:r>
          </w:p>
        </w:tc>
        <w:tc>
          <w:tcPr>
            <w:tcW w:w="1538" w:type="dxa"/>
            <w:vAlign w:val="center"/>
          </w:tcPr>
          <w:p w14:paraId="69D9A39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南京国电南自维美德自动化有限公司</w:t>
            </w:r>
          </w:p>
        </w:tc>
        <w:tc>
          <w:tcPr>
            <w:tcW w:w="1325" w:type="dxa"/>
            <w:vAlign w:val="center"/>
          </w:tcPr>
          <w:p w14:paraId="5D6655DC"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kern w:val="0"/>
                <w:sz w:val="18"/>
                <w:szCs w:val="18"/>
              </w:rPr>
              <w:t>刘元</w:t>
            </w:r>
            <w:r w:rsidRPr="001936CA">
              <w:rPr>
                <w:rFonts w:eastAsia="宋体" w:cs="Times New Roman"/>
                <w:kern w:val="0"/>
                <w:sz w:val="18"/>
                <w:szCs w:val="18"/>
              </w:rPr>
              <w:t>;</w:t>
            </w:r>
            <w:r w:rsidRPr="001936CA">
              <w:rPr>
                <w:rFonts w:eastAsia="宋体" w:cs="Times New Roman"/>
                <w:kern w:val="0"/>
                <w:sz w:val="18"/>
                <w:szCs w:val="18"/>
              </w:rPr>
              <w:t>肖碧涛</w:t>
            </w:r>
            <w:r w:rsidRPr="001936CA">
              <w:rPr>
                <w:rFonts w:eastAsia="宋体" w:cs="Times New Roman"/>
                <w:kern w:val="0"/>
                <w:sz w:val="18"/>
                <w:szCs w:val="18"/>
              </w:rPr>
              <w:t>;</w:t>
            </w:r>
            <w:r w:rsidRPr="001936CA">
              <w:rPr>
                <w:rFonts w:eastAsia="宋体" w:cs="Times New Roman"/>
                <w:kern w:val="0"/>
                <w:sz w:val="18"/>
                <w:szCs w:val="18"/>
              </w:rPr>
              <w:t>王辉</w:t>
            </w:r>
            <w:r w:rsidRPr="001936CA">
              <w:rPr>
                <w:rFonts w:eastAsia="宋体" w:cs="Times New Roman"/>
                <w:kern w:val="0"/>
                <w:sz w:val="18"/>
                <w:szCs w:val="18"/>
              </w:rPr>
              <w:t>;</w:t>
            </w:r>
            <w:r w:rsidRPr="001936CA">
              <w:rPr>
                <w:rFonts w:eastAsia="宋体" w:cs="Times New Roman"/>
                <w:kern w:val="0"/>
                <w:sz w:val="18"/>
                <w:szCs w:val="18"/>
              </w:rPr>
              <w:t>张铁男</w:t>
            </w:r>
            <w:r w:rsidRPr="001936CA">
              <w:rPr>
                <w:rFonts w:eastAsia="宋体" w:cs="Times New Roman"/>
                <w:kern w:val="0"/>
                <w:sz w:val="18"/>
                <w:szCs w:val="18"/>
              </w:rPr>
              <w:t>;</w:t>
            </w:r>
            <w:r w:rsidRPr="001936CA">
              <w:rPr>
                <w:rFonts w:eastAsia="宋体" w:cs="Times New Roman"/>
                <w:kern w:val="0"/>
                <w:sz w:val="18"/>
                <w:szCs w:val="18"/>
              </w:rPr>
              <w:t>张迎</w:t>
            </w:r>
          </w:p>
        </w:tc>
        <w:tc>
          <w:tcPr>
            <w:tcW w:w="1483" w:type="dxa"/>
            <w:vAlign w:val="center"/>
          </w:tcPr>
          <w:p w14:paraId="39F8CFFC"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788590F9" w14:textId="77777777">
        <w:trPr>
          <w:trHeight w:val="476"/>
          <w:jc w:val="center"/>
        </w:trPr>
        <w:tc>
          <w:tcPr>
            <w:tcW w:w="710" w:type="dxa"/>
            <w:vAlign w:val="center"/>
          </w:tcPr>
          <w:p w14:paraId="4085FE4E"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9</w:t>
            </w:r>
          </w:p>
        </w:tc>
        <w:tc>
          <w:tcPr>
            <w:tcW w:w="1380" w:type="dxa"/>
            <w:gridSpan w:val="2"/>
            <w:vAlign w:val="center"/>
          </w:tcPr>
          <w:p w14:paraId="6F79CC20"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发明专利</w:t>
            </w:r>
          </w:p>
        </w:tc>
        <w:tc>
          <w:tcPr>
            <w:tcW w:w="1980" w:type="dxa"/>
            <w:vAlign w:val="center"/>
          </w:tcPr>
          <w:p w14:paraId="2E98E701"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紧急切机控制措施整定的智能体训练方法、预整定方法</w:t>
            </w:r>
          </w:p>
        </w:tc>
        <w:tc>
          <w:tcPr>
            <w:tcW w:w="810" w:type="dxa"/>
            <w:vAlign w:val="center"/>
          </w:tcPr>
          <w:p w14:paraId="3AE2E31C"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中国</w:t>
            </w:r>
          </w:p>
        </w:tc>
        <w:tc>
          <w:tcPr>
            <w:tcW w:w="1095" w:type="dxa"/>
            <w:vAlign w:val="center"/>
          </w:tcPr>
          <w:p w14:paraId="2D2F898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ZL202210589334.1</w:t>
            </w:r>
          </w:p>
        </w:tc>
        <w:tc>
          <w:tcPr>
            <w:tcW w:w="1485" w:type="dxa"/>
            <w:gridSpan w:val="2"/>
            <w:vAlign w:val="center"/>
          </w:tcPr>
          <w:p w14:paraId="13BBF083"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2024.10.11</w:t>
            </w:r>
          </w:p>
        </w:tc>
        <w:tc>
          <w:tcPr>
            <w:tcW w:w="1800" w:type="dxa"/>
            <w:gridSpan w:val="2"/>
            <w:vAlign w:val="center"/>
          </w:tcPr>
          <w:p w14:paraId="2C069DB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7435600</w:t>
            </w:r>
          </w:p>
        </w:tc>
        <w:tc>
          <w:tcPr>
            <w:tcW w:w="1538" w:type="dxa"/>
            <w:vAlign w:val="center"/>
          </w:tcPr>
          <w:p w14:paraId="14DD644D"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华中科技大学</w:t>
            </w:r>
          </w:p>
        </w:tc>
        <w:tc>
          <w:tcPr>
            <w:tcW w:w="1325" w:type="dxa"/>
            <w:vAlign w:val="center"/>
          </w:tcPr>
          <w:p w14:paraId="0C5DAA41"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kern w:val="0"/>
                <w:sz w:val="18"/>
                <w:szCs w:val="18"/>
              </w:rPr>
              <w:t>姚伟</w:t>
            </w:r>
            <w:r w:rsidRPr="001936CA">
              <w:rPr>
                <w:rFonts w:eastAsia="宋体" w:cs="Times New Roman"/>
                <w:kern w:val="0"/>
                <w:sz w:val="18"/>
                <w:szCs w:val="18"/>
              </w:rPr>
              <w:t>;</w:t>
            </w:r>
            <w:r w:rsidRPr="001936CA">
              <w:rPr>
                <w:rFonts w:eastAsia="宋体" w:cs="Times New Roman"/>
                <w:kern w:val="0"/>
                <w:sz w:val="18"/>
                <w:szCs w:val="18"/>
              </w:rPr>
              <w:t>曾令康</w:t>
            </w:r>
            <w:r w:rsidRPr="001936CA">
              <w:rPr>
                <w:rFonts w:eastAsia="宋体" w:cs="Times New Roman"/>
                <w:kern w:val="0"/>
                <w:sz w:val="18"/>
                <w:szCs w:val="18"/>
              </w:rPr>
              <w:t>;</w:t>
            </w:r>
            <w:r w:rsidRPr="001936CA">
              <w:rPr>
                <w:rFonts w:eastAsia="宋体" w:cs="Times New Roman"/>
                <w:kern w:val="0"/>
                <w:sz w:val="18"/>
                <w:szCs w:val="18"/>
              </w:rPr>
              <w:t>李舟平</w:t>
            </w:r>
            <w:r w:rsidRPr="001936CA">
              <w:rPr>
                <w:rFonts w:eastAsia="宋体" w:cs="Times New Roman"/>
                <w:kern w:val="0"/>
                <w:sz w:val="18"/>
                <w:szCs w:val="18"/>
              </w:rPr>
              <w:t>;</w:t>
            </w:r>
            <w:r w:rsidRPr="001936CA">
              <w:rPr>
                <w:rFonts w:eastAsia="宋体" w:cs="Times New Roman"/>
                <w:kern w:val="0"/>
                <w:sz w:val="18"/>
                <w:szCs w:val="18"/>
              </w:rPr>
              <w:t>文劲宇</w:t>
            </w:r>
          </w:p>
        </w:tc>
        <w:tc>
          <w:tcPr>
            <w:tcW w:w="1483" w:type="dxa"/>
            <w:vAlign w:val="center"/>
          </w:tcPr>
          <w:p w14:paraId="00592FA6"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r w:rsidR="00DA75F6" w14:paraId="419AD56C" w14:textId="77777777">
        <w:trPr>
          <w:trHeight w:val="476"/>
          <w:jc w:val="center"/>
        </w:trPr>
        <w:tc>
          <w:tcPr>
            <w:tcW w:w="710" w:type="dxa"/>
            <w:vAlign w:val="center"/>
          </w:tcPr>
          <w:p w14:paraId="5FDB07FE" w14:textId="77777777" w:rsidR="00DA75F6" w:rsidRDefault="00EA0A5E">
            <w:pPr>
              <w:spacing w:line="240" w:lineRule="auto"/>
              <w:jc w:val="center"/>
              <w:rPr>
                <w:rFonts w:eastAsia="宋体" w:cs="Times New Roman"/>
                <w:kern w:val="0"/>
                <w:sz w:val="18"/>
                <w:szCs w:val="18"/>
              </w:rPr>
            </w:pPr>
            <w:r>
              <w:rPr>
                <w:rFonts w:eastAsia="宋体" w:cs="Times New Roman"/>
                <w:kern w:val="0"/>
                <w:sz w:val="18"/>
                <w:szCs w:val="18"/>
              </w:rPr>
              <w:t>10</w:t>
            </w:r>
          </w:p>
        </w:tc>
        <w:tc>
          <w:tcPr>
            <w:tcW w:w="1380" w:type="dxa"/>
            <w:gridSpan w:val="2"/>
            <w:vAlign w:val="center"/>
          </w:tcPr>
          <w:p w14:paraId="70CE751C"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行业标准</w:t>
            </w:r>
          </w:p>
        </w:tc>
        <w:tc>
          <w:tcPr>
            <w:tcW w:w="1980" w:type="dxa"/>
            <w:vAlign w:val="center"/>
          </w:tcPr>
          <w:p w14:paraId="3B6FAB35"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风电场并网性能评价方法</w:t>
            </w:r>
          </w:p>
        </w:tc>
        <w:tc>
          <w:tcPr>
            <w:tcW w:w="810" w:type="dxa"/>
            <w:vAlign w:val="center"/>
          </w:tcPr>
          <w:p w14:paraId="4607E9CB"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中国</w:t>
            </w:r>
          </w:p>
        </w:tc>
        <w:tc>
          <w:tcPr>
            <w:tcW w:w="1095" w:type="dxa"/>
            <w:vAlign w:val="center"/>
          </w:tcPr>
          <w:p w14:paraId="38A0ECE9"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NB/T 31078 -2022</w:t>
            </w:r>
          </w:p>
        </w:tc>
        <w:tc>
          <w:tcPr>
            <w:tcW w:w="1485" w:type="dxa"/>
            <w:gridSpan w:val="2"/>
            <w:vAlign w:val="center"/>
          </w:tcPr>
          <w:p w14:paraId="10AD6A28"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2023.5.4</w:t>
            </w:r>
          </w:p>
        </w:tc>
        <w:tc>
          <w:tcPr>
            <w:tcW w:w="1800" w:type="dxa"/>
            <w:gridSpan w:val="2"/>
            <w:vAlign w:val="center"/>
          </w:tcPr>
          <w:p w14:paraId="67CE4D41" w14:textId="77777777" w:rsidR="00DA75F6" w:rsidRPr="000B039A" w:rsidRDefault="00EA0A5E">
            <w:pPr>
              <w:spacing w:line="240" w:lineRule="auto"/>
              <w:jc w:val="center"/>
              <w:rPr>
                <w:rFonts w:eastAsia="宋体" w:cs="Times New Roman"/>
                <w:kern w:val="0"/>
                <w:sz w:val="18"/>
                <w:szCs w:val="18"/>
              </w:rPr>
            </w:pPr>
            <w:r w:rsidRPr="000B039A">
              <w:rPr>
                <w:rFonts w:eastAsia="宋体" w:cs="Times New Roman"/>
                <w:kern w:val="0"/>
                <w:sz w:val="18"/>
                <w:szCs w:val="18"/>
              </w:rPr>
              <w:t>国家能源局</w:t>
            </w:r>
          </w:p>
        </w:tc>
        <w:tc>
          <w:tcPr>
            <w:tcW w:w="1538" w:type="dxa"/>
            <w:vAlign w:val="center"/>
          </w:tcPr>
          <w:p w14:paraId="7076B6D0" w14:textId="02CE8C79" w:rsidR="00DA75F6" w:rsidRPr="000B039A" w:rsidRDefault="000B039A">
            <w:pPr>
              <w:spacing w:line="240" w:lineRule="auto"/>
              <w:jc w:val="center"/>
              <w:rPr>
                <w:rFonts w:eastAsia="宋体" w:cs="Times New Roman"/>
                <w:kern w:val="0"/>
                <w:sz w:val="18"/>
                <w:szCs w:val="18"/>
              </w:rPr>
            </w:pPr>
            <w:r w:rsidRPr="000B039A">
              <w:rPr>
                <w:rFonts w:eastAsia="宋体" w:cs="Times New Roman" w:hint="eastAsia"/>
                <w:kern w:val="0"/>
                <w:sz w:val="18"/>
                <w:szCs w:val="18"/>
              </w:rPr>
              <w:t>中国电力科学研究院有限公司、国家电网有限公司西北分部、国网吉林省电力有限公司、国网甘肃省电力公司、国网内蒙古东部电力有限公司、国网浙江省电力有限公司、国网四川省电力公司、国网山西省电力公司电力科学研究院、国</w:t>
            </w:r>
            <w:r w:rsidRPr="000B039A">
              <w:rPr>
                <w:rFonts w:eastAsia="宋体" w:cs="Times New Roman" w:hint="eastAsia"/>
                <w:kern w:val="0"/>
                <w:sz w:val="18"/>
                <w:szCs w:val="18"/>
              </w:rPr>
              <w:lastRenderedPageBreak/>
              <w:t>网山东省电力公司电力科学研究院、国网陕西省电力公司电力科学研究院、新疆金风科技股份有限公司，等</w:t>
            </w:r>
          </w:p>
        </w:tc>
        <w:tc>
          <w:tcPr>
            <w:tcW w:w="1325" w:type="dxa"/>
            <w:vAlign w:val="center"/>
          </w:tcPr>
          <w:p w14:paraId="1550419A" w14:textId="77777777" w:rsidR="00DA75F6" w:rsidRPr="001936CA" w:rsidRDefault="00EA0A5E">
            <w:pPr>
              <w:spacing w:line="240" w:lineRule="auto"/>
              <w:jc w:val="center"/>
              <w:rPr>
                <w:rFonts w:eastAsia="宋体" w:cs="Times New Roman"/>
                <w:kern w:val="0"/>
                <w:sz w:val="18"/>
                <w:szCs w:val="18"/>
              </w:rPr>
            </w:pPr>
            <w:r w:rsidRPr="001936CA">
              <w:rPr>
                <w:rFonts w:eastAsia="宋体" w:cs="Times New Roman"/>
                <w:kern w:val="0"/>
                <w:sz w:val="18"/>
                <w:szCs w:val="18"/>
              </w:rPr>
              <w:lastRenderedPageBreak/>
              <w:t>秦世耀、张梅、李少林、李宝聚、程林、王金浩、曲春辉、叶希、孙树敏、黄睿、苏鹏、马俊超、刘克权、邓俊、朱志权、张静、李春彦、代林旺</w:t>
            </w:r>
            <w:r w:rsidRPr="001936CA">
              <w:rPr>
                <w:rFonts w:eastAsia="宋体" w:cs="Times New Roman" w:hint="eastAsia"/>
                <w:kern w:val="0"/>
                <w:sz w:val="18"/>
                <w:szCs w:val="18"/>
              </w:rPr>
              <w:t>，</w:t>
            </w:r>
            <w:r w:rsidRPr="001936CA">
              <w:rPr>
                <w:rFonts w:eastAsia="宋体" w:cs="Times New Roman"/>
                <w:kern w:val="0"/>
                <w:sz w:val="18"/>
                <w:szCs w:val="18"/>
              </w:rPr>
              <w:t>等</w:t>
            </w:r>
          </w:p>
        </w:tc>
        <w:tc>
          <w:tcPr>
            <w:tcW w:w="1483" w:type="dxa"/>
            <w:vAlign w:val="center"/>
          </w:tcPr>
          <w:p w14:paraId="42F1641F" w14:textId="77777777" w:rsidR="00DA75F6" w:rsidRDefault="00EA0A5E">
            <w:pPr>
              <w:spacing w:line="240" w:lineRule="auto"/>
              <w:jc w:val="center"/>
              <w:rPr>
                <w:rFonts w:eastAsia="宋体" w:cs="Times New Roman"/>
                <w:kern w:val="0"/>
                <w:sz w:val="18"/>
                <w:szCs w:val="18"/>
              </w:rPr>
            </w:pPr>
            <w:r>
              <w:rPr>
                <w:rFonts w:eastAsia="宋体" w:cs="Times New Roman" w:hint="eastAsia"/>
                <w:kern w:val="0"/>
                <w:sz w:val="18"/>
                <w:szCs w:val="18"/>
              </w:rPr>
              <w:t>有效</w:t>
            </w:r>
          </w:p>
        </w:tc>
      </w:tr>
    </w:tbl>
    <w:p w14:paraId="62711C13" w14:textId="77777777" w:rsidR="00DA75F6" w:rsidRDefault="00DA75F6"/>
    <w:sectPr w:rsidR="00DA75F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90095" w14:textId="77777777" w:rsidR="00A62107" w:rsidRDefault="00A62107">
      <w:pPr>
        <w:spacing w:line="240" w:lineRule="auto"/>
      </w:pPr>
      <w:r>
        <w:separator/>
      </w:r>
    </w:p>
  </w:endnote>
  <w:endnote w:type="continuationSeparator" w:id="0">
    <w:p w14:paraId="5C24D94F" w14:textId="77777777" w:rsidR="00A62107" w:rsidRDefault="00A62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charset w:val="86"/>
    <w:family w:val="script"/>
    <w:pitch w:val="default"/>
    <w:sig w:usb0="00000000" w:usb1="00000000" w:usb2="00000010" w:usb3="00000000" w:csb0="00040000" w:csb1="00000000"/>
  </w:font>
  <w:font w:name="方正仿宋_GBK">
    <w:altName w:val="微软雅黑"/>
    <w:charset w:val="86"/>
    <w:family w:val="script"/>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5D20C" w14:textId="77777777" w:rsidR="00A62107" w:rsidRDefault="00A62107">
      <w:pPr>
        <w:spacing w:line="240" w:lineRule="auto"/>
      </w:pPr>
      <w:r>
        <w:separator/>
      </w:r>
    </w:p>
  </w:footnote>
  <w:footnote w:type="continuationSeparator" w:id="0">
    <w:p w14:paraId="1F63545B" w14:textId="77777777" w:rsidR="00A62107" w:rsidRDefault="00A6210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9B9"/>
    <w:rsid w:val="00015C08"/>
    <w:rsid w:val="00021692"/>
    <w:rsid w:val="000346E6"/>
    <w:rsid w:val="00036971"/>
    <w:rsid w:val="0007501A"/>
    <w:rsid w:val="000A6417"/>
    <w:rsid w:val="000B039A"/>
    <w:rsid w:val="000C0BC3"/>
    <w:rsid w:val="000C3BA6"/>
    <w:rsid w:val="000D6AF0"/>
    <w:rsid w:val="000E4C26"/>
    <w:rsid w:val="00107E48"/>
    <w:rsid w:val="00126C5E"/>
    <w:rsid w:val="001469FD"/>
    <w:rsid w:val="00163139"/>
    <w:rsid w:val="001924C3"/>
    <w:rsid w:val="001936CA"/>
    <w:rsid w:val="001975D5"/>
    <w:rsid w:val="001A56E0"/>
    <w:rsid w:val="001C114F"/>
    <w:rsid w:val="001C39B9"/>
    <w:rsid w:val="001D2EBB"/>
    <w:rsid w:val="00227A9D"/>
    <w:rsid w:val="0025256C"/>
    <w:rsid w:val="00263408"/>
    <w:rsid w:val="0026455A"/>
    <w:rsid w:val="0027683B"/>
    <w:rsid w:val="002A00FB"/>
    <w:rsid w:val="002A6B25"/>
    <w:rsid w:val="002B19A7"/>
    <w:rsid w:val="002B48DF"/>
    <w:rsid w:val="002C5610"/>
    <w:rsid w:val="0039780A"/>
    <w:rsid w:val="003B4A5A"/>
    <w:rsid w:val="003C1F2E"/>
    <w:rsid w:val="003D4547"/>
    <w:rsid w:val="003E05BC"/>
    <w:rsid w:val="00445248"/>
    <w:rsid w:val="004619B7"/>
    <w:rsid w:val="00471497"/>
    <w:rsid w:val="004D284C"/>
    <w:rsid w:val="004E3803"/>
    <w:rsid w:val="004F3D5E"/>
    <w:rsid w:val="005203C8"/>
    <w:rsid w:val="005519A9"/>
    <w:rsid w:val="00576143"/>
    <w:rsid w:val="00591D65"/>
    <w:rsid w:val="005B01B3"/>
    <w:rsid w:val="005C4871"/>
    <w:rsid w:val="005D3F41"/>
    <w:rsid w:val="006155DA"/>
    <w:rsid w:val="0063283B"/>
    <w:rsid w:val="006569C7"/>
    <w:rsid w:val="00662CDE"/>
    <w:rsid w:val="00663762"/>
    <w:rsid w:val="006656E7"/>
    <w:rsid w:val="006C4E9D"/>
    <w:rsid w:val="006E05C2"/>
    <w:rsid w:val="006E5749"/>
    <w:rsid w:val="007922C2"/>
    <w:rsid w:val="007A0129"/>
    <w:rsid w:val="007B5CFE"/>
    <w:rsid w:val="007F0422"/>
    <w:rsid w:val="0081102E"/>
    <w:rsid w:val="00811055"/>
    <w:rsid w:val="00826276"/>
    <w:rsid w:val="0082791A"/>
    <w:rsid w:val="00856AA7"/>
    <w:rsid w:val="0089720A"/>
    <w:rsid w:val="008A6279"/>
    <w:rsid w:val="008A659F"/>
    <w:rsid w:val="008B53EA"/>
    <w:rsid w:val="008C11A2"/>
    <w:rsid w:val="008D0353"/>
    <w:rsid w:val="008D338D"/>
    <w:rsid w:val="00901D32"/>
    <w:rsid w:val="00905D7C"/>
    <w:rsid w:val="00930C34"/>
    <w:rsid w:val="00944608"/>
    <w:rsid w:val="00956333"/>
    <w:rsid w:val="009565D1"/>
    <w:rsid w:val="00964C35"/>
    <w:rsid w:val="009651CD"/>
    <w:rsid w:val="009811E8"/>
    <w:rsid w:val="009974C7"/>
    <w:rsid w:val="009A3C54"/>
    <w:rsid w:val="00A33039"/>
    <w:rsid w:val="00A62107"/>
    <w:rsid w:val="00A673E0"/>
    <w:rsid w:val="00AA5214"/>
    <w:rsid w:val="00AB777C"/>
    <w:rsid w:val="00AD1E40"/>
    <w:rsid w:val="00AF124A"/>
    <w:rsid w:val="00B200BF"/>
    <w:rsid w:val="00B2155A"/>
    <w:rsid w:val="00B253F9"/>
    <w:rsid w:val="00B34C87"/>
    <w:rsid w:val="00B6653F"/>
    <w:rsid w:val="00BC58F7"/>
    <w:rsid w:val="00BE3CD3"/>
    <w:rsid w:val="00C17AAE"/>
    <w:rsid w:val="00C32FB0"/>
    <w:rsid w:val="00C65AE0"/>
    <w:rsid w:val="00C762F2"/>
    <w:rsid w:val="00CF7FD3"/>
    <w:rsid w:val="00D14190"/>
    <w:rsid w:val="00D44129"/>
    <w:rsid w:val="00D467DE"/>
    <w:rsid w:val="00D559CD"/>
    <w:rsid w:val="00DA75F6"/>
    <w:rsid w:val="00DE4D32"/>
    <w:rsid w:val="00E13EC7"/>
    <w:rsid w:val="00E21018"/>
    <w:rsid w:val="00E240C9"/>
    <w:rsid w:val="00E53BCA"/>
    <w:rsid w:val="00E74AF2"/>
    <w:rsid w:val="00E96B57"/>
    <w:rsid w:val="00EA0A5E"/>
    <w:rsid w:val="00ED171A"/>
    <w:rsid w:val="00EF376F"/>
    <w:rsid w:val="00F77313"/>
    <w:rsid w:val="00F80B7A"/>
    <w:rsid w:val="00F831D0"/>
    <w:rsid w:val="00FC63F0"/>
    <w:rsid w:val="00FE427B"/>
    <w:rsid w:val="00FE6970"/>
    <w:rsid w:val="1FEA2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1B6B2"/>
  <w15:docId w15:val="{E3EDE03A-CA20-4652-B4A2-5DBB6CA9F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pPr>
    <w:rPr>
      <w:rFonts w:ascii="Times New Roman" w:eastAsia="仿宋_GB2312" w:hAnsi="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Balloon Text"/>
    <w:basedOn w:val="a"/>
    <w:link w:val="a5"/>
    <w:uiPriority w:val="99"/>
    <w:semiHidden/>
    <w:unhideWhenUsed/>
    <w:pPr>
      <w:spacing w:line="240" w:lineRule="auto"/>
    </w:pPr>
    <w:rPr>
      <w:sz w:val="18"/>
      <w:szCs w:val="18"/>
    </w:rPr>
  </w:style>
  <w:style w:type="paragraph" w:styleId="a6">
    <w:name w:val="footer"/>
    <w:basedOn w:val="a"/>
    <w:link w:val="a7"/>
    <w:uiPriority w:val="99"/>
    <w:unhideWhenUsed/>
    <w:pPr>
      <w:tabs>
        <w:tab w:val="center" w:pos="4153"/>
        <w:tab w:val="right" w:pos="8306"/>
      </w:tabs>
      <w:snapToGrid w:val="0"/>
      <w:spacing w:line="240" w:lineRule="atLeas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spacing w:line="240" w:lineRule="atLeast"/>
      <w:jc w:val="center"/>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页眉 字符"/>
    <w:basedOn w:val="a0"/>
    <w:link w:val="a8"/>
    <w:uiPriority w:val="99"/>
    <w:rPr>
      <w:rFonts w:ascii="Times New Roman" w:eastAsia="仿宋_GB2312" w:hAnsi="Times New Roman"/>
      <w:sz w:val="18"/>
      <w:szCs w:val="18"/>
    </w:rPr>
  </w:style>
  <w:style w:type="character" w:customStyle="1" w:styleId="a7">
    <w:name w:val="页脚 字符"/>
    <w:basedOn w:val="a0"/>
    <w:link w:val="a6"/>
    <w:uiPriority w:val="99"/>
    <w:rPr>
      <w:rFonts w:ascii="Times New Roman" w:eastAsia="仿宋_GB2312" w:hAnsi="Times New Roman"/>
      <w:sz w:val="18"/>
      <w:szCs w:val="18"/>
    </w:rPr>
  </w:style>
  <w:style w:type="character" w:customStyle="1" w:styleId="a5">
    <w:name w:val="批注框文本 字符"/>
    <w:basedOn w:val="a0"/>
    <w:link w:val="a4"/>
    <w:uiPriority w:val="99"/>
    <w:semiHidden/>
    <w:rPr>
      <w:rFonts w:ascii="Times New Roman" w:eastAsia="仿宋_GB2312" w:hAnsi="Times New Roman"/>
      <w:sz w:val="18"/>
      <w:szCs w:val="18"/>
    </w:rPr>
  </w:style>
  <w:style w:type="character" w:styleId="ac">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039CC-A2FA-46E2-B261-EA3D14E5C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1023393715@qq.com</cp:lastModifiedBy>
  <cp:revision>59</cp:revision>
  <dcterms:created xsi:type="dcterms:W3CDTF">2026-03-17T04:05:00Z</dcterms:created>
  <dcterms:modified xsi:type="dcterms:W3CDTF">2026-03-20T14:52:00Z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eyJoZGlkIjoiNWI5MDhjZjA0MGY4YjVhMzUzMWZmMjcwOGFmYjRkMmMiLCJ1c2VySWQiOiIxMDAzOTQ4MzMyIn0=</vt:lpwstr>
  </property>
  <property fmtid="{D5CDD505-2E9C-101B-9397-08002B2CF9AE}" pid="3" name="KSOProductBuildVer">
    <vt:lpwstr>2052-12.1.0.25225</vt:lpwstr>
  </property>
  <property fmtid="{D5CDD505-2E9C-101B-9397-08002B2CF9AE}" pid="4" name="ICV">
    <vt:lpwstr>80D9561A07374ECABAFC590530411F1A_12</vt:lpwstr>
  </property>
</Properties>
</file>