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4FB8" w14:textId="1FAC7E97" w:rsidR="005A0E8C" w:rsidRDefault="00623A30">
      <w:pPr>
        <w:spacing w:line="440" w:lineRule="exact"/>
        <w:jc w:val="center"/>
        <w:rPr>
          <w:rFonts w:ascii="Times New Roman" w:hAnsi="Times New Roman"/>
          <w:b/>
          <w:kern w:val="0"/>
          <w:sz w:val="32"/>
          <w:szCs w:val="28"/>
        </w:rPr>
      </w:pPr>
      <w:r>
        <w:rPr>
          <w:rFonts w:ascii="Times New Roman" w:hAnsi="Times New Roman" w:hint="eastAsia"/>
          <w:b/>
          <w:kern w:val="0"/>
          <w:sz w:val="32"/>
          <w:szCs w:val="28"/>
        </w:rPr>
        <w:t>2025</w:t>
      </w:r>
      <w:r>
        <w:rPr>
          <w:rFonts w:ascii="Times New Roman" w:hAnsi="Times New Roman" w:hint="eastAsia"/>
          <w:b/>
          <w:kern w:val="0"/>
          <w:sz w:val="32"/>
          <w:szCs w:val="28"/>
        </w:rPr>
        <w:t>年度重庆市科技进步奖</w:t>
      </w:r>
      <w:r w:rsidR="00B87E17">
        <w:rPr>
          <w:rFonts w:ascii="Times New Roman" w:hAnsi="Times New Roman" w:hint="eastAsia"/>
          <w:b/>
          <w:kern w:val="0"/>
          <w:sz w:val="32"/>
          <w:szCs w:val="28"/>
        </w:rPr>
        <w:t>“海上复杂环境全域风能高效安全利用关键技术与装备”项目公示材料</w:t>
      </w:r>
    </w:p>
    <w:p w14:paraId="3B4123D4" w14:textId="77777777" w:rsidR="005A0E8C" w:rsidRDefault="005A0E8C">
      <w:pPr>
        <w:spacing w:line="440" w:lineRule="exact"/>
        <w:jc w:val="left"/>
        <w:rPr>
          <w:rFonts w:ascii="Times New Roman" w:hAnsi="Times New Roman"/>
          <w:b/>
          <w:kern w:val="0"/>
          <w:sz w:val="32"/>
          <w:szCs w:val="28"/>
        </w:rPr>
      </w:pPr>
    </w:p>
    <w:p w14:paraId="4FE64930" w14:textId="77777777" w:rsidR="005A0E8C" w:rsidRDefault="00B87E17">
      <w:pPr>
        <w:spacing w:line="440" w:lineRule="exact"/>
        <w:jc w:val="left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一、项目名称</w:t>
      </w:r>
    </w:p>
    <w:p w14:paraId="7434C34B" w14:textId="77777777" w:rsidR="005A0E8C" w:rsidRDefault="00B87E17">
      <w:pPr>
        <w:autoSpaceDE w:val="0"/>
        <w:autoSpaceDN w:val="0"/>
        <w:adjustRightInd w:val="0"/>
        <w:spacing w:line="44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海上复杂环境全域风能高效安全利用关键技术与装备</w:t>
      </w:r>
    </w:p>
    <w:p w14:paraId="2DD06944" w14:textId="77777777" w:rsidR="005A0E8C" w:rsidRDefault="005A0E8C">
      <w:pPr>
        <w:autoSpaceDE w:val="0"/>
        <w:autoSpaceDN w:val="0"/>
        <w:adjustRightInd w:val="0"/>
        <w:spacing w:line="44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</w:p>
    <w:p w14:paraId="2383E2DE" w14:textId="77777777" w:rsidR="005A0E8C" w:rsidRDefault="00B87E17">
      <w:pPr>
        <w:autoSpaceDE w:val="0"/>
        <w:autoSpaceDN w:val="0"/>
        <w:adjustRightInd w:val="0"/>
        <w:spacing w:line="440" w:lineRule="exact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二、提名单位</w:t>
      </w:r>
    </w:p>
    <w:p w14:paraId="4CF5EB25" w14:textId="77777777" w:rsidR="005A0E8C" w:rsidRDefault="00B87E17">
      <w:pPr>
        <w:widowControl/>
        <w:spacing w:line="440" w:lineRule="exact"/>
        <w:ind w:firstLineChars="200" w:firstLine="56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重庆市两江新区人民政府</w:t>
      </w:r>
    </w:p>
    <w:p w14:paraId="7C5DB9D1" w14:textId="77777777" w:rsidR="005A0E8C" w:rsidRDefault="005A0E8C">
      <w:pPr>
        <w:widowControl/>
        <w:spacing w:line="440" w:lineRule="exact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</w:p>
    <w:p w14:paraId="6946F3FB" w14:textId="77777777" w:rsidR="005A0E8C" w:rsidRDefault="00B87E17">
      <w:pPr>
        <w:autoSpaceDE w:val="0"/>
        <w:autoSpaceDN w:val="0"/>
        <w:adjustRightInd w:val="0"/>
        <w:spacing w:line="440" w:lineRule="exact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三、提名等级</w:t>
      </w:r>
    </w:p>
    <w:p w14:paraId="396CDC63" w14:textId="77777777" w:rsidR="005A0E8C" w:rsidRDefault="00B87E17">
      <w:pPr>
        <w:widowControl/>
        <w:spacing w:line="440" w:lineRule="exact"/>
        <w:ind w:firstLineChars="200" w:firstLine="56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重庆市科技进步奖一等奖</w:t>
      </w:r>
    </w:p>
    <w:p w14:paraId="0A8B6007" w14:textId="77777777" w:rsidR="005A0E8C" w:rsidRDefault="005A0E8C">
      <w:pPr>
        <w:widowControl/>
        <w:spacing w:line="440" w:lineRule="exact"/>
        <w:ind w:firstLineChars="200" w:firstLine="56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</w:p>
    <w:p w14:paraId="0BEEA1BF" w14:textId="77777777" w:rsidR="005A0E8C" w:rsidRDefault="00B87E17">
      <w:pPr>
        <w:widowControl/>
        <w:spacing w:line="440" w:lineRule="exact"/>
        <w:jc w:val="left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四、项目简介</w:t>
      </w:r>
    </w:p>
    <w:p w14:paraId="4D80044A" w14:textId="77777777" w:rsidR="005A0E8C" w:rsidRDefault="00B87E17">
      <w:pPr>
        <w:widowControl/>
        <w:spacing w:line="440" w:lineRule="exact"/>
        <w:ind w:firstLineChars="200" w:firstLine="56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/>
          <w:bCs/>
          <w:kern w:val="0"/>
          <w:sz w:val="28"/>
          <w:szCs w:val="28"/>
        </w:rPr>
        <w:t>发展海上风电是国家能源结构转型、建设能源强国与保障能源安全的重大战略举措。我国海域辽阔覆盖广，强台风与低风速并存，不同海域地质、气象、水文环境特征差异巨大。平价</w:t>
      </w:r>
      <w:r>
        <w:rPr>
          <w:rFonts w:ascii="仿宋" w:eastAsia="仿宋" w:hAnsi="仿宋"/>
          <w:bCs/>
          <w:kern w:val="0"/>
          <w:sz w:val="28"/>
          <w:szCs w:val="28"/>
        </w:rPr>
        <w:t>/</w:t>
      </w:r>
      <w:r>
        <w:rPr>
          <w:rFonts w:ascii="仿宋" w:eastAsia="仿宋" w:hAnsi="仿宋"/>
          <w:bCs/>
          <w:kern w:val="0"/>
          <w:sz w:val="28"/>
          <w:szCs w:val="28"/>
        </w:rPr>
        <w:t>竞价上网引领我国海上风机朝大型化快速发展，单机容量短期内实现与国际跟跑、并跑再到领跑。然而，由于适应不同海域复杂环境的机组主动设计方法缺失、核心部件技术被卡脖子、整机集成调控及评价技术匮乏，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相关技术指标</w:t>
      </w:r>
      <w:r>
        <w:rPr>
          <w:rFonts w:ascii="仿宋" w:eastAsia="仿宋" w:hAnsi="仿宋"/>
          <w:bCs/>
          <w:kern w:val="0"/>
          <w:sz w:val="28"/>
          <w:szCs w:val="28"/>
        </w:rPr>
        <w:t>显著落后国外，亟待开发海上复杂环境全域风能高效安全利用关键技术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。</w:t>
      </w:r>
    </w:p>
    <w:p w14:paraId="1AF2CEF6" w14:textId="77777777" w:rsidR="005A0E8C" w:rsidRDefault="00B87E17">
      <w:pPr>
        <w:widowControl/>
        <w:spacing w:line="440" w:lineRule="exact"/>
        <w:ind w:firstLineChars="200" w:firstLine="560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项目团队在国家科技支撑计划、工信部高技术船舶科研项目和重庆市科技攻关计划等支持下，依托“国家海上风力发电工程技术研究中心”、“输变电装备技术全国重点实验室”、“高端装备机械传动全国重点实验室”，在高质高效大型海上风电机组整机设计、高性能部件研制、整机匹配集成与高效安全运行等方面开展了深入研究，研制出具有自主知识产权系列海上风电机组产品并实现产业化，成为国内主流机型，取得了重大经济社会效益，引领了国内外风电技术高质量创新发展。</w:t>
      </w:r>
    </w:p>
    <w:p w14:paraId="6FD5DC2B" w14:textId="77777777" w:rsidR="005A0E8C" w:rsidRDefault="005A0E8C">
      <w:pPr>
        <w:widowControl/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A54DF16" w14:textId="77777777" w:rsidR="005A0E8C" w:rsidRDefault="00B87E17">
      <w:pPr>
        <w:autoSpaceDE w:val="0"/>
        <w:autoSpaceDN w:val="0"/>
        <w:adjustRightInd w:val="0"/>
        <w:spacing w:line="440" w:lineRule="exact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五、主要知识产权和标准规范等目录</w:t>
      </w:r>
    </w:p>
    <w:tbl>
      <w:tblPr>
        <w:tblW w:w="9376" w:type="dxa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938"/>
        <w:gridCol w:w="1625"/>
        <w:gridCol w:w="1124"/>
        <w:gridCol w:w="1607"/>
        <w:gridCol w:w="1555"/>
        <w:gridCol w:w="1589"/>
      </w:tblGrid>
      <w:tr w:rsidR="005A0E8C" w:rsidRPr="00770E66" w14:paraId="3B15B5A5" w14:textId="77777777" w:rsidTr="00770E66">
        <w:trPr>
          <w:trHeight w:val="973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2D080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9B6B8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知识产权类别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4E0465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知识产权具体名称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F60ED1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国家</w:t>
            </w:r>
          </w:p>
          <w:p w14:paraId="6D053D7C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（地区）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FEEDC1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授权号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1F1B6D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发布日期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/</w:t>
            </w:r>
            <w:r w:rsidRPr="00770E66">
              <w:rPr>
                <w:rFonts w:ascii="宋体" w:hAnsi="宋体" w:cs="宋体"/>
                <w:kern w:val="0"/>
                <w:sz w:val="22"/>
              </w:rPr>
              <w:t>授权日期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6A866F" w14:textId="77777777" w:rsidR="005A0E8C" w:rsidRPr="00770E66" w:rsidRDefault="00B87E17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发明人</w:t>
            </w:r>
          </w:p>
        </w:tc>
      </w:tr>
      <w:tr w:rsidR="005A0E8C" w:rsidRPr="00770E66" w14:paraId="66E72B3F" w14:textId="77777777" w:rsidTr="00770E66">
        <w:trPr>
          <w:trHeight w:val="973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EED9C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E656C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559B80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确定变速变桨风电机组叶片控制参数的方法及系统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3B7156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77E98D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ZL</w:t>
            </w:r>
            <w:r w:rsidRPr="00770E66">
              <w:rPr>
                <w:rFonts w:ascii="宋体" w:hAnsi="宋体" w:cs="宋体"/>
                <w:kern w:val="0"/>
                <w:sz w:val="22"/>
              </w:rPr>
              <w:t>201510091910X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47A2FB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2017.07.14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447272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张凯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陶友传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杨微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刘杰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宫伟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陶芬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陈鹏</w:t>
            </w:r>
          </w:p>
        </w:tc>
      </w:tr>
      <w:tr w:rsidR="005A0E8C" w:rsidRPr="00770E66" w14:paraId="0954241F" w14:textId="77777777" w:rsidTr="00770E66">
        <w:trPr>
          <w:trHeight w:val="976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BC6D7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80258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标准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4EB472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风能发电系统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770E66">
              <w:rPr>
                <w:rFonts w:ascii="宋体" w:hAnsi="宋体" w:cs="宋体"/>
                <w:kern w:val="0"/>
                <w:sz w:val="22"/>
              </w:rPr>
              <w:t>海上风力发电机组防腐规范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6D6863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4A51D1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GB/T 34524-2025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318D14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2025.10.31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FE140E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周祖田、张凯、周昊、张杰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等</w:t>
            </w:r>
          </w:p>
        </w:tc>
      </w:tr>
      <w:tr w:rsidR="005A0E8C" w:rsidRPr="00770E66" w14:paraId="41CC7DFB" w14:textId="77777777" w:rsidTr="00770E66">
        <w:trPr>
          <w:trHeight w:val="834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2DF62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093A3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BC904F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一种适用于点接触齿轮齿面的多齿接触分析方法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F8F41A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95545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ZL 2025 1 0010509.2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093160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2025.09.12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80CB6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宋朝省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;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庞靖炜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;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刘思远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;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何炆俊</w:t>
            </w:r>
          </w:p>
        </w:tc>
      </w:tr>
      <w:tr w:rsidR="005A0E8C" w:rsidRPr="00770E66" w14:paraId="50A0A339" w14:textId="77777777" w:rsidTr="00770E66">
        <w:trPr>
          <w:trHeight w:val="838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DAE30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bookmarkStart w:id="0" w:name="_Hlk130996324"/>
            <w:r w:rsidRPr="00770E66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034C3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350811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Wind power generation transmission system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D2B09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美国</w:t>
            </w:r>
          </w:p>
          <w:p w14:paraId="398324E1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欧洲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6B877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US11846268</w:t>
            </w:r>
          </w:p>
          <w:p w14:paraId="772AA81F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EP4112972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80AC0B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2024.09.17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7CBE62" w14:textId="77777777" w:rsidR="005A0E8C" w:rsidRPr="00770E66" w:rsidRDefault="00B87E17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朱炼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张波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贾东方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肖春云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何爱民</w:t>
            </w:r>
            <w:r w:rsidRPr="00770E66">
              <w:rPr>
                <w:rFonts w:ascii="宋体" w:hAnsi="宋体" w:cs="宋体"/>
                <w:kern w:val="0"/>
                <w:sz w:val="22"/>
              </w:rPr>
              <w:t xml:space="preserve">; </w:t>
            </w:r>
            <w:r w:rsidRPr="00770E66">
              <w:rPr>
                <w:rFonts w:ascii="宋体" w:hAnsi="宋体" w:cs="宋体"/>
                <w:kern w:val="0"/>
                <w:sz w:val="22"/>
              </w:rPr>
              <w:t>孙义忠</w:t>
            </w:r>
          </w:p>
        </w:tc>
      </w:tr>
      <w:tr w:rsidR="00FF1F15" w:rsidRPr="00770E66" w14:paraId="05D7D5E0" w14:textId="77777777" w:rsidTr="00770E66">
        <w:trPr>
          <w:trHeight w:val="1139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A4DBF" w14:textId="67D0D6A2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55E71" w14:textId="5CA45DB0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750EE3" w14:textId="28AB07F3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一种基于速度闭环的风电机组方位角控制方法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C8DB6D" w14:textId="445CB50B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96D0F1" w14:textId="339A3094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ZL</w:t>
            </w:r>
            <w:r w:rsidRPr="00770E66">
              <w:rPr>
                <w:rFonts w:ascii="宋体" w:hAnsi="宋体" w:cs="宋体"/>
                <w:kern w:val="0"/>
                <w:sz w:val="22"/>
              </w:rPr>
              <w:t>202011279737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.</w:t>
            </w:r>
            <w:r w:rsidRPr="00770E66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DAA06B" w14:textId="70960374" w:rsidR="00FF1F15" w:rsidRPr="00770E66" w:rsidRDefault="00414070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2022.09.07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48EDCF" w14:textId="4FC9B09F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邓雨; 文茂诗; 韩花丽; 张凯; 张帆; 张会阳; 谭术平; 代思维</w:t>
            </w:r>
          </w:p>
        </w:tc>
      </w:tr>
      <w:tr w:rsidR="00FF1F15" w:rsidRPr="00770E66" w14:paraId="00B44804" w14:textId="77777777" w:rsidTr="00770E66">
        <w:trPr>
          <w:trHeight w:val="1106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7EEFC" w14:textId="59E349B9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EA33D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AA335D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一种基于电流信号的海上浮式风电机组基础运动监测方法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002735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B496B4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ZL</w:t>
            </w:r>
            <w:r w:rsidRPr="00770E66">
              <w:rPr>
                <w:rFonts w:ascii="宋体" w:hAnsi="宋体" w:cs="宋体"/>
                <w:kern w:val="0"/>
                <w:sz w:val="22"/>
              </w:rPr>
              <w:t>2021103131974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A456E9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2022.1.18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53A242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谭建军; 董晔弘; 侯承宇; 陈帅; 刘涛; 周昊; 周舒旎; 王伟龙</w:t>
            </w:r>
          </w:p>
        </w:tc>
      </w:tr>
      <w:tr w:rsidR="00FF1F15" w:rsidRPr="00770E66" w14:paraId="01B94E6E" w14:textId="77777777" w:rsidTr="006342D8">
        <w:trPr>
          <w:trHeight w:val="660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CAC1D" w14:textId="595B6EF9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A99EE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689114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一种兆瓦级风电齿轮箱等效缩减方法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EE30E6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AA9439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ZL2021 10996122.0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DF992B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2023.08.08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23FB5D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朱才朝;冉峯;谭建军;宋朝省;朱永超</w:t>
            </w:r>
          </w:p>
        </w:tc>
      </w:tr>
      <w:tr w:rsidR="00FF1F15" w:rsidRPr="00770E66" w14:paraId="310D6094" w14:textId="77777777" w:rsidTr="006342D8">
        <w:trPr>
          <w:trHeight w:val="844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0E566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FB814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7CBABA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一种风电机组与储能协调调频控制方法及系统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D97812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16CE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ZL202110512851.4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53AE7F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2022.09.09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B717C8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王瑞明，丁磊，代林旺，齐琛，付德义，鲍威宇</w:t>
            </w:r>
          </w:p>
        </w:tc>
      </w:tr>
      <w:tr w:rsidR="00FF1F15" w:rsidRPr="00770E66" w14:paraId="22D0EF5E" w14:textId="77777777" w:rsidTr="006342D8">
        <w:trPr>
          <w:trHeight w:val="30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CF7AA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1A2E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8A2930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风电机组变桨系统后备电源的选型方法及系统、控制方法及系统及计算机可读存储介质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D70E2E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7BE129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ZL202011306474.0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E0B994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2022.05.31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6825DF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/>
                <w:kern w:val="0"/>
                <w:sz w:val="22"/>
              </w:rPr>
              <w:t>王张良;寻征轩;陈晓静;蒋勇</w:t>
            </w:r>
          </w:p>
        </w:tc>
      </w:tr>
      <w:tr w:rsidR="00FF1F15" w:rsidRPr="00770E66" w14:paraId="43DBF5B6" w14:textId="77777777" w:rsidTr="006342D8">
        <w:trPr>
          <w:trHeight w:val="831"/>
          <w:jc w:val="center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E652D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C2DEA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发明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FA372F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装配式风电塔筒基础及制作方法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3E35C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中国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D61FBB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ZL</w:t>
            </w:r>
            <w:r w:rsidRPr="00770E66">
              <w:rPr>
                <w:rFonts w:ascii="宋体" w:hAnsi="宋体" w:cs="宋体"/>
                <w:kern w:val="0"/>
                <w:sz w:val="22"/>
              </w:rPr>
              <w:t>202011357340</w:t>
            </w:r>
            <w:r w:rsidRPr="00770E66">
              <w:rPr>
                <w:rFonts w:ascii="宋体" w:hAnsi="宋体" w:cs="宋体" w:hint="eastAsia"/>
                <w:kern w:val="0"/>
                <w:sz w:val="22"/>
              </w:rPr>
              <w:t>.</w:t>
            </w:r>
            <w:r w:rsidRPr="00770E66"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2492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2024.12.24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63D47F" w14:textId="77777777" w:rsidR="00FF1F15" w:rsidRPr="00770E66" w:rsidRDefault="00FF1F15" w:rsidP="00FF1F15">
            <w:pPr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 w:rsidRPr="00770E66">
              <w:rPr>
                <w:rFonts w:ascii="宋体" w:hAnsi="宋体" w:cs="宋体" w:hint="eastAsia"/>
                <w:kern w:val="0"/>
                <w:sz w:val="22"/>
              </w:rPr>
              <w:t>兰涌森; 叶露; 李强; 孔维博; 杨均德; 王宇航; 黄小刚; 邓然; 谭继可</w:t>
            </w:r>
          </w:p>
        </w:tc>
      </w:tr>
      <w:bookmarkEnd w:id="0"/>
    </w:tbl>
    <w:p w14:paraId="08287B3E" w14:textId="77777777" w:rsidR="005A0E8C" w:rsidRDefault="005A0E8C">
      <w:pPr>
        <w:autoSpaceDE w:val="0"/>
        <w:autoSpaceDN w:val="0"/>
        <w:adjustRightInd w:val="0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</w:p>
    <w:p w14:paraId="3C2EC896" w14:textId="77777777" w:rsidR="005A0E8C" w:rsidRDefault="00B87E17" w:rsidP="006342D8">
      <w:pPr>
        <w:widowControl/>
        <w:spacing w:line="440" w:lineRule="exact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五、主要完成人</w:t>
      </w:r>
    </w:p>
    <w:p w14:paraId="47EB77F7" w14:textId="42A87375" w:rsidR="005A0E8C" w:rsidRPr="006342D8" w:rsidRDefault="00B87E17" w:rsidP="006342D8">
      <w:pPr>
        <w:autoSpaceDE w:val="0"/>
        <w:autoSpaceDN w:val="0"/>
        <w:adjustRightInd w:val="0"/>
        <w:spacing w:line="44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6342D8">
        <w:rPr>
          <w:rFonts w:ascii="仿宋" w:eastAsia="仿宋" w:hAnsi="仿宋"/>
          <w:sz w:val="28"/>
          <w:szCs w:val="28"/>
        </w:rPr>
        <w:t>张凯、刘思远、文茂诗、王瑞明、谭建军、陈晓静、孙义忠、朱才朝</w:t>
      </w:r>
      <w:r w:rsidR="000E6454">
        <w:rPr>
          <w:rFonts w:ascii="仿宋" w:eastAsia="仿宋" w:hAnsi="仿宋" w:hint="eastAsia"/>
          <w:sz w:val="28"/>
          <w:szCs w:val="28"/>
        </w:rPr>
        <w:t>、</w:t>
      </w:r>
      <w:r w:rsidRPr="006342D8">
        <w:rPr>
          <w:rFonts w:ascii="仿宋" w:eastAsia="仿宋" w:hAnsi="仿宋"/>
          <w:sz w:val="28"/>
          <w:szCs w:val="28"/>
        </w:rPr>
        <w:t>李强、董晔弘、李成良、蔡畅、李杨、王晶、邓雨</w:t>
      </w:r>
    </w:p>
    <w:p w14:paraId="2AEFD9CE" w14:textId="77777777" w:rsidR="005A0E8C" w:rsidRDefault="005A0E8C">
      <w:pPr>
        <w:autoSpaceDE w:val="0"/>
        <w:autoSpaceDN w:val="0"/>
        <w:adjustRightInd w:val="0"/>
        <w:spacing w:line="440" w:lineRule="exact"/>
        <w:ind w:leftChars="-405" w:left="-1" w:hangingChars="302" w:hanging="849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</w:p>
    <w:p w14:paraId="151945A2" w14:textId="77777777" w:rsidR="005A0E8C" w:rsidRDefault="00B87E17" w:rsidP="006342D8">
      <w:pPr>
        <w:widowControl/>
        <w:spacing w:line="440" w:lineRule="exact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kern w:val="0"/>
          <w:sz w:val="28"/>
          <w:szCs w:val="28"/>
        </w:rPr>
        <w:t>六、主要完成单位</w:t>
      </w:r>
    </w:p>
    <w:p w14:paraId="1C0F160C" w14:textId="77777777" w:rsidR="005A0E8C" w:rsidRDefault="00B87E17">
      <w:pPr>
        <w:pStyle w:val="ad"/>
        <w:autoSpaceDE w:val="0"/>
        <w:autoSpaceDN w:val="0"/>
        <w:adjustRightInd w:val="0"/>
        <w:spacing w:line="440" w:lineRule="exact"/>
        <w:ind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/>
          <w:kern w:val="0"/>
          <w:sz w:val="28"/>
          <w:szCs w:val="28"/>
        </w:rPr>
        <w:t>中船海装风电有限公司、重庆大学、上海电气风电集团股份有限</w:t>
      </w:r>
      <w:r w:rsidRPr="006342D8">
        <w:rPr>
          <w:rFonts w:ascii="仿宋" w:eastAsia="仿宋" w:hAnsi="仿宋"/>
          <w:sz w:val="28"/>
          <w:szCs w:val="28"/>
        </w:rPr>
        <w:t>公司、南京高速齿轮制造有限公司、</w:t>
      </w:r>
      <w:r w:rsidRPr="006342D8">
        <w:rPr>
          <w:rFonts w:ascii="仿宋" w:eastAsia="仿宋" w:hAnsi="仿宋" w:hint="eastAsia"/>
          <w:sz w:val="28"/>
          <w:szCs w:val="28"/>
        </w:rPr>
        <w:t>中国电力科学研究院有限公司</w:t>
      </w:r>
      <w:r w:rsidRPr="006342D8">
        <w:rPr>
          <w:rFonts w:ascii="仿宋" w:eastAsia="仿宋" w:hAnsi="仿宋"/>
          <w:sz w:val="28"/>
          <w:szCs w:val="28"/>
        </w:rPr>
        <w:t>、中材科技风电叶片股份有限公司、华北电力大学、中国科学院工程热</w:t>
      </w:r>
      <w:r>
        <w:rPr>
          <w:rFonts w:ascii="仿宋" w:eastAsia="仿宋" w:hAnsi="仿宋"/>
          <w:kern w:val="0"/>
          <w:sz w:val="28"/>
          <w:szCs w:val="28"/>
        </w:rPr>
        <w:t>物理研究所、</w:t>
      </w:r>
      <w:r>
        <w:rPr>
          <w:rFonts w:ascii="仿宋" w:eastAsia="仿宋" w:hAnsi="仿宋" w:hint="eastAsia"/>
          <w:kern w:val="0"/>
          <w:sz w:val="28"/>
          <w:szCs w:val="28"/>
        </w:rPr>
        <w:t>中广核浙江新能源投资有限公司</w:t>
      </w:r>
    </w:p>
    <w:p w14:paraId="77F2B188" w14:textId="77777777" w:rsidR="00770E66" w:rsidRDefault="00770E66">
      <w:pPr>
        <w:pStyle w:val="ad"/>
        <w:autoSpaceDE w:val="0"/>
        <w:autoSpaceDN w:val="0"/>
        <w:adjustRightInd w:val="0"/>
        <w:spacing w:line="440" w:lineRule="exact"/>
        <w:ind w:firstLine="560"/>
        <w:rPr>
          <w:rFonts w:ascii="仿宋" w:eastAsia="仿宋" w:hAnsi="仿宋"/>
          <w:kern w:val="0"/>
          <w:sz w:val="28"/>
          <w:szCs w:val="28"/>
        </w:rPr>
      </w:pPr>
    </w:p>
    <w:p w14:paraId="526059CD" w14:textId="386D5123" w:rsidR="00770E66" w:rsidRPr="006342D8" w:rsidRDefault="00770E66" w:rsidP="006342D8">
      <w:pPr>
        <w:widowControl/>
        <w:spacing w:line="440" w:lineRule="exact"/>
        <w:jc w:val="left"/>
        <w:rPr>
          <w:rFonts w:ascii="仿宋" w:eastAsia="仿宋" w:hAnsi="仿宋"/>
          <w:b/>
          <w:kern w:val="0"/>
          <w:sz w:val="28"/>
          <w:szCs w:val="28"/>
        </w:rPr>
      </w:pPr>
      <w:r w:rsidRPr="006342D8">
        <w:rPr>
          <w:rFonts w:ascii="仿宋" w:eastAsia="仿宋" w:hAnsi="仿宋" w:hint="eastAsia"/>
          <w:b/>
          <w:kern w:val="0"/>
          <w:sz w:val="28"/>
          <w:szCs w:val="28"/>
        </w:rPr>
        <w:t>七、公示说明</w:t>
      </w:r>
    </w:p>
    <w:p w14:paraId="3C16E6C9" w14:textId="1D7D5303" w:rsidR="00770E66" w:rsidRPr="006342D8" w:rsidRDefault="00770E66" w:rsidP="006342D8">
      <w:pPr>
        <w:autoSpaceDE w:val="0"/>
        <w:autoSpaceDN w:val="0"/>
        <w:adjustRightInd w:val="0"/>
        <w:spacing w:line="44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6342D8">
        <w:rPr>
          <w:rFonts w:ascii="仿宋" w:eastAsia="仿宋" w:hAnsi="仿宋" w:hint="eastAsia"/>
          <w:sz w:val="28"/>
          <w:szCs w:val="28"/>
        </w:rPr>
        <w:t>根据2025年度重庆市科学技术奖相关要求，现对由我单位参与提名的项目“海上复杂环境全域风能高效安全利用关键技术与装备”进行公示</w:t>
      </w:r>
      <w:r w:rsidR="006342D8">
        <w:rPr>
          <w:rFonts w:ascii="仿宋" w:eastAsia="仿宋" w:hAnsi="仿宋" w:hint="eastAsia"/>
          <w:sz w:val="28"/>
          <w:szCs w:val="28"/>
        </w:rPr>
        <w:t>。</w:t>
      </w:r>
    </w:p>
    <w:p w14:paraId="0EE6ECCB" w14:textId="381C2BA1" w:rsidR="00770E66" w:rsidRPr="006342D8" w:rsidRDefault="00770E66" w:rsidP="006342D8">
      <w:pPr>
        <w:autoSpaceDE w:val="0"/>
        <w:autoSpaceDN w:val="0"/>
        <w:adjustRightInd w:val="0"/>
        <w:spacing w:line="44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6342D8">
        <w:rPr>
          <w:rFonts w:ascii="仿宋" w:eastAsia="仿宋" w:hAnsi="仿宋" w:hint="eastAsia"/>
          <w:sz w:val="28"/>
          <w:szCs w:val="28"/>
        </w:rPr>
        <w:t>公示期为2026年2月4日-2月8日(5个自然日)。现对相关内容进行公示。在异议期内，任何单位和个人有权对公示内容的真实性、成果极属、获奖资格、主要完成人及排序等问题提出异议。匿名、逾期的异议不予受理，公示内容如附件所示。联系人:</w:t>
      </w:r>
      <w:r w:rsidR="006342D8" w:rsidRPr="006342D8">
        <w:rPr>
          <w:rFonts w:ascii="仿宋" w:eastAsia="仿宋" w:hAnsi="仿宋" w:hint="eastAsia"/>
          <w:sz w:val="28"/>
          <w:szCs w:val="28"/>
        </w:rPr>
        <w:t>朱娇艳</w:t>
      </w:r>
      <w:r w:rsidRPr="006342D8">
        <w:rPr>
          <w:rFonts w:ascii="仿宋" w:eastAsia="仿宋" w:hAnsi="仿宋" w:hint="eastAsia"/>
          <w:sz w:val="28"/>
          <w:szCs w:val="28"/>
        </w:rPr>
        <w:t>,联系方式：</w:t>
      </w:r>
      <w:r w:rsidR="006342D8">
        <w:rPr>
          <w:rFonts w:ascii="仿宋" w:eastAsia="仿宋" w:hAnsi="仿宋" w:hint="eastAsia"/>
          <w:sz w:val="28"/>
          <w:szCs w:val="28"/>
        </w:rPr>
        <w:t>15123105991</w:t>
      </w:r>
    </w:p>
    <w:p w14:paraId="6E7A44F2" w14:textId="77777777" w:rsidR="00623A30" w:rsidRDefault="00623A30">
      <w:pPr>
        <w:pStyle w:val="ad"/>
        <w:autoSpaceDE w:val="0"/>
        <w:autoSpaceDN w:val="0"/>
        <w:adjustRightInd w:val="0"/>
        <w:spacing w:line="440" w:lineRule="exact"/>
        <w:ind w:firstLine="560"/>
        <w:rPr>
          <w:rFonts w:ascii="仿宋" w:eastAsia="仿宋" w:hAnsi="仿宋"/>
          <w:kern w:val="0"/>
          <w:sz w:val="28"/>
          <w:szCs w:val="28"/>
        </w:rPr>
      </w:pPr>
    </w:p>
    <w:p w14:paraId="08318072" w14:textId="051BEB0E" w:rsidR="00623A30" w:rsidRDefault="00623A30" w:rsidP="00623A30">
      <w:pPr>
        <w:pStyle w:val="ad"/>
        <w:autoSpaceDE w:val="0"/>
        <w:autoSpaceDN w:val="0"/>
        <w:adjustRightInd w:val="0"/>
        <w:spacing w:line="440" w:lineRule="exact"/>
        <w:ind w:firstLine="560"/>
        <w:jc w:val="right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2026年2月4日</w:t>
      </w:r>
    </w:p>
    <w:sectPr w:rsidR="00623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C24C" w14:textId="77777777" w:rsidR="00967291" w:rsidRDefault="00967291" w:rsidP="00FF1F15">
      <w:r>
        <w:separator/>
      </w:r>
    </w:p>
  </w:endnote>
  <w:endnote w:type="continuationSeparator" w:id="0">
    <w:p w14:paraId="6CB938BA" w14:textId="77777777" w:rsidR="00967291" w:rsidRDefault="00967291" w:rsidP="00FF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FF40" w14:textId="77777777" w:rsidR="00967291" w:rsidRDefault="00967291" w:rsidP="00FF1F15">
      <w:r>
        <w:separator/>
      </w:r>
    </w:p>
  </w:footnote>
  <w:footnote w:type="continuationSeparator" w:id="0">
    <w:p w14:paraId="76006D20" w14:textId="77777777" w:rsidR="00967291" w:rsidRDefault="00967291" w:rsidP="00FF1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MzczNDI1MDK1NDRU0lEKTi0uzszPAykwqgUAZuNH3CwAAAA="/>
    <w:docVar w:name="commondata" w:val="eyJoZGlkIjoiY2I2ZTc3YmQyZDA5NmI2ZGI5MDUwMTZmZmU3N2FlZjkifQ=="/>
  </w:docVars>
  <w:rsids>
    <w:rsidRoot w:val="00756316"/>
    <w:rsid w:val="00001334"/>
    <w:rsid w:val="00025F30"/>
    <w:rsid w:val="00026429"/>
    <w:rsid w:val="000266A4"/>
    <w:rsid w:val="00034963"/>
    <w:rsid w:val="000367CD"/>
    <w:rsid w:val="00041DDC"/>
    <w:rsid w:val="0004284B"/>
    <w:rsid w:val="00061DD8"/>
    <w:rsid w:val="00073B9B"/>
    <w:rsid w:val="00074E91"/>
    <w:rsid w:val="00094F12"/>
    <w:rsid w:val="000A02F6"/>
    <w:rsid w:val="000E233D"/>
    <w:rsid w:val="000E2D84"/>
    <w:rsid w:val="000E3816"/>
    <w:rsid w:val="000E60C8"/>
    <w:rsid w:val="000E6454"/>
    <w:rsid w:val="001101CC"/>
    <w:rsid w:val="00111B73"/>
    <w:rsid w:val="00120625"/>
    <w:rsid w:val="001251B6"/>
    <w:rsid w:val="0013527E"/>
    <w:rsid w:val="00171D7B"/>
    <w:rsid w:val="00177BCE"/>
    <w:rsid w:val="00181E86"/>
    <w:rsid w:val="0018238C"/>
    <w:rsid w:val="0018631C"/>
    <w:rsid w:val="001F5C53"/>
    <w:rsid w:val="002163FA"/>
    <w:rsid w:val="002358C5"/>
    <w:rsid w:val="00251530"/>
    <w:rsid w:val="0025605C"/>
    <w:rsid w:val="00281A98"/>
    <w:rsid w:val="002A5180"/>
    <w:rsid w:val="003056A3"/>
    <w:rsid w:val="0030634F"/>
    <w:rsid w:val="00306371"/>
    <w:rsid w:val="0032669D"/>
    <w:rsid w:val="003404F1"/>
    <w:rsid w:val="0034558E"/>
    <w:rsid w:val="00357B9C"/>
    <w:rsid w:val="00365959"/>
    <w:rsid w:val="00366ABB"/>
    <w:rsid w:val="00381E17"/>
    <w:rsid w:val="0038446A"/>
    <w:rsid w:val="003915F2"/>
    <w:rsid w:val="003A6439"/>
    <w:rsid w:val="003A71A9"/>
    <w:rsid w:val="003C3FD7"/>
    <w:rsid w:val="003E202C"/>
    <w:rsid w:val="003E3958"/>
    <w:rsid w:val="003E4C43"/>
    <w:rsid w:val="003E6483"/>
    <w:rsid w:val="003F0F72"/>
    <w:rsid w:val="003F7C7C"/>
    <w:rsid w:val="00410465"/>
    <w:rsid w:val="00414070"/>
    <w:rsid w:val="0041548D"/>
    <w:rsid w:val="00432D78"/>
    <w:rsid w:val="00471666"/>
    <w:rsid w:val="00477184"/>
    <w:rsid w:val="00477F67"/>
    <w:rsid w:val="004834C0"/>
    <w:rsid w:val="004844DC"/>
    <w:rsid w:val="00484F5B"/>
    <w:rsid w:val="004925B1"/>
    <w:rsid w:val="004A1453"/>
    <w:rsid w:val="004A61D1"/>
    <w:rsid w:val="004B754F"/>
    <w:rsid w:val="004C361A"/>
    <w:rsid w:val="004C6B5D"/>
    <w:rsid w:val="004E46FA"/>
    <w:rsid w:val="004E5147"/>
    <w:rsid w:val="004E5F9C"/>
    <w:rsid w:val="00505643"/>
    <w:rsid w:val="00526287"/>
    <w:rsid w:val="00532BA6"/>
    <w:rsid w:val="00532FE8"/>
    <w:rsid w:val="00536305"/>
    <w:rsid w:val="005366EC"/>
    <w:rsid w:val="005370A4"/>
    <w:rsid w:val="00543E38"/>
    <w:rsid w:val="00551AB9"/>
    <w:rsid w:val="0055397C"/>
    <w:rsid w:val="00570C8A"/>
    <w:rsid w:val="00573CF6"/>
    <w:rsid w:val="00576190"/>
    <w:rsid w:val="00577023"/>
    <w:rsid w:val="005A07BB"/>
    <w:rsid w:val="005A0E8C"/>
    <w:rsid w:val="005B0526"/>
    <w:rsid w:val="005D74DA"/>
    <w:rsid w:val="005E7C23"/>
    <w:rsid w:val="005F30F9"/>
    <w:rsid w:val="00620A79"/>
    <w:rsid w:val="00623A30"/>
    <w:rsid w:val="006342D8"/>
    <w:rsid w:val="0067699D"/>
    <w:rsid w:val="00682A45"/>
    <w:rsid w:val="006A4742"/>
    <w:rsid w:val="006B5F46"/>
    <w:rsid w:val="006C6699"/>
    <w:rsid w:val="006E42AA"/>
    <w:rsid w:val="006F1AE3"/>
    <w:rsid w:val="00704F22"/>
    <w:rsid w:val="007101C0"/>
    <w:rsid w:val="007125DC"/>
    <w:rsid w:val="007221A0"/>
    <w:rsid w:val="00722CF9"/>
    <w:rsid w:val="00755D70"/>
    <w:rsid w:val="00756316"/>
    <w:rsid w:val="00765552"/>
    <w:rsid w:val="00770E66"/>
    <w:rsid w:val="007719C4"/>
    <w:rsid w:val="00790E47"/>
    <w:rsid w:val="007A043A"/>
    <w:rsid w:val="007A7BFC"/>
    <w:rsid w:val="007B454A"/>
    <w:rsid w:val="007F49D6"/>
    <w:rsid w:val="00815306"/>
    <w:rsid w:val="008207F3"/>
    <w:rsid w:val="00833A2A"/>
    <w:rsid w:val="00833C8B"/>
    <w:rsid w:val="00837393"/>
    <w:rsid w:val="00851AED"/>
    <w:rsid w:val="00866C3A"/>
    <w:rsid w:val="008770B2"/>
    <w:rsid w:val="00887372"/>
    <w:rsid w:val="00890D17"/>
    <w:rsid w:val="008946FD"/>
    <w:rsid w:val="00896E61"/>
    <w:rsid w:val="008B34EB"/>
    <w:rsid w:val="008C1727"/>
    <w:rsid w:val="008C561B"/>
    <w:rsid w:val="00906937"/>
    <w:rsid w:val="00935B3A"/>
    <w:rsid w:val="009404FD"/>
    <w:rsid w:val="0094595A"/>
    <w:rsid w:val="009619C8"/>
    <w:rsid w:val="009630B3"/>
    <w:rsid w:val="00967291"/>
    <w:rsid w:val="00982CC1"/>
    <w:rsid w:val="009A0167"/>
    <w:rsid w:val="009D72FC"/>
    <w:rsid w:val="009E0B50"/>
    <w:rsid w:val="009F749E"/>
    <w:rsid w:val="00A017D4"/>
    <w:rsid w:val="00A72791"/>
    <w:rsid w:val="00A855EA"/>
    <w:rsid w:val="00A916B4"/>
    <w:rsid w:val="00AF3ABA"/>
    <w:rsid w:val="00AF6E4A"/>
    <w:rsid w:val="00B178FB"/>
    <w:rsid w:val="00B41E84"/>
    <w:rsid w:val="00B5413E"/>
    <w:rsid w:val="00B65C49"/>
    <w:rsid w:val="00B70071"/>
    <w:rsid w:val="00B75382"/>
    <w:rsid w:val="00B97973"/>
    <w:rsid w:val="00BA7451"/>
    <w:rsid w:val="00BD24D6"/>
    <w:rsid w:val="00BD3512"/>
    <w:rsid w:val="00BD5240"/>
    <w:rsid w:val="00BE5E8F"/>
    <w:rsid w:val="00BF5D94"/>
    <w:rsid w:val="00C030C5"/>
    <w:rsid w:val="00C10845"/>
    <w:rsid w:val="00C22717"/>
    <w:rsid w:val="00C2482A"/>
    <w:rsid w:val="00C3448E"/>
    <w:rsid w:val="00C41E09"/>
    <w:rsid w:val="00C4434B"/>
    <w:rsid w:val="00C52AF2"/>
    <w:rsid w:val="00C7145B"/>
    <w:rsid w:val="00C7234F"/>
    <w:rsid w:val="00C7484F"/>
    <w:rsid w:val="00C85D5A"/>
    <w:rsid w:val="00CB1095"/>
    <w:rsid w:val="00CD65AB"/>
    <w:rsid w:val="00CE63D2"/>
    <w:rsid w:val="00D05645"/>
    <w:rsid w:val="00D304C0"/>
    <w:rsid w:val="00D3258C"/>
    <w:rsid w:val="00D635D5"/>
    <w:rsid w:val="00D65FDC"/>
    <w:rsid w:val="00D67A35"/>
    <w:rsid w:val="00D77D1A"/>
    <w:rsid w:val="00D829E1"/>
    <w:rsid w:val="00D82EFB"/>
    <w:rsid w:val="00D836F6"/>
    <w:rsid w:val="00D846B4"/>
    <w:rsid w:val="00D863F7"/>
    <w:rsid w:val="00D87125"/>
    <w:rsid w:val="00DB317B"/>
    <w:rsid w:val="00DC57EF"/>
    <w:rsid w:val="00DD188B"/>
    <w:rsid w:val="00DD1CD8"/>
    <w:rsid w:val="00DD1E58"/>
    <w:rsid w:val="00DD7C0E"/>
    <w:rsid w:val="00DE2A7B"/>
    <w:rsid w:val="00DF5B3E"/>
    <w:rsid w:val="00E04559"/>
    <w:rsid w:val="00E11B8A"/>
    <w:rsid w:val="00E41776"/>
    <w:rsid w:val="00E43869"/>
    <w:rsid w:val="00E47F34"/>
    <w:rsid w:val="00E621A6"/>
    <w:rsid w:val="00E745E1"/>
    <w:rsid w:val="00E74C1B"/>
    <w:rsid w:val="00E76C7E"/>
    <w:rsid w:val="00E8002F"/>
    <w:rsid w:val="00E9126A"/>
    <w:rsid w:val="00E95957"/>
    <w:rsid w:val="00E9688F"/>
    <w:rsid w:val="00EC0495"/>
    <w:rsid w:val="00EC7AFF"/>
    <w:rsid w:val="00ED1A61"/>
    <w:rsid w:val="00ED6018"/>
    <w:rsid w:val="00ED787B"/>
    <w:rsid w:val="00EE5215"/>
    <w:rsid w:val="00EE5872"/>
    <w:rsid w:val="00EF6C9B"/>
    <w:rsid w:val="00F005BD"/>
    <w:rsid w:val="00F019AF"/>
    <w:rsid w:val="00F043A4"/>
    <w:rsid w:val="00F06AA5"/>
    <w:rsid w:val="00F30A7F"/>
    <w:rsid w:val="00F41013"/>
    <w:rsid w:val="00F45BA0"/>
    <w:rsid w:val="00F50257"/>
    <w:rsid w:val="00F5074D"/>
    <w:rsid w:val="00F80B3C"/>
    <w:rsid w:val="00FA4FDB"/>
    <w:rsid w:val="00FC20CE"/>
    <w:rsid w:val="00FC5A69"/>
    <w:rsid w:val="00FD6E9A"/>
    <w:rsid w:val="00FE1F6F"/>
    <w:rsid w:val="00FF1728"/>
    <w:rsid w:val="00FF1F15"/>
    <w:rsid w:val="097A6117"/>
    <w:rsid w:val="11335637"/>
    <w:rsid w:val="18E54E3B"/>
    <w:rsid w:val="1D161D48"/>
    <w:rsid w:val="242C50B6"/>
    <w:rsid w:val="250A44A9"/>
    <w:rsid w:val="26431A21"/>
    <w:rsid w:val="28C01A4F"/>
    <w:rsid w:val="2D4818C9"/>
    <w:rsid w:val="2DAC3F94"/>
    <w:rsid w:val="2E7B3BE8"/>
    <w:rsid w:val="2FAA4430"/>
    <w:rsid w:val="3CA81B20"/>
    <w:rsid w:val="401052DB"/>
    <w:rsid w:val="407E035E"/>
    <w:rsid w:val="421B5801"/>
    <w:rsid w:val="43F87A91"/>
    <w:rsid w:val="45476FB4"/>
    <w:rsid w:val="4A954692"/>
    <w:rsid w:val="4B2B778F"/>
    <w:rsid w:val="4E33371C"/>
    <w:rsid w:val="503869CD"/>
    <w:rsid w:val="59D6612D"/>
    <w:rsid w:val="59FE24AE"/>
    <w:rsid w:val="5D9B6464"/>
    <w:rsid w:val="635D341B"/>
    <w:rsid w:val="65567B89"/>
    <w:rsid w:val="717C27A3"/>
    <w:rsid w:val="78D10FAB"/>
    <w:rsid w:val="7AD4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5399E0"/>
  <w15:docId w15:val="{F7A4F6C7-05C4-4D0E-8390-FF1B3864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pPr>
      <w:spacing w:line="360" w:lineRule="exact"/>
      <w:ind w:firstLine="578"/>
    </w:pPr>
    <w:rPr>
      <w:rFonts w:ascii="楷体_GB2312" w:eastAsia="楷体_GB2312" w:hAnsi="宋体"/>
      <w:sz w:val="25"/>
      <w:szCs w:val="24"/>
    </w:rPr>
  </w:style>
  <w:style w:type="paragraph" w:styleId="a5">
    <w:name w:val="Plain Text"/>
    <w:basedOn w:val="a"/>
    <w:link w:val="a6"/>
    <w:uiPriority w:val="9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Times New Roman" w:eastAsia="黑体" w:hAnsi="Times New Roman" w:cs="Times New Roman"/>
      <w:b/>
      <w:bCs/>
      <w:sz w:val="32"/>
      <w:szCs w:val="32"/>
    </w:rPr>
  </w:style>
  <w:style w:type="character" w:customStyle="1" w:styleId="a4">
    <w:name w:val="正文文本缩进 字符"/>
    <w:basedOn w:val="a0"/>
    <w:link w:val="a3"/>
    <w:uiPriority w:val="99"/>
    <w:qFormat/>
    <w:locked/>
    <w:rPr>
      <w:rFonts w:ascii="楷体_GB2312" w:eastAsia="楷体_GB2312" w:hAnsi="宋体" w:cs="Times New Roman"/>
      <w:sz w:val="24"/>
      <w:szCs w:val="24"/>
    </w:rPr>
  </w:style>
  <w:style w:type="character" w:customStyle="1" w:styleId="a6">
    <w:name w:val="纯文本 字符"/>
    <w:basedOn w:val="a0"/>
    <w:link w:val="a5"/>
    <w:uiPriority w:val="99"/>
    <w:qFormat/>
    <w:locked/>
    <w:rPr>
      <w:rFonts w:ascii="仿宋_GB2312" w:eastAsia="宋体" w:hAnsi="Times New Roman" w:cs="Times New Roman"/>
      <w:sz w:val="20"/>
      <w:szCs w:val="20"/>
    </w:rPr>
  </w:style>
  <w:style w:type="character" w:customStyle="1" w:styleId="a8">
    <w:name w:val="页脚 字符"/>
    <w:basedOn w:val="a0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locked/>
    <w:rPr>
      <w:rFonts w:cs="Times New Roman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customStyle="1" w:styleId="Style8">
    <w:name w:val="_Style 8"/>
    <w:basedOn w:val="a"/>
    <w:next w:val="a"/>
    <w:uiPriority w:val="9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customStyle="1" w:styleId="p0">
    <w:name w:val="p0"/>
    <w:basedOn w:val="a"/>
    <w:uiPriority w:val="99"/>
    <w:qFormat/>
    <w:pPr>
      <w:widowControl/>
    </w:pPr>
    <w:rPr>
      <w:rFonts w:ascii="Times New Roman" w:hAnsi="Times New Roman"/>
      <w:kern w:val="0"/>
      <w:szCs w:val="21"/>
    </w:rPr>
  </w:style>
  <w:style w:type="paragraph" w:customStyle="1" w:styleId="CharCharCharChar">
    <w:name w:val="Char Char Char Char"/>
    <w:basedOn w:val="a"/>
    <w:uiPriority w:val="99"/>
    <w:qFormat/>
    <w:rPr>
      <w:rFonts w:ascii="Times New Roman" w:hAnsi="Times New Roman"/>
      <w:szCs w:val="20"/>
    </w:rPr>
  </w:style>
  <w:style w:type="paragraph" w:customStyle="1" w:styleId="ae">
    <w:name w:val="正文样式"/>
    <w:uiPriority w:val="99"/>
    <w:qFormat/>
    <w:pPr>
      <w:tabs>
        <w:tab w:val="left" w:pos="540"/>
      </w:tabs>
      <w:snapToGrid w:val="0"/>
      <w:spacing w:line="360" w:lineRule="auto"/>
      <w:ind w:firstLineChars="200" w:firstLine="200"/>
    </w:pPr>
    <w:rPr>
      <w:kern w:val="2"/>
      <w:sz w:val="24"/>
    </w:rPr>
  </w:style>
  <w:style w:type="character" w:customStyle="1" w:styleId="nlkfqirnlfjer1dfgzxcyiuro">
    <w:name w:val="nlkfqirnlfjer1dfgzxcyiuro"/>
    <w:basedOn w:val="a0"/>
    <w:uiPriority w:val="99"/>
    <w:qFormat/>
    <w:rPr>
      <w:rFonts w:cs="Times New Roman"/>
    </w:rPr>
  </w:style>
  <w:style w:type="character" w:customStyle="1" w:styleId="fontstyle01">
    <w:name w:val="fontstyle01"/>
    <w:qFormat/>
    <w:rPr>
      <w:rFonts w:ascii="新宋体" w:eastAsia="新宋体" w:hAnsi="新宋体" w:hint="eastAsia"/>
      <w:color w:val="000000"/>
      <w:sz w:val="24"/>
      <w:szCs w:val="24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刘玲</dc:creator>
  <cp:lastModifiedBy>晔弘 董</cp:lastModifiedBy>
  <cp:revision>2</cp:revision>
  <dcterms:created xsi:type="dcterms:W3CDTF">2026-02-04T03:17:00Z</dcterms:created>
  <dcterms:modified xsi:type="dcterms:W3CDTF">2026-02-04T03:17:00Z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5B184CC027C04B4482A57D887AEC9326_13</vt:lpwstr>
  </property>
  <property fmtid="{D5CDD505-2E9C-101B-9397-08002B2CF9AE}" pid="4" name="KSOTemplateDocerSaveRecord">
    <vt:lpwstr>eyJoZGlkIjoiYTNlYjBjNjhkZjNiZjVmZWE4YjE0YWNjNjMyMzc0ZDMiLCJ1c2VySWQiOiI0MTk3ODA3NTAifQ==</vt:lpwstr>
  </property>
</Properties>
</file>