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389" w:rsidRPr="0064259E" w:rsidRDefault="0070186B" w:rsidP="00A5194B">
      <w:pPr>
        <w:spacing w:line="480" w:lineRule="auto"/>
        <w:jc w:val="center"/>
        <w:rPr>
          <w:rFonts w:ascii="宋体" w:eastAsia="宋体" w:hAnsi="宋体"/>
          <w:b/>
          <w:sz w:val="28"/>
        </w:rPr>
      </w:pPr>
      <w:r w:rsidRPr="0064259E">
        <w:rPr>
          <w:rFonts w:ascii="宋体" w:eastAsia="宋体" w:hAnsi="宋体" w:hint="eastAsia"/>
          <w:b/>
          <w:sz w:val="28"/>
        </w:rPr>
        <w:t>广东省科技进步奖</w:t>
      </w:r>
      <w:r w:rsidRPr="0064259E">
        <w:rPr>
          <w:rFonts w:ascii="宋体" w:eastAsia="宋体" w:hAnsi="宋体"/>
          <w:b/>
          <w:sz w:val="28"/>
        </w:rPr>
        <w:t>(2025年度)</w:t>
      </w:r>
      <w:r w:rsidRPr="0064259E">
        <w:rPr>
          <w:rFonts w:ascii="宋体" w:eastAsia="宋体" w:hAnsi="宋体" w:hint="eastAsia"/>
          <w:b/>
          <w:sz w:val="28"/>
        </w:rPr>
        <w:t>公示内容</w:t>
      </w:r>
    </w:p>
    <w:p w:rsidR="0070186B" w:rsidRPr="0064259E" w:rsidRDefault="0070186B" w:rsidP="00A5194B">
      <w:pPr>
        <w:spacing w:line="480" w:lineRule="auto"/>
        <w:jc w:val="center"/>
        <w:rPr>
          <w:rFonts w:ascii="宋体" w:eastAsia="宋体" w:hAnsi="宋体"/>
          <w:sz w:val="28"/>
        </w:rPr>
      </w:pP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项目名称：</w:t>
      </w:r>
      <w:r w:rsidRPr="00A5194B">
        <w:rPr>
          <w:rFonts w:ascii="宋体" w:eastAsia="宋体" w:hAnsi="宋体" w:hint="eastAsia"/>
          <w:sz w:val="24"/>
        </w:rPr>
        <w:t>大型电工装备重大电气火灾防控技术及装备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主要完成人：</w:t>
      </w:r>
      <w:r w:rsidRPr="00A5194B">
        <w:rPr>
          <w:rFonts w:ascii="宋体" w:eastAsia="宋体" w:hAnsi="宋体" w:hint="eastAsia"/>
          <w:sz w:val="24"/>
        </w:rPr>
        <w:t>邓军</w:t>
      </w:r>
      <w:r w:rsidRPr="00A5194B">
        <w:rPr>
          <w:rFonts w:ascii="宋体" w:eastAsia="宋体" w:hAnsi="宋体"/>
          <w:sz w:val="24"/>
        </w:rPr>
        <w:t>,齐波,周海滨,刘国特,黄猛,潘志城,张佳庆,谢志成,唐金权,孙勇,刘秀珍,洪清泉,侯明春,崔彦捷,张良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主要完成单位：</w:t>
      </w:r>
      <w:r w:rsidRPr="00A5194B">
        <w:rPr>
          <w:rFonts w:ascii="宋体" w:eastAsia="宋体" w:hAnsi="宋体" w:hint="eastAsia"/>
          <w:sz w:val="24"/>
        </w:rPr>
        <w:t>中国南方电网有限责任公司</w:t>
      </w:r>
      <w:r w:rsidRPr="00A5194B">
        <w:rPr>
          <w:rFonts w:ascii="宋体" w:eastAsia="宋体" w:hAnsi="宋体"/>
          <w:sz w:val="24"/>
        </w:rPr>
        <w:t>,中国电器科学研究院股份有限公司,</w:t>
      </w:r>
      <w:proofErr w:type="gramStart"/>
      <w:r w:rsidRPr="00A5194B">
        <w:rPr>
          <w:rFonts w:ascii="宋体" w:eastAsia="宋体" w:hAnsi="宋体"/>
          <w:sz w:val="24"/>
        </w:rPr>
        <w:t>国网安徽省</w:t>
      </w:r>
      <w:proofErr w:type="gramEnd"/>
      <w:r w:rsidRPr="00A5194B">
        <w:rPr>
          <w:rFonts w:ascii="宋体" w:eastAsia="宋体" w:hAnsi="宋体"/>
          <w:sz w:val="24"/>
        </w:rPr>
        <w:t>电力有限公司电力科学研究院,华北电力大学,佛山大学,国安达股份有限公司,明珠电气股份有限公司,沈阳变压器研究院有限公司,南通</w:t>
      </w:r>
      <w:proofErr w:type="gramStart"/>
      <w:r w:rsidRPr="00A5194B">
        <w:rPr>
          <w:rFonts w:ascii="宋体" w:eastAsia="宋体" w:hAnsi="宋体"/>
          <w:sz w:val="24"/>
        </w:rPr>
        <w:t>世</w:t>
      </w:r>
      <w:r w:rsidR="00767CA6">
        <w:rPr>
          <w:rFonts w:ascii="宋体" w:eastAsia="宋体" w:hAnsi="宋体" w:hint="eastAsia"/>
          <w:sz w:val="24"/>
        </w:rPr>
        <w:t>睿</w:t>
      </w:r>
      <w:proofErr w:type="gramEnd"/>
      <w:r w:rsidRPr="00A5194B">
        <w:rPr>
          <w:rFonts w:ascii="宋体" w:eastAsia="宋体" w:hAnsi="宋体"/>
          <w:sz w:val="24"/>
        </w:rPr>
        <w:t>电力科技有限公司,北京中瑞和电气有限公司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提名单位：</w:t>
      </w:r>
      <w:r w:rsidRPr="00A5194B">
        <w:rPr>
          <w:rFonts w:ascii="宋体" w:eastAsia="宋体" w:hAnsi="宋体" w:hint="eastAsia"/>
          <w:sz w:val="24"/>
        </w:rPr>
        <w:t>广东省电机工程学会</w:t>
      </w:r>
      <w:bookmarkStart w:id="0" w:name="_GoBack"/>
      <w:bookmarkEnd w:id="0"/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推荐等级：</w:t>
      </w:r>
      <w:r w:rsidRPr="00A5194B">
        <w:rPr>
          <w:rFonts w:ascii="宋体" w:eastAsia="宋体" w:hAnsi="宋体" w:hint="eastAsia"/>
          <w:sz w:val="24"/>
        </w:rPr>
        <w:t>二等及以上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b/>
          <w:sz w:val="24"/>
        </w:rPr>
        <w:t>所属学科：</w:t>
      </w:r>
      <w:r w:rsidRPr="00A5194B">
        <w:rPr>
          <w:rFonts w:ascii="宋体" w:eastAsia="宋体" w:hAnsi="宋体" w:hint="eastAsia"/>
          <w:sz w:val="24"/>
        </w:rPr>
        <w:t>高电压工程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sz w:val="24"/>
        </w:rPr>
        <w:t>联系人</w:t>
      </w:r>
      <w:r w:rsidRPr="00A5194B">
        <w:rPr>
          <w:rFonts w:ascii="宋体" w:eastAsia="宋体" w:hAnsi="宋体"/>
          <w:sz w:val="24"/>
        </w:rPr>
        <w:t>:周海滨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sz w:val="24"/>
        </w:rPr>
        <w:t>联系电话</w:t>
      </w:r>
      <w:r w:rsidRPr="00A5194B">
        <w:rPr>
          <w:rFonts w:ascii="宋体" w:eastAsia="宋体" w:hAnsi="宋体"/>
          <w:sz w:val="24"/>
        </w:rPr>
        <w:t>:020-37122334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/>
          <w:sz w:val="24"/>
        </w:rPr>
        <w:t>电子邮箱:76192085@gq.com</w:t>
      </w:r>
    </w:p>
    <w:p w:rsidR="00A5194B" w:rsidRPr="00A5194B" w:rsidRDefault="00A5194B" w:rsidP="00A5194B">
      <w:pPr>
        <w:spacing w:line="480" w:lineRule="auto"/>
        <w:rPr>
          <w:rFonts w:ascii="宋体" w:eastAsia="宋体" w:hAnsi="宋体"/>
          <w:sz w:val="24"/>
        </w:rPr>
      </w:pPr>
      <w:r w:rsidRPr="00A5194B">
        <w:rPr>
          <w:rFonts w:ascii="宋体" w:eastAsia="宋体" w:hAnsi="宋体" w:hint="eastAsia"/>
          <w:sz w:val="24"/>
        </w:rPr>
        <w:t>移动电话</w:t>
      </w:r>
      <w:r w:rsidRPr="00A5194B">
        <w:rPr>
          <w:rFonts w:ascii="宋体" w:eastAsia="宋体" w:hAnsi="宋体"/>
          <w:sz w:val="24"/>
        </w:rPr>
        <w:t>:13925062185</w:t>
      </w:r>
    </w:p>
    <w:p w:rsidR="0070186B" w:rsidRPr="00A5194B" w:rsidRDefault="0070186B" w:rsidP="00A5194B">
      <w:pPr>
        <w:spacing w:line="480" w:lineRule="auto"/>
        <w:rPr>
          <w:rFonts w:ascii="宋体" w:eastAsia="宋体" w:hAnsi="宋体"/>
          <w:sz w:val="24"/>
        </w:rPr>
      </w:pPr>
    </w:p>
    <w:p w:rsidR="0070186B" w:rsidRPr="00A5194B" w:rsidRDefault="0070186B" w:rsidP="00A5194B">
      <w:pPr>
        <w:spacing w:line="480" w:lineRule="auto"/>
        <w:rPr>
          <w:rFonts w:ascii="宋体" w:eastAsia="宋体" w:hAnsi="宋体"/>
          <w:sz w:val="24"/>
        </w:rPr>
      </w:pPr>
    </w:p>
    <w:sectPr w:rsidR="0070186B" w:rsidRPr="00A519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6B"/>
    <w:rsid w:val="0064259E"/>
    <w:rsid w:val="0070186B"/>
    <w:rsid w:val="00767CA6"/>
    <w:rsid w:val="008B2389"/>
    <w:rsid w:val="00A5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31923A-3C11-4BA8-AA6E-5A2EAE3E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webuser</dc:creator>
  <cp:keywords/>
  <dc:description/>
  <cp:lastModifiedBy>webuser</cp:lastModifiedBy>
  <cp:revision>4</cp:revision>
  <dcterms:created xsi:type="dcterms:W3CDTF">2026-01-06T06:56:00Z</dcterms:created>
  <dcterms:modified xsi:type="dcterms:W3CDTF">2026-01-06T07:24:00Z</dcterms:modified>
</cp:coreProperties>
</file>