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A57517" w14:textId="77777777" w:rsidR="00C82033" w:rsidRDefault="00961F97">
      <w:pPr>
        <w:spacing w:line="360" w:lineRule="auto"/>
        <w:jc w:val="center"/>
        <w:rPr>
          <w:rFonts w:cs="Times New Roman"/>
          <w:b/>
          <w:bCs/>
          <w:sz w:val="36"/>
          <w:szCs w:val="36"/>
        </w:rPr>
      </w:pPr>
      <w:r>
        <w:rPr>
          <w:rFonts w:cs="Times New Roman"/>
          <w:b/>
          <w:bCs/>
          <w:sz w:val="36"/>
          <w:szCs w:val="36"/>
        </w:rPr>
        <w:t>202</w:t>
      </w:r>
      <w:r>
        <w:rPr>
          <w:rFonts w:cs="Times New Roman"/>
          <w:b/>
          <w:bCs/>
          <w:sz w:val="36"/>
          <w:szCs w:val="36"/>
        </w:rPr>
        <w:t>5</w:t>
      </w:r>
      <w:r>
        <w:rPr>
          <w:rFonts w:cs="Times New Roman"/>
          <w:b/>
          <w:bCs/>
          <w:sz w:val="36"/>
          <w:szCs w:val="36"/>
        </w:rPr>
        <w:t>年度贵州省</w:t>
      </w:r>
      <w:r>
        <w:rPr>
          <w:rFonts w:cs="Times New Roman" w:hint="eastAsia"/>
          <w:b/>
          <w:bCs/>
          <w:sz w:val="36"/>
          <w:szCs w:val="36"/>
        </w:rPr>
        <w:t>技术发明</w:t>
      </w:r>
      <w:r>
        <w:rPr>
          <w:rFonts w:cs="Times New Roman"/>
          <w:b/>
          <w:bCs/>
          <w:sz w:val="36"/>
          <w:szCs w:val="36"/>
        </w:rPr>
        <w:t>奖</w:t>
      </w:r>
      <w:r>
        <w:rPr>
          <w:rFonts w:cs="Times New Roman"/>
          <w:b/>
          <w:bCs/>
          <w:sz w:val="36"/>
          <w:szCs w:val="36"/>
        </w:rPr>
        <w:t>申报项目情况公示</w:t>
      </w:r>
    </w:p>
    <w:p w14:paraId="39A6F755" w14:textId="77777777" w:rsidR="00C82033" w:rsidRDefault="00961F97">
      <w:pPr>
        <w:spacing w:line="600" w:lineRule="exac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一、项目名称</w:t>
      </w:r>
      <w:r>
        <w:rPr>
          <w:rFonts w:ascii="仿宋" w:eastAsia="仿宋" w:hAnsi="仿宋" w:hint="eastAsia"/>
          <w:sz w:val="32"/>
          <w:szCs w:val="32"/>
        </w:rPr>
        <w:t>：</w:t>
      </w:r>
    </w:p>
    <w:p w14:paraId="468E6A4F" w14:textId="77777777" w:rsidR="00C82033" w:rsidRDefault="00961F97">
      <w:pPr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支撑新能源富集区多功能调控一体化的柔性互联装备研究与应用</w:t>
      </w:r>
    </w:p>
    <w:p w14:paraId="00AF9ABD" w14:textId="77777777" w:rsidR="00C82033" w:rsidRDefault="00961F97">
      <w:pPr>
        <w:spacing w:line="60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二、提名单位：</w:t>
      </w:r>
    </w:p>
    <w:p w14:paraId="28C5789F" w14:textId="77777777" w:rsidR="00C82033" w:rsidRDefault="00961F97">
      <w:pPr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贵州电网有限责任公司</w:t>
      </w:r>
    </w:p>
    <w:p w14:paraId="2D12DB2C" w14:textId="77777777" w:rsidR="00C82033" w:rsidRDefault="00961F97">
      <w:pPr>
        <w:spacing w:line="60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三、</w:t>
      </w:r>
      <w:r>
        <w:rPr>
          <w:rFonts w:ascii="仿宋" w:eastAsia="仿宋" w:hAnsi="仿宋" w:hint="eastAsia"/>
          <w:b/>
          <w:sz w:val="32"/>
          <w:szCs w:val="32"/>
        </w:rPr>
        <w:t>主要知识产权及代表性论文目录：</w:t>
      </w:r>
    </w:p>
    <w:tbl>
      <w:tblPr>
        <w:tblW w:w="5107" w:type="pct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"/>
        <w:gridCol w:w="424"/>
        <w:gridCol w:w="1037"/>
        <w:gridCol w:w="509"/>
        <w:gridCol w:w="830"/>
        <w:gridCol w:w="650"/>
        <w:gridCol w:w="612"/>
        <w:gridCol w:w="2636"/>
        <w:gridCol w:w="2503"/>
        <w:gridCol w:w="509"/>
      </w:tblGrid>
      <w:tr w:rsidR="00C82033" w14:paraId="75D036B4" w14:textId="77777777">
        <w:trPr>
          <w:trHeight w:val="680"/>
          <w:jc w:val="center"/>
        </w:trPr>
        <w:tc>
          <w:tcPr>
            <w:tcW w:w="112" w:type="pct"/>
            <w:vAlign w:val="center"/>
          </w:tcPr>
          <w:p w14:paraId="3ADDDBDA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序号</w:t>
            </w:r>
          </w:p>
        </w:tc>
        <w:tc>
          <w:tcPr>
            <w:tcW w:w="213" w:type="pct"/>
            <w:vAlign w:val="center"/>
          </w:tcPr>
          <w:p w14:paraId="4DFA171A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知识产权类别</w:t>
            </w:r>
          </w:p>
        </w:tc>
        <w:tc>
          <w:tcPr>
            <w:tcW w:w="521" w:type="pct"/>
            <w:vAlign w:val="center"/>
          </w:tcPr>
          <w:p w14:paraId="52739B25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知识产权</w:t>
            </w:r>
          </w:p>
          <w:p w14:paraId="0E5528D3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具体名称</w:t>
            </w:r>
          </w:p>
        </w:tc>
        <w:tc>
          <w:tcPr>
            <w:tcW w:w="256" w:type="pct"/>
            <w:vAlign w:val="center"/>
          </w:tcPr>
          <w:p w14:paraId="740BDB19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国家</w:t>
            </w:r>
          </w:p>
          <w:p w14:paraId="05E153FC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（地区）</w:t>
            </w:r>
          </w:p>
        </w:tc>
        <w:tc>
          <w:tcPr>
            <w:tcW w:w="417" w:type="pct"/>
            <w:vAlign w:val="center"/>
          </w:tcPr>
          <w:p w14:paraId="305F8E70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授权号（标准编号）</w:t>
            </w:r>
          </w:p>
        </w:tc>
        <w:tc>
          <w:tcPr>
            <w:tcW w:w="327" w:type="pct"/>
            <w:vAlign w:val="center"/>
          </w:tcPr>
          <w:p w14:paraId="5CE838C0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授权日期</w:t>
            </w:r>
          </w:p>
        </w:tc>
        <w:tc>
          <w:tcPr>
            <w:tcW w:w="308" w:type="pct"/>
            <w:vAlign w:val="center"/>
          </w:tcPr>
          <w:p w14:paraId="53D60453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证书编号（标准批准发布部门）</w:t>
            </w:r>
          </w:p>
        </w:tc>
        <w:tc>
          <w:tcPr>
            <w:tcW w:w="1325" w:type="pct"/>
            <w:vAlign w:val="center"/>
          </w:tcPr>
          <w:p w14:paraId="5470D78A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权利人（标准起草单位）</w:t>
            </w:r>
          </w:p>
        </w:tc>
        <w:tc>
          <w:tcPr>
            <w:tcW w:w="1258" w:type="pct"/>
            <w:vAlign w:val="center"/>
          </w:tcPr>
          <w:p w14:paraId="0809BED9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发明人（标准起草人）</w:t>
            </w:r>
          </w:p>
        </w:tc>
        <w:tc>
          <w:tcPr>
            <w:tcW w:w="256" w:type="pct"/>
            <w:vAlign w:val="center"/>
          </w:tcPr>
          <w:p w14:paraId="78EB4C04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备注</w:t>
            </w:r>
          </w:p>
        </w:tc>
      </w:tr>
      <w:tr w:rsidR="00C82033" w14:paraId="19A19B63" w14:textId="77777777">
        <w:trPr>
          <w:trHeight w:val="1168"/>
          <w:jc w:val="center"/>
        </w:trPr>
        <w:tc>
          <w:tcPr>
            <w:tcW w:w="112" w:type="pct"/>
            <w:shd w:val="clear" w:color="auto" w:fill="auto"/>
            <w:vAlign w:val="center"/>
          </w:tcPr>
          <w:p w14:paraId="34A0C831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1</w:t>
            </w:r>
          </w:p>
        </w:tc>
        <w:tc>
          <w:tcPr>
            <w:tcW w:w="213" w:type="pct"/>
            <w:shd w:val="clear" w:color="auto" w:fill="auto"/>
            <w:vAlign w:val="center"/>
          </w:tcPr>
          <w:p w14:paraId="4FCF7DF8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66206031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一种柔性互联变电站结构及控制方法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0317347C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2C45361D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CN 113036800B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639D1CC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2023. 5. 23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23327918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ZL202110490328.6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625C5C77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贵州电网有限责任公司</w:t>
            </w:r>
          </w:p>
        </w:tc>
        <w:tc>
          <w:tcPr>
            <w:tcW w:w="1258" w:type="pct"/>
            <w:shd w:val="clear" w:color="auto" w:fill="auto"/>
            <w:vAlign w:val="center"/>
          </w:tcPr>
          <w:p w14:paraId="0C543DC4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班国邦、</w:t>
            </w:r>
            <w:r>
              <w:rPr>
                <w:rFonts w:ascii="Times New Roman" w:hint="eastAsia"/>
                <w:sz w:val="21"/>
              </w:rPr>
              <w:t>吕黔苏、马晓红、张蝶、</w:t>
            </w:r>
            <w:r>
              <w:rPr>
                <w:rFonts w:ascii="Times New Roman" w:hint="eastAsia"/>
                <w:b/>
                <w:bCs/>
                <w:sz w:val="21"/>
              </w:rPr>
              <w:t>袁旭峰</w:t>
            </w:r>
            <w:r>
              <w:rPr>
                <w:rFonts w:ascii="Times New Roman" w:hint="eastAsia"/>
                <w:sz w:val="21"/>
              </w:rPr>
              <w:t>、杨旗、张露松</w:t>
            </w:r>
            <w:proofErr w:type="gramStart"/>
            <w:r>
              <w:rPr>
                <w:rFonts w:ascii="Times New Roman" w:hint="eastAsia"/>
                <w:sz w:val="21"/>
              </w:rPr>
              <w:t>邹</w:t>
            </w:r>
            <w:proofErr w:type="gramEnd"/>
            <w:r>
              <w:rPr>
                <w:rFonts w:ascii="Times New Roman" w:hint="eastAsia"/>
                <w:sz w:val="21"/>
              </w:rPr>
              <w:t>雕、杨柳青、杨文勇、刘丽、李义</w:t>
            </w:r>
          </w:p>
        </w:tc>
        <w:tc>
          <w:tcPr>
            <w:tcW w:w="256" w:type="pct"/>
            <w:vAlign w:val="center"/>
          </w:tcPr>
          <w:p w14:paraId="16D23756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创新点</w:t>
            </w:r>
            <w:r>
              <w:rPr>
                <w:rFonts w:ascii="Times New Roman" w:hint="eastAsia"/>
                <w:sz w:val="21"/>
              </w:rPr>
              <w:t>1</w:t>
            </w:r>
          </w:p>
        </w:tc>
      </w:tr>
      <w:tr w:rsidR="00C82033" w14:paraId="3D0EB552" w14:textId="77777777">
        <w:trPr>
          <w:trHeight w:val="1021"/>
          <w:jc w:val="center"/>
        </w:trPr>
        <w:tc>
          <w:tcPr>
            <w:tcW w:w="112" w:type="pct"/>
            <w:shd w:val="clear" w:color="auto" w:fill="auto"/>
            <w:vAlign w:val="center"/>
          </w:tcPr>
          <w:p w14:paraId="5A5D66E4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2</w:t>
            </w:r>
          </w:p>
        </w:tc>
        <w:tc>
          <w:tcPr>
            <w:tcW w:w="213" w:type="pct"/>
            <w:shd w:val="clear" w:color="auto" w:fill="auto"/>
            <w:vAlign w:val="center"/>
          </w:tcPr>
          <w:p w14:paraId="0BA5644D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7B838C82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一种电压源型直流融冰装置、柔性互联系统及控制方法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03423EE4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37F9EFD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CN 113097957 B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F80F2F6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2022.6.17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3D46F628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ZL202110571864.9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6B2B8585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贵州电网有限责任公司</w:t>
            </w:r>
          </w:p>
        </w:tc>
        <w:tc>
          <w:tcPr>
            <w:tcW w:w="1258" w:type="pct"/>
            <w:shd w:val="clear" w:color="auto" w:fill="auto"/>
            <w:vAlign w:val="center"/>
          </w:tcPr>
          <w:p w14:paraId="7A6B5A95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班国邦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b/>
                <w:bCs/>
                <w:sz w:val="21"/>
              </w:rPr>
              <w:t>熊岩</w:t>
            </w:r>
            <w:r>
              <w:rPr>
                <w:rFonts w:ascii="Times New Roman" w:hint="eastAsia"/>
                <w:sz w:val="21"/>
              </w:rPr>
              <w:t>、吕黔苏、　周月宾、</w:t>
            </w:r>
            <w:proofErr w:type="gramStart"/>
            <w:r>
              <w:rPr>
                <w:rFonts w:ascii="Times New Roman" w:hint="eastAsia"/>
                <w:sz w:val="21"/>
              </w:rPr>
              <w:t>邹</w:t>
            </w:r>
            <w:proofErr w:type="gramEnd"/>
            <w:r>
              <w:rPr>
                <w:rFonts w:ascii="Times New Roman" w:hint="eastAsia"/>
                <w:sz w:val="21"/>
              </w:rPr>
              <w:t>雕、曹琬钰，张露松、杨旗、许树楷、傅闯</w:t>
            </w:r>
          </w:p>
        </w:tc>
        <w:tc>
          <w:tcPr>
            <w:tcW w:w="256" w:type="pct"/>
            <w:vAlign w:val="center"/>
          </w:tcPr>
          <w:p w14:paraId="78D198A9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创新点</w:t>
            </w:r>
            <w:r>
              <w:rPr>
                <w:rFonts w:ascii="Times New Roman" w:hint="eastAsia"/>
                <w:sz w:val="21"/>
              </w:rPr>
              <w:t>1</w:t>
            </w:r>
          </w:p>
        </w:tc>
      </w:tr>
      <w:tr w:rsidR="00C82033" w14:paraId="11F7F13F" w14:textId="77777777">
        <w:trPr>
          <w:trHeight w:val="1021"/>
          <w:jc w:val="center"/>
        </w:trPr>
        <w:tc>
          <w:tcPr>
            <w:tcW w:w="112" w:type="pct"/>
            <w:shd w:val="clear" w:color="auto" w:fill="auto"/>
            <w:vAlign w:val="center"/>
          </w:tcPr>
          <w:p w14:paraId="58E5BCED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3</w:t>
            </w:r>
          </w:p>
        </w:tc>
        <w:tc>
          <w:tcPr>
            <w:tcW w:w="213" w:type="pct"/>
            <w:shd w:val="clear" w:color="auto" w:fill="auto"/>
            <w:vAlign w:val="center"/>
          </w:tcPr>
          <w:p w14:paraId="67D2E0D5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20082A3E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proofErr w:type="gramStart"/>
            <w:r>
              <w:rPr>
                <w:rFonts w:ascii="Times New Roman" w:hint="eastAsia"/>
                <w:sz w:val="21"/>
              </w:rPr>
              <w:t>考虑桥臂电流</w:t>
            </w:r>
            <w:proofErr w:type="gramEnd"/>
            <w:r>
              <w:rPr>
                <w:rFonts w:ascii="Times New Roman" w:hint="eastAsia"/>
                <w:sz w:val="21"/>
              </w:rPr>
              <w:t>的环流注入</w:t>
            </w:r>
            <w:r>
              <w:rPr>
                <w:rFonts w:ascii="Times New Roman" w:hint="eastAsia"/>
                <w:sz w:val="21"/>
              </w:rPr>
              <w:t>MMC</w:t>
            </w:r>
            <w:r>
              <w:rPr>
                <w:rFonts w:ascii="Times New Roman" w:hint="eastAsia"/>
                <w:sz w:val="21"/>
              </w:rPr>
              <w:t>模块电压波动抑制方法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74493E59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38E9D485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CN 112701894 B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7D8AB347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2022.02.22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4D0C9724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ZL202110105567.5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770F0CBA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北京四方继保自动化股份有限公司</w:t>
            </w:r>
          </w:p>
        </w:tc>
        <w:tc>
          <w:tcPr>
            <w:tcW w:w="1258" w:type="pct"/>
            <w:shd w:val="clear" w:color="auto" w:fill="auto"/>
            <w:vAlign w:val="center"/>
          </w:tcPr>
          <w:p w14:paraId="176834CF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王继</w:t>
            </w:r>
            <w:proofErr w:type="gramStart"/>
            <w:r>
              <w:rPr>
                <w:rFonts w:ascii="Times New Roman" w:hint="eastAsia"/>
                <w:sz w:val="21"/>
              </w:rPr>
              <w:t>慷</w:t>
            </w:r>
            <w:proofErr w:type="gramEnd"/>
            <w:r>
              <w:rPr>
                <w:rFonts w:ascii="Times New Roman" w:hint="eastAsia"/>
                <w:sz w:val="21"/>
              </w:rPr>
              <w:t>、王一、马彦宾、张浩、</w:t>
            </w:r>
            <w:r>
              <w:rPr>
                <w:rFonts w:ascii="Times New Roman" w:hint="eastAsia"/>
                <w:b/>
                <w:bCs/>
                <w:sz w:val="21"/>
              </w:rPr>
              <w:t>李思</w:t>
            </w:r>
            <w:r>
              <w:rPr>
                <w:rFonts w:ascii="Times New Roman" w:hint="eastAsia"/>
                <w:sz w:val="21"/>
              </w:rPr>
              <w:t>、刘树、</w:t>
            </w:r>
            <w:proofErr w:type="gramStart"/>
            <w:r>
              <w:rPr>
                <w:rFonts w:ascii="Times New Roman" w:hint="eastAsia"/>
                <w:sz w:val="21"/>
              </w:rPr>
              <w:t>操丰梅</w:t>
            </w:r>
            <w:proofErr w:type="gramEnd"/>
            <w:r>
              <w:rPr>
                <w:rFonts w:ascii="Times New Roman" w:hint="eastAsia"/>
                <w:sz w:val="21"/>
              </w:rPr>
              <w:t>、梅红明、王皆庆、游涛、王立超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13BE98C8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创新点</w:t>
            </w:r>
            <w:r>
              <w:rPr>
                <w:rFonts w:ascii="Times New Roman" w:hint="eastAsia"/>
                <w:sz w:val="21"/>
              </w:rPr>
              <w:t>2</w:t>
            </w:r>
          </w:p>
        </w:tc>
      </w:tr>
      <w:tr w:rsidR="00C82033" w14:paraId="1725FAEF" w14:textId="77777777" w:rsidTr="00961F97">
        <w:trPr>
          <w:trHeight w:val="1021"/>
          <w:jc w:val="center"/>
        </w:trPr>
        <w:tc>
          <w:tcPr>
            <w:tcW w:w="112" w:type="pct"/>
            <w:shd w:val="clear" w:color="auto" w:fill="auto"/>
            <w:vAlign w:val="center"/>
          </w:tcPr>
          <w:p w14:paraId="107AF5D4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bookmarkStart w:id="0" w:name="_GoBack" w:colFirst="0" w:colLast="9"/>
            <w:r>
              <w:rPr>
                <w:rFonts w:ascii="Times New Roman" w:hint="eastAsia"/>
                <w:sz w:val="21"/>
              </w:rPr>
              <w:t>4</w:t>
            </w:r>
          </w:p>
        </w:tc>
        <w:tc>
          <w:tcPr>
            <w:tcW w:w="213" w:type="pct"/>
            <w:shd w:val="clear" w:color="auto" w:fill="auto"/>
            <w:vAlign w:val="center"/>
          </w:tcPr>
          <w:p w14:paraId="6FEEC764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36642870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模块化多电平换流器的子模块的均</w:t>
            </w:r>
            <w:proofErr w:type="gramStart"/>
            <w:r>
              <w:rPr>
                <w:rFonts w:ascii="Times New Roman" w:hint="eastAsia"/>
                <w:sz w:val="21"/>
              </w:rPr>
              <w:t>压方法</w:t>
            </w:r>
            <w:proofErr w:type="gramEnd"/>
          </w:p>
        </w:tc>
        <w:tc>
          <w:tcPr>
            <w:tcW w:w="256" w:type="pct"/>
            <w:shd w:val="clear" w:color="auto" w:fill="auto"/>
            <w:vAlign w:val="center"/>
          </w:tcPr>
          <w:p w14:paraId="3B7013C0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5B27607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CN 108347189</w:t>
            </w:r>
            <w:r>
              <w:rPr>
                <w:rFonts w:ascii="Times New Roman" w:hint="eastAsia"/>
                <w:sz w:val="21"/>
              </w:rPr>
              <w:t xml:space="preserve"> </w:t>
            </w:r>
            <w:r>
              <w:rPr>
                <w:rFonts w:ascii="Times New Roman" w:hint="eastAsia"/>
                <w:sz w:val="21"/>
              </w:rPr>
              <w:t>B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3A66DD1C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2020</w:t>
            </w:r>
            <w:r>
              <w:rPr>
                <w:rFonts w:ascii="Times New Roman" w:hint="eastAsia"/>
                <w:sz w:val="21"/>
              </w:rPr>
              <w:t>.</w:t>
            </w:r>
            <w:r>
              <w:rPr>
                <w:rFonts w:ascii="Times New Roman" w:hint="eastAsia"/>
                <w:sz w:val="21"/>
              </w:rPr>
              <w:t>01</w:t>
            </w:r>
            <w:r>
              <w:rPr>
                <w:rFonts w:ascii="Times New Roman" w:hint="eastAsia"/>
                <w:sz w:val="21"/>
              </w:rPr>
              <w:t>.</w:t>
            </w:r>
            <w:r>
              <w:rPr>
                <w:rFonts w:ascii="Times New Roman" w:hint="eastAsia"/>
                <w:sz w:val="21"/>
              </w:rPr>
              <w:t>31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173D4A99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ZL201810263705.0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256397BD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南方电网科学研究院有限责任公司</w:t>
            </w:r>
            <w:r>
              <w:rPr>
                <w:rFonts w:ascii="Times New Roman" w:hint="eastAsia"/>
                <w:b/>
                <w:bCs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中国南方电网有限责任公司电网技术研究中心</w:t>
            </w:r>
          </w:p>
        </w:tc>
        <w:tc>
          <w:tcPr>
            <w:tcW w:w="1258" w:type="pct"/>
            <w:shd w:val="clear" w:color="auto" w:fill="auto"/>
            <w:vAlign w:val="center"/>
          </w:tcPr>
          <w:p w14:paraId="78C1046D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熊岩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龚文明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饶宏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许树楷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朱</w:t>
            </w:r>
            <w:proofErr w:type="gramStart"/>
            <w:r>
              <w:rPr>
                <w:rFonts w:ascii="Times New Roman" w:hint="eastAsia"/>
                <w:sz w:val="21"/>
              </w:rPr>
              <w:t>喆</w:t>
            </w:r>
            <w:proofErr w:type="gramEnd"/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李岩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1FD3B07A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创新点</w:t>
            </w:r>
            <w:r>
              <w:rPr>
                <w:rFonts w:ascii="Times New Roman" w:hint="eastAsia"/>
                <w:sz w:val="21"/>
              </w:rPr>
              <w:t>2</w:t>
            </w:r>
          </w:p>
        </w:tc>
      </w:tr>
      <w:tr w:rsidR="00C82033" w14:paraId="2248C2E4" w14:textId="77777777" w:rsidTr="00961F97">
        <w:trPr>
          <w:trHeight w:val="1021"/>
          <w:jc w:val="center"/>
        </w:trPr>
        <w:tc>
          <w:tcPr>
            <w:tcW w:w="112" w:type="pct"/>
            <w:shd w:val="clear" w:color="auto" w:fill="auto"/>
            <w:vAlign w:val="center"/>
          </w:tcPr>
          <w:p w14:paraId="38921905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5</w:t>
            </w:r>
          </w:p>
        </w:tc>
        <w:tc>
          <w:tcPr>
            <w:tcW w:w="213" w:type="pct"/>
            <w:shd w:val="clear" w:color="auto" w:fill="auto"/>
            <w:vAlign w:val="center"/>
          </w:tcPr>
          <w:p w14:paraId="7315BF54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66D624B1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一种基于电压瞬时监测的换流</w:t>
            </w:r>
            <w:proofErr w:type="gramStart"/>
            <w:r>
              <w:rPr>
                <w:rFonts w:ascii="Times New Roman" w:hint="eastAsia"/>
                <w:sz w:val="21"/>
              </w:rPr>
              <w:t>器交流并网转离网</w:t>
            </w:r>
            <w:proofErr w:type="gramEnd"/>
            <w:r>
              <w:rPr>
                <w:rFonts w:ascii="Times New Roman" w:hint="eastAsia"/>
                <w:sz w:val="21"/>
              </w:rPr>
              <w:t>无缝切换控制方法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0D656176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0095C7D9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 xml:space="preserve">CN </w:t>
            </w:r>
            <w:r>
              <w:rPr>
                <w:rFonts w:ascii="Times New Roman" w:hint="eastAsia"/>
                <w:sz w:val="21"/>
              </w:rPr>
              <w:t>112968465 B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F49566E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202</w:t>
            </w:r>
            <w:r>
              <w:rPr>
                <w:rFonts w:ascii="Times New Roman" w:hint="eastAsia"/>
                <w:sz w:val="21"/>
              </w:rPr>
              <w:t>4</w:t>
            </w:r>
            <w:r>
              <w:rPr>
                <w:rFonts w:ascii="Times New Roman" w:hint="eastAsia"/>
                <w:sz w:val="21"/>
              </w:rPr>
              <w:t>.0</w:t>
            </w:r>
            <w:r>
              <w:rPr>
                <w:rFonts w:ascii="Times New Roman" w:hint="eastAsia"/>
                <w:sz w:val="21"/>
              </w:rPr>
              <w:t>5</w:t>
            </w:r>
            <w:r>
              <w:rPr>
                <w:rFonts w:ascii="Times New Roman" w:hint="eastAsia"/>
                <w:sz w:val="21"/>
              </w:rPr>
              <w:t>.</w:t>
            </w:r>
            <w:r>
              <w:rPr>
                <w:rFonts w:ascii="Times New Roman" w:hint="eastAsia"/>
                <w:sz w:val="21"/>
              </w:rPr>
              <w:t>1</w:t>
            </w:r>
            <w:r>
              <w:rPr>
                <w:rFonts w:ascii="Times New Roman" w:hint="eastAsia"/>
                <w:sz w:val="21"/>
              </w:rPr>
              <w:t>0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3F114320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ZL202110136823.7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4FEA4AE6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北京四方继保自动化股份有限公司</w:t>
            </w:r>
          </w:p>
          <w:p w14:paraId="5DE632E0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北京四方继保工程技术有限公司</w:t>
            </w:r>
          </w:p>
        </w:tc>
        <w:tc>
          <w:tcPr>
            <w:tcW w:w="1258" w:type="pct"/>
            <w:shd w:val="clear" w:color="auto" w:fill="auto"/>
            <w:vAlign w:val="center"/>
          </w:tcPr>
          <w:p w14:paraId="66284945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b/>
                <w:bCs/>
                <w:sz w:val="21"/>
              </w:rPr>
            </w:pPr>
            <w:r>
              <w:rPr>
                <w:rFonts w:ascii="Times New Roman" w:hint="eastAsia"/>
                <w:sz w:val="21"/>
              </w:rPr>
              <w:t>马彦宾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王一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李昆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王继</w:t>
            </w:r>
            <w:proofErr w:type="gramStart"/>
            <w:r>
              <w:rPr>
                <w:rFonts w:ascii="Times New Roman" w:hint="eastAsia"/>
                <w:sz w:val="21"/>
              </w:rPr>
              <w:t>慷</w:t>
            </w:r>
            <w:proofErr w:type="gramEnd"/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b/>
                <w:bCs/>
                <w:sz w:val="21"/>
              </w:rPr>
              <w:t>李思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4BD7051D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创新点</w:t>
            </w:r>
            <w:r>
              <w:rPr>
                <w:rFonts w:ascii="Times New Roman" w:hint="eastAsia"/>
                <w:sz w:val="21"/>
              </w:rPr>
              <w:t>3</w:t>
            </w:r>
          </w:p>
        </w:tc>
      </w:tr>
      <w:bookmarkEnd w:id="0"/>
      <w:tr w:rsidR="00C82033" w14:paraId="50BBD25D" w14:textId="77777777">
        <w:trPr>
          <w:trHeight w:val="1021"/>
          <w:jc w:val="center"/>
        </w:trPr>
        <w:tc>
          <w:tcPr>
            <w:tcW w:w="112" w:type="pct"/>
            <w:vAlign w:val="center"/>
          </w:tcPr>
          <w:p w14:paraId="24A6D0C8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6</w:t>
            </w:r>
          </w:p>
        </w:tc>
        <w:tc>
          <w:tcPr>
            <w:tcW w:w="213" w:type="pct"/>
            <w:vAlign w:val="center"/>
          </w:tcPr>
          <w:p w14:paraId="271868A9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6E73D9F5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一种基于柔性互联变电站的分布式电</w:t>
            </w:r>
            <w:r>
              <w:rPr>
                <w:rFonts w:ascii="Times New Roman" w:hint="eastAsia"/>
                <w:sz w:val="21"/>
              </w:rPr>
              <w:lastRenderedPageBreak/>
              <w:t>源就地消</w:t>
            </w:r>
            <w:proofErr w:type="gramStart"/>
            <w:r>
              <w:rPr>
                <w:rFonts w:ascii="Times New Roman" w:hint="eastAsia"/>
                <w:sz w:val="21"/>
              </w:rPr>
              <w:t>纳方法</w:t>
            </w:r>
            <w:proofErr w:type="gramEnd"/>
          </w:p>
        </w:tc>
        <w:tc>
          <w:tcPr>
            <w:tcW w:w="256" w:type="pct"/>
            <w:shd w:val="clear" w:color="auto" w:fill="auto"/>
            <w:vAlign w:val="center"/>
          </w:tcPr>
          <w:p w14:paraId="6D7D7F8A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lastRenderedPageBreak/>
              <w:t>中国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0292D4F0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CN 114123287 B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5FF9BC8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2025.04.11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4A082206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ZL202111442498.3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350E0CE8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贵州电网有限责任公司</w:t>
            </w:r>
          </w:p>
        </w:tc>
        <w:tc>
          <w:tcPr>
            <w:tcW w:w="1258" w:type="pct"/>
            <w:shd w:val="clear" w:color="auto" w:fill="auto"/>
            <w:vAlign w:val="center"/>
          </w:tcPr>
          <w:p w14:paraId="7711FA1E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班国邦</w:t>
            </w:r>
            <w:r>
              <w:rPr>
                <w:rFonts w:ascii="Times New Roman" w:hint="eastAsia"/>
                <w:sz w:val="21"/>
              </w:rPr>
              <w:t>、张腊华、</w:t>
            </w:r>
            <w:r>
              <w:rPr>
                <w:rFonts w:ascii="Times New Roman" w:hint="eastAsia"/>
                <w:b/>
                <w:bCs/>
                <w:sz w:val="21"/>
              </w:rPr>
              <w:t>袁旭峰</w:t>
            </w:r>
            <w:r>
              <w:rPr>
                <w:rFonts w:ascii="Times New Roman" w:hint="eastAsia"/>
                <w:sz w:val="21"/>
              </w:rPr>
              <w:t>、吕黔苏、刘丽、杨文勇、杜伟、毛先胤、陈沛龙、杨旗、张露松、</w:t>
            </w:r>
            <w:proofErr w:type="gramStart"/>
            <w:r>
              <w:rPr>
                <w:rFonts w:ascii="Times New Roman" w:hint="eastAsia"/>
                <w:sz w:val="21"/>
              </w:rPr>
              <w:t>邹</w:t>
            </w:r>
            <w:proofErr w:type="gramEnd"/>
            <w:r>
              <w:rPr>
                <w:rFonts w:ascii="Times New Roman" w:hint="eastAsia"/>
                <w:sz w:val="21"/>
              </w:rPr>
              <w:lastRenderedPageBreak/>
              <w:t>雕、杨柳青</w:t>
            </w:r>
          </w:p>
        </w:tc>
        <w:tc>
          <w:tcPr>
            <w:tcW w:w="256" w:type="pct"/>
            <w:vAlign w:val="center"/>
          </w:tcPr>
          <w:p w14:paraId="07B548F0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lastRenderedPageBreak/>
              <w:t>创新点</w:t>
            </w:r>
            <w:r>
              <w:rPr>
                <w:rFonts w:ascii="Times New Roman" w:hint="eastAsia"/>
                <w:sz w:val="21"/>
              </w:rPr>
              <w:t>3</w:t>
            </w:r>
          </w:p>
        </w:tc>
      </w:tr>
      <w:tr w:rsidR="00C82033" w14:paraId="40C6AC8A" w14:textId="77777777">
        <w:trPr>
          <w:trHeight w:val="794"/>
          <w:jc w:val="center"/>
        </w:trPr>
        <w:tc>
          <w:tcPr>
            <w:tcW w:w="112" w:type="pct"/>
            <w:vAlign w:val="center"/>
          </w:tcPr>
          <w:p w14:paraId="4510BB27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7</w:t>
            </w:r>
          </w:p>
        </w:tc>
        <w:tc>
          <w:tcPr>
            <w:tcW w:w="213" w:type="pct"/>
            <w:vAlign w:val="center"/>
          </w:tcPr>
          <w:p w14:paraId="508215F2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2990CECA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一种</w:t>
            </w:r>
            <w:proofErr w:type="gramStart"/>
            <w:r>
              <w:rPr>
                <w:rFonts w:ascii="Times New Roman" w:hint="eastAsia"/>
                <w:sz w:val="21"/>
              </w:rPr>
              <w:t>配电网合环无功</w:t>
            </w:r>
            <w:proofErr w:type="gramEnd"/>
            <w:r>
              <w:rPr>
                <w:rFonts w:ascii="Times New Roman" w:hint="eastAsia"/>
                <w:sz w:val="21"/>
              </w:rPr>
              <w:t>环流抑制方法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3359E81C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1B2A5403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CN 113972666 B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41E5C8C3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2024.11.29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2753BA3B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ZL202111356601 .2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521C37A8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贵州电网有限责任公司</w:t>
            </w:r>
          </w:p>
        </w:tc>
        <w:tc>
          <w:tcPr>
            <w:tcW w:w="1258" w:type="pct"/>
            <w:shd w:val="clear" w:color="auto" w:fill="auto"/>
            <w:vAlign w:val="center"/>
          </w:tcPr>
          <w:p w14:paraId="1F901A26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班国邦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代康林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b/>
                <w:bCs/>
                <w:sz w:val="21"/>
              </w:rPr>
              <w:t>袁旭峰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吕黔苏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刘丽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 xml:space="preserve">　杨文勇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杜伟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毛先胤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陈沛龙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杨旗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张露松</w:t>
            </w:r>
            <w:r>
              <w:rPr>
                <w:rFonts w:ascii="Times New Roman" w:hint="eastAsia"/>
                <w:sz w:val="21"/>
              </w:rPr>
              <w:t>、</w:t>
            </w:r>
            <w:proofErr w:type="gramStart"/>
            <w:r>
              <w:rPr>
                <w:rFonts w:ascii="Times New Roman" w:hint="eastAsia"/>
                <w:sz w:val="21"/>
              </w:rPr>
              <w:t>邹</w:t>
            </w:r>
            <w:proofErr w:type="gramEnd"/>
            <w:r>
              <w:rPr>
                <w:rFonts w:ascii="Times New Roman" w:hint="eastAsia"/>
                <w:sz w:val="21"/>
              </w:rPr>
              <w:t>雕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杨柳青</w:t>
            </w:r>
          </w:p>
        </w:tc>
        <w:tc>
          <w:tcPr>
            <w:tcW w:w="256" w:type="pct"/>
            <w:vAlign w:val="center"/>
          </w:tcPr>
          <w:p w14:paraId="7647EFC7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创新点</w:t>
            </w:r>
            <w:r>
              <w:rPr>
                <w:rFonts w:ascii="Times New Roman" w:hint="eastAsia"/>
                <w:sz w:val="21"/>
              </w:rPr>
              <w:t>3</w:t>
            </w:r>
          </w:p>
        </w:tc>
      </w:tr>
      <w:tr w:rsidR="00C82033" w14:paraId="23EAAF07" w14:textId="77777777">
        <w:trPr>
          <w:trHeight w:val="794"/>
          <w:jc w:val="center"/>
        </w:trPr>
        <w:tc>
          <w:tcPr>
            <w:tcW w:w="112" w:type="pct"/>
            <w:vAlign w:val="center"/>
          </w:tcPr>
          <w:p w14:paraId="07A499F7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8</w:t>
            </w:r>
          </w:p>
        </w:tc>
        <w:tc>
          <w:tcPr>
            <w:tcW w:w="213" w:type="pct"/>
            <w:vAlign w:val="center"/>
          </w:tcPr>
          <w:p w14:paraId="7774E513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发明专利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198F27E1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一种输电线路电压源型直流融冰装置并联运行控制方法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4B6E9D71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57E34036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CN 112928722 B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F250854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2022.06.07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3953DD93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ZL202110448421 .0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5F37C1E9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贵州电网有限责任公司</w:t>
            </w:r>
          </w:p>
        </w:tc>
        <w:tc>
          <w:tcPr>
            <w:tcW w:w="1258" w:type="pct"/>
            <w:shd w:val="clear" w:color="auto" w:fill="auto"/>
            <w:vAlign w:val="center"/>
          </w:tcPr>
          <w:p w14:paraId="563BA1CA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班国邦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吕黔苏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文</w:t>
            </w:r>
            <w:proofErr w:type="gramStart"/>
            <w:r>
              <w:rPr>
                <w:rFonts w:ascii="Times New Roman" w:hint="eastAsia"/>
                <w:sz w:val="21"/>
              </w:rPr>
              <w:t>屹</w:t>
            </w:r>
            <w:proofErr w:type="gramEnd"/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邹雕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杨柳青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李欣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欧阳泽宇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曾华荣</w:t>
            </w:r>
          </w:p>
          <w:p w14:paraId="19AA7A40" w14:textId="77777777" w:rsidR="00C82033" w:rsidRDefault="00C82033">
            <w:pPr>
              <w:pStyle w:val="a6"/>
              <w:spacing w:line="240" w:lineRule="exact"/>
              <w:ind w:firstLineChars="0" w:firstLine="0"/>
              <w:rPr>
                <w:rFonts w:ascii="Times New Roman"/>
                <w:b/>
                <w:bCs/>
                <w:sz w:val="21"/>
              </w:rPr>
            </w:pPr>
          </w:p>
        </w:tc>
        <w:tc>
          <w:tcPr>
            <w:tcW w:w="256" w:type="pct"/>
            <w:vAlign w:val="center"/>
          </w:tcPr>
          <w:p w14:paraId="481D0BB2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创新点</w:t>
            </w:r>
            <w:r>
              <w:rPr>
                <w:rFonts w:ascii="Times New Roman" w:hint="eastAsia"/>
                <w:sz w:val="21"/>
              </w:rPr>
              <w:t>3</w:t>
            </w:r>
          </w:p>
        </w:tc>
      </w:tr>
      <w:tr w:rsidR="00C82033" w14:paraId="04786FB0" w14:textId="77777777">
        <w:trPr>
          <w:trHeight w:val="794"/>
          <w:jc w:val="center"/>
        </w:trPr>
        <w:tc>
          <w:tcPr>
            <w:tcW w:w="112" w:type="pct"/>
            <w:vAlign w:val="center"/>
          </w:tcPr>
          <w:p w14:paraId="7B94BD38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9</w:t>
            </w:r>
          </w:p>
        </w:tc>
        <w:tc>
          <w:tcPr>
            <w:tcW w:w="213" w:type="pct"/>
            <w:vAlign w:val="center"/>
          </w:tcPr>
          <w:p w14:paraId="0DD2608B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行业标准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37706E84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柔性直流用全桥和</w:t>
            </w:r>
            <w:proofErr w:type="gramStart"/>
            <w:r>
              <w:rPr>
                <w:rFonts w:ascii="Times New Roman" w:hint="eastAsia"/>
                <w:sz w:val="21"/>
              </w:rPr>
              <w:t>半桥子</w:t>
            </w:r>
            <w:proofErr w:type="gramEnd"/>
            <w:r>
              <w:rPr>
                <w:rFonts w:ascii="Times New Roman" w:hint="eastAsia"/>
                <w:sz w:val="21"/>
              </w:rPr>
              <w:t>模块混合换流</w:t>
            </w:r>
            <w:proofErr w:type="gramStart"/>
            <w:r>
              <w:rPr>
                <w:rFonts w:ascii="Times New Roman" w:hint="eastAsia"/>
                <w:sz w:val="21"/>
              </w:rPr>
              <w:t>阀技</w:t>
            </w:r>
            <w:proofErr w:type="gramEnd"/>
            <w:r>
              <w:rPr>
                <w:rFonts w:ascii="Times New Roman" w:hint="eastAsia"/>
                <w:sz w:val="21"/>
              </w:rPr>
              <w:t>术规范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1606E0DA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723CED95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NB/T 11069-2023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1F6DD048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sz w:val="21"/>
              </w:rPr>
              <w:t>2023-08-06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45986765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国家能源局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7E8B1FB3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南方电网科学研究院有限责任公司</w:t>
            </w:r>
            <w:r>
              <w:rPr>
                <w:rFonts w:ascii="Times New Roman" w:hint="eastAsia"/>
                <w:sz w:val="21"/>
              </w:rPr>
              <w:t>、西安高压电器研究院股份有限公司、西安西电电力系统有限公司、中国南方电网有限责任公司、荣信汇科电气股份有限公司、南京南瑞继保电气有限公司、许继集团有限公司、中国南方电网有限责任公司超高压输电公司、全球能源互联网研究院有限公司、广东安朴电力技术有限公司、</w:t>
            </w:r>
            <w:proofErr w:type="gramStart"/>
            <w:r>
              <w:rPr>
                <w:rFonts w:ascii="Times New Roman" w:hint="eastAsia"/>
                <w:sz w:val="21"/>
              </w:rPr>
              <w:t>国网安徽省</w:t>
            </w:r>
            <w:proofErr w:type="gramEnd"/>
            <w:r>
              <w:rPr>
                <w:rFonts w:ascii="Times New Roman" w:hint="eastAsia"/>
                <w:sz w:val="21"/>
              </w:rPr>
              <w:t>电力有限公司电力科学研究院、</w:t>
            </w:r>
            <w:r>
              <w:rPr>
                <w:rFonts w:ascii="Times New Roman" w:hint="eastAsia"/>
                <w:b/>
                <w:bCs/>
                <w:sz w:val="21"/>
              </w:rPr>
              <w:t>北京四方继保自动化股份有限公司</w:t>
            </w:r>
          </w:p>
        </w:tc>
        <w:tc>
          <w:tcPr>
            <w:tcW w:w="1258" w:type="pct"/>
            <w:shd w:val="clear" w:color="auto" w:fill="auto"/>
            <w:vAlign w:val="center"/>
          </w:tcPr>
          <w:p w14:paraId="718AE59A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周月宾、周会高、杨柳、黄超、孙小平、罗炜、翁海清、许、朱铭炼、刘路路、杨晓辉、胡治龙、王立平、</w:t>
            </w:r>
            <w:proofErr w:type="gramStart"/>
            <w:r>
              <w:rPr>
                <w:rFonts w:ascii="Times New Roman" w:hint="eastAsia"/>
                <w:sz w:val="21"/>
              </w:rPr>
              <w:t>客金坤</w:t>
            </w:r>
            <w:proofErr w:type="gramEnd"/>
            <w:r>
              <w:rPr>
                <w:rFonts w:ascii="Times New Roman" w:hint="eastAsia"/>
                <w:sz w:val="21"/>
              </w:rPr>
              <w:t>、胡宇、</w:t>
            </w:r>
            <w:r>
              <w:rPr>
                <w:rFonts w:ascii="Times New Roman" w:hint="eastAsia"/>
                <w:b/>
                <w:bCs/>
                <w:sz w:val="21"/>
              </w:rPr>
              <w:t>熊岩</w:t>
            </w:r>
            <w:r>
              <w:rPr>
                <w:rFonts w:ascii="Times New Roman" w:hint="eastAsia"/>
                <w:sz w:val="21"/>
              </w:rPr>
              <w:t>、魏伟、陈晓鹏、杨为、胡迪、马志荣、李媛、赵洋洋、王红占、张效宇、邓卫华</w:t>
            </w:r>
          </w:p>
        </w:tc>
        <w:tc>
          <w:tcPr>
            <w:tcW w:w="256" w:type="pct"/>
            <w:vAlign w:val="center"/>
          </w:tcPr>
          <w:p w14:paraId="16E40CF3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创新点</w:t>
            </w:r>
            <w:r>
              <w:rPr>
                <w:rFonts w:ascii="Times New Roman" w:hint="eastAsia"/>
                <w:sz w:val="21"/>
              </w:rPr>
              <w:t>2</w:t>
            </w:r>
          </w:p>
        </w:tc>
      </w:tr>
      <w:tr w:rsidR="00C82033" w14:paraId="2A868762" w14:textId="77777777">
        <w:trPr>
          <w:trHeight w:val="794"/>
          <w:jc w:val="center"/>
        </w:trPr>
        <w:tc>
          <w:tcPr>
            <w:tcW w:w="112" w:type="pct"/>
            <w:vAlign w:val="center"/>
          </w:tcPr>
          <w:p w14:paraId="2A41742D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10</w:t>
            </w:r>
          </w:p>
        </w:tc>
        <w:tc>
          <w:tcPr>
            <w:tcW w:w="213" w:type="pct"/>
            <w:vAlign w:val="center"/>
          </w:tcPr>
          <w:p w14:paraId="61032E67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行业标准</w:t>
            </w:r>
          </w:p>
        </w:tc>
        <w:tc>
          <w:tcPr>
            <w:tcW w:w="521" w:type="pct"/>
            <w:shd w:val="clear" w:color="auto" w:fill="auto"/>
            <w:vAlign w:val="center"/>
          </w:tcPr>
          <w:p w14:paraId="5BAE552F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柔性直流换流阀子模块损耗测试方法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5A3BC54D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中国</w:t>
            </w:r>
          </w:p>
        </w:tc>
        <w:tc>
          <w:tcPr>
            <w:tcW w:w="417" w:type="pct"/>
            <w:shd w:val="clear" w:color="auto" w:fill="auto"/>
            <w:vAlign w:val="center"/>
          </w:tcPr>
          <w:p w14:paraId="6FACE709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NB/T 11496-2024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0DC9058A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2024-11-24</w:t>
            </w:r>
          </w:p>
        </w:tc>
        <w:tc>
          <w:tcPr>
            <w:tcW w:w="308" w:type="pct"/>
            <w:shd w:val="clear" w:color="auto" w:fill="auto"/>
            <w:vAlign w:val="center"/>
          </w:tcPr>
          <w:p w14:paraId="4BDE610A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国家能源局</w:t>
            </w:r>
          </w:p>
        </w:tc>
        <w:tc>
          <w:tcPr>
            <w:tcW w:w="1325" w:type="pct"/>
            <w:shd w:val="clear" w:color="auto" w:fill="auto"/>
            <w:vAlign w:val="center"/>
          </w:tcPr>
          <w:p w14:paraId="6A48E0DB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南方电网科学研究院有限责任公司、</w:t>
            </w:r>
            <w:r>
              <w:rPr>
                <w:rFonts w:ascii="Times New Roman" w:hint="eastAsia"/>
                <w:sz w:val="21"/>
              </w:rPr>
              <w:t>西安西电电力系统有限公司、西安高压电器研究院股份有限公司、广州南网科研技术有限责任公司、</w:t>
            </w:r>
            <w:proofErr w:type="gramStart"/>
            <w:r>
              <w:rPr>
                <w:rFonts w:ascii="Times New Roman" w:hint="eastAsia"/>
                <w:sz w:val="21"/>
              </w:rPr>
              <w:t>国网经济</w:t>
            </w:r>
            <w:proofErr w:type="gramEnd"/>
            <w:r>
              <w:rPr>
                <w:rFonts w:ascii="Times New Roman" w:hint="eastAsia"/>
                <w:sz w:val="21"/>
              </w:rPr>
              <w:t>技术研究院有限公司、荣信汇科电气股份有限公司、南京南瑞继保电气有限公司、</w:t>
            </w:r>
            <w:proofErr w:type="gramStart"/>
            <w:r>
              <w:rPr>
                <w:rFonts w:ascii="Times New Roman" w:hint="eastAsia"/>
                <w:sz w:val="21"/>
              </w:rPr>
              <w:t>国网浙江</w:t>
            </w:r>
            <w:proofErr w:type="gramEnd"/>
            <w:r>
              <w:rPr>
                <w:rFonts w:ascii="Times New Roman" w:hint="eastAsia"/>
                <w:sz w:val="21"/>
              </w:rPr>
              <w:t>省电力有限公司电力科学研究院、许继电气股份有限公司、国家电网有限公司特高压建设分公司、</w:t>
            </w:r>
            <w:proofErr w:type="gramStart"/>
            <w:r>
              <w:rPr>
                <w:rFonts w:ascii="Times New Roman" w:hint="eastAsia"/>
                <w:sz w:val="21"/>
              </w:rPr>
              <w:t>国网智</w:t>
            </w:r>
            <w:proofErr w:type="gramEnd"/>
            <w:r>
              <w:rPr>
                <w:rFonts w:ascii="Times New Roman" w:hint="eastAsia"/>
                <w:sz w:val="21"/>
              </w:rPr>
              <w:t>能电网研究院有限公司、</w:t>
            </w:r>
            <w:r>
              <w:rPr>
                <w:rFonts w:ascii="Times New Roman" w:hint="eastAsia"/>
                <w:b/>
                <w:bCs/>
                <w:sz w:val="21"/>
              </w:rPr>
              <w:t>北京四方继保自动化股份有限公司</w:t>
            </w:r>
            <w:r>
              <w:rPr>
                <w:rFonts w:ascii="Times New Roman" w:hint="eastAsia"/>
                <w:sz w:val="21"/>
              </w:rPr>
              <w:t>、特变电工西安柔性输配电有限公司、</w:t>
            </w:r>
            <w:proofErr w:type="gramStart"/>
            <w:r>
              <w:rPr>
                <w:rFonts w:ascii="Times New Roman" w:hint="eastAsia"/>
                <w:sz w:val="21"/>
              </w:rPr>
              <w:t>国网浙江</w:t>
            </w:r>
            <w:proofErr w:type="gramEnd"/>
            <w:r>
              <w:rPr>
                <w:rFonts w:ascii="Times New Roman" w:hint="eastAsia"/>
                <w:sz w:val="21"/>
              </w:rPr>
              <w:t>省电力有限公司舟山供电公司、清华大学、中国南方电网有限责任公司超高压输电公司、广东电网有限责任公司电力科学研究院、</w:t>
            </w:r>
            <w:r>
              <w:rPr>
                <w:rFonts w:ascii="Times New Roman" w:hint="eastAsia"/>
                <w:b/>
                <w:bCs/>
                <w:sz w:val="21"/>
              </w:rPr>
              <w:t>贵州电网有限责任公司电力科学研究院</w:t>
            </w:r>
            <w:r>
              <w:rPr>
                <w:rFonts w:ascii="Times New Roman" w:hint="eastAsia"/>
                <w:sz w:val="21"/>
              </w:rPr>
              <w:t>、</w:t>
            </w:r>
            <w:r>
              <w:rPr>
                <w:rFonts w:ascii="Times New Roman" w:hint="eastAsia"/>
                <w:sz w:val="21"/>
              </w:rPr>
              <w:t>华北电力大学、</w:t>
            </w:r>
            <w:proofErr w:type="gramStart"/>
            <w:r>
              <w:rPr>
                <w:rFonts w:ascii="Times New Roman" w:hint="eastAsia"/>
                <w:sz w:val="21"/>
              </w:rPr>
              <w:t>国网江西</w:t>
            </w:r>
            <w:proofErr w:type="gramEnd"/>
            <w:r>
              <w:rPr>
                <w:rFonts w:ascii="Times New Roman" w:hint="eastAsia"/>
                <w:sz w:val="21"/>
              </w:rPr>
              <w:t>省电力有限公司南昌市供电分公司、广东电网有限责任公司珠海供电局</w:t>
            </w:r>
          </w:p>
        </w:tc>
        <w:tc>
          <w:tcPr>
            <w:tcW w:w="1258" w:type="pct"/>
            <w:shd w:val="clear" w:color="auto" w:fill="auto"/>
            <w:vAlign w:val="center"/>
          </w:tcPr>
          <w:p w14:paraId="4DF67632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b/>
                <w:bCs/>
                <w:sz w:val="21"/>
              </w:rPr>
              <w:t>熊岩</w:t>
            </w:r>
            <w:r>
              <w:rPr>
                <w:rFonts w:ascii="Times New Roman" w:hint="eastAsia"/>
                <w:sz w:val="21"/>
              </w:rPr>
              <w:t>、袁智勇、陈荷、姬煜轩、许钒、杨勇、余琼、周会高、傅闯、许树楷、杨晓辉、周月宾、姜田贵、胡治龙、韩坤、尤少华、张建平、黄超、张效宇、王昕、魏伟、李探、邓卫华、谢文杰、周竞宇、刘黎、张俊峰、白睿航、张腾、丁赛、谭令其、许建中、</w:t>
            </w:r>
            <w:r>
              <w:rPr>
                <w:rFonts w:ascii="Times New Roman" w:hint="eastAsia"/>
                <w:b/>
                <w:bCs/>
                <w:sz w:val="21"/>
              </w:rPr>
              <w:t>班国邦</w:t>
            </w:r>
            <w:r>
              <w:rPr>
                <w:rFonts w:ascii="Times New Roman" w:hint="eastAsia"/>
                <w:sz w:val="21"/>
              </w:rPr>
              <w:t>、熊铜林、裴星宇、程旭</w:t>
            </w:r>
          </w:p>
        </w:tc>
        <w:tc>
          <w:tcPr>
            <w:tcW w:w="256" w:type="pct"/>
            <w:vAlign w:val="center"/>
          </w:tcPr>
          <w:p w14:paraId="0DD19472" w14:textId="77777777" w:rsidR="00C82033" w:rsidRDefault="00961F97">
            <w:pPr>
              <w:pStyle w:val="a6"/>
              <w:spacing w:line="240" w:lineRule="exact"/>
              <w:ind w:firstLineChars="0" w:firstLine="0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 w:hint="eastAsia"/>
                <w:sz w:val="21"/>
              </w:rPr>
              <w:t>创新点</w:t>
            </w:r>
            <w:r>
              <w:rPr>
                <w:rFonts w:ascii="Times New Roman" w:hint="eastAsia"/>
                <w:sz w:val="21"/>
              </w:rPr>
              <w:t>2</w:t>
            </w:r>
          </w:p>
        </w:tc>
      </w:tr>
    </w:tbl>
    <w:p w14:paraId="5E36F44C" w14:textId="77777777" w:rsidR="00C82033" w:rsidRDefault="00961F97">
      <w:pPr>
        <w:spacing w:line="60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四</w:t>
      </w:r>
      <w:r>
        <w:rPr>
          <w:rFonts w:ascii="仿宋" w:eastAsia="仿宋" w:hAnsi="仿宋" w:hint="eastAsia"/>
          <w:b/>
          <w:sz w:val="32"/>
          <w:szCs w:val="32"/>
        </w:rPr>
        <w:t>、主要完成人：</w:t>
      </w:r>
    </w:p>
    <w:p w14:paraId="3FBFD4D9" w14:textId="77777777" w:rsidR="00C82033" w:rsidRDefault="00961F97">
      <w:pPr>
        <w:spacing w:line="60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袁旭峰、班国邦、熊岩、何棒</w:t>
      </w:r>
      <w:proofErr w:type="gramStart"/>
      <w:r>
        <w:rPr>
          <w:rFonts w:ascii="仿宋" w:eastAsia="仿宋" w:hAnsi="仿宋" w:hint="eastAsia"/>
          <w:sz w:val="28"/>
          <w:szCs w:val="28"/>
        </w:rPr>
        <w:t>棒</w:t>
      </w:r>
      <w:proofErr w:type="gramEnd"/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hint="eastAsia"/>
          <w:sz w:val="28"/>
          <w:szCs w:val="28"/>
        </w:rPr>
        <w:t>郑华俊</w:t>
      </w:r>
      <w:r>
        <w:rPr>
          <w:rFonts w:ascii="仿宋" w:eastAsia="仿宋" w:hAnsi="仿宋" w:hint="eastAsia"/>
          <w:sz w:val="28"/>
          <w:szCs w:val="28"/>
        </w:rPr>
        <w:t>、钟尧、李建文、</w:t>
      </w:r>
      <w:r>
        <w:rPr>
          <w:rFonts w:ascii="仿宋" w:eastAsia="仿宋" w:hAnsi="仿宋" w:hint="eastAsia"/>
          <w:sz w:val="28"/>
          <w:szCs w:val="28"/>
        </w:rPr>
        <w:t>李思</w:t>
      </w:r>
      <w:r>
        <w:rPr>
          <w:rFonts w:ascii="仿宋" w:eastAsia="仿宋" w:hAnsi="仿宋" w:hint="eastAsia"/>
          <w:sz w:val="28"/>
          <w:szCs w:val="28"/>
        </w:rPr>
        <w:t>、陈杨</w:t>
      </w:r>
    </w:p>
    <w:p w14:paraId="2E71962C" w14:textId="77777777" w:rsidR="00C82033" w:rsidRDefault="00961F97">
      <w:pPr>
        <w:spacing w:line="600" w:lineRule="exac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五</w:t>
      </w:r>
      <w:r>
        <w:rPr>
          <w:rFonts w:ascii="仿宋" w:eastAsia="仿宋" w:hAnsi="仿宋" w:hint="eastAsia"/>
          <w:b/>
          <w:sz w:val="32"/>
          <w:szCs w:val="32"/>
        </w:rPr>
        <w:t>、主要完成单位：</w:t>
      </w:r>
    </w:p>
    <w:p w14:paraId="7BE454E0" w14:textId="77777777" w:rsidR="00C82033" w:rsidRDefault="00961F97">
      <w:pPr>
        <w:spacing w:line="600" w:lineRule="exact"/>
        <w:ind w:firstLineChars="200" w:firstLine="560"/>
        <w:rPr>
          <w:sz w:val="22"/>
          <w:szCs w:val="22"/>
        </w:rPr>
      </w:pPr>
      <w:r>
        <w:rPr>
          <w:rFonts w:ascii="仿宋" w:eastAsia="仿宋" w:hAnsi="仿宋" w:hint="eastAsia"/>
          <w:bCs/>
          <w:sz w:val="28"/>
          <w:szCs w:val="28"/>
        </w:rPr>
        <w:t>贵州电网有限责任公司电力科学研究院、南方电网科学研究院有限责任公司、贵州大学、北京四方继保自动化股份有限公司、华北电力大学、贵州电网有限责任公司毕节供电局、贵州创星电力科学研究院有限责任公司</w:t>
      </w:r>
    </w:p>
    <w:sectPr w:rsidR="00C8203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3E4"/>
    <w:rsid w:val="000F515D"/>
    <w:rsid w:val="003B03E4"/>
    <w:rsid w:val="00961F97"/>
    <w:rsid w:val="00C0103A"/>
    <w:rsid w:val="00C82033"/>
    <w:rsid w:val="00D303B2"/>
    <w:rsid w:val="00E4234A"/>
    <w:rsid w:val="01586C20"/>
    <w:rsid w:val="01CD23B0"/>
    <w:rsid w:val="027B1B66"/>
    <w:rsid w:val="06EA089A"/>
    <w:rsid w:val="07AD2313"/>
    <w:rsid w:val="0FF8395C"/>
    <w:rsid w:val="14D3338F"/>
    <w:rsid w:val="29A0362E"/>
    <w:rsid w:val="2DF349AB"/>
    <w:rsid w:val="31BD1E29"/>
    <w:rsid w:val="398C7A40"/>
    <w:rsid w:val="3D8B264B"/>
    <w:rsid w:val="3F9B478F"/>
    <w:rsid w:val="43A26C7E"/>
    <w:rsid w:val="4533360E"/>
    <w:rsid w:val="48AD27EB"/>
    <w:rsid w:val="4BF76260"/>
    <w:rsid w:val="4DE60D60"/>
    <w:rsid w:val="5E8574F2"/>
    <w:rsid w:val="6BE648B3"/>
    <w:rsid w:val="6BF37FAB"/>
    <w:rsid w:val="6C0645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EBC7FE-A463-4A0D-8CA6-72C3ADF08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semiHidden="1" w:uiPriority="99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annotation reference" w:qFormat="1"/>
    <w:lsdException w:name="Title" w:uiPriority="10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宋体"/>
      <w:sz w:val="24"/>
      <w:szCs w:val="24"/>
    </w:rPr>
  </w:style>
  <w:style w:type="paragraph" w:styleId="2">
    <w:name w:val="heading 2"/>
    <w:basedOn w:val="a"/>
    <w:link w:val="20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hAnsi="宋体"/>
      <w:b/>
      <w:bCs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cs="Times New Roman" w:hint="eastAsia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Body Text"/>
    <w:basedOn w:val="a"/>
    <w:next w:val="a5"/>
    <w:semiHidden/>
    <w:qFormat/>
    <w:pPr>
      <w:spacing w:after="120"/>
    </w:pPr>
  </w:style>
  <w:style w:type="paragraph" w:styleId="a5">
    <w:name w:val="Title"/>
    <w:basedOn w:val="a"/>
    <w:next w:val="a"/>
    <w:uiPriority w:val="10"/>
    <w:qFormat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a6">
    <w:name w:val="Plain Text"/>
    <w:basedOn w:val="a"/>
    <w:qFormat/>
    <w:pPr>
      <w:spacing w:line="360" w:lineRule="auto"/>
      <w:ind w:firstLineChars="200" w:firstLine="480"/>
    </w:pPr>
    <w:rPr>
      <w:rFonts w:ascii="仿宋_GB2312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qFormat/>
    <w:pPr>
      <w:spacing w:beforeAutospacing="1" w:afterAutospacing="1"/>
      <w:jc w:val="left"/>
    </w:pPr>
    <w:rPr>
      <w:rFonts w:ascii="Calibri" w:hAnsi="Calibri" w:cs="Times New Roman"/>
    </w:rPr>
  </w:style>
  <w:style w:type="character" w:styleId="ac">
    <w:name w:val="Strong"/>
    <w:basedOn w:val="a0"/>
    <w:uiPriority w:val="22"/>
    <w:qFormat/>
    <w:rPr>
      <w:b/>
      <w:bCs/>
    </w:rPr>
  </w:style>
  <w:style w:type="character" w:styleId="ad">
    <w:name w:val="Emphasis"/>
    <w:basedOn w:val="a0"/>
    <w:qFormat/>
    <w:rPr>
      <w:i/>
    </w:rPr>
  </w:style>
  <w:style w:type="character" w:styleId="ae">
    <w:name w:val="Hyperlink"/>
    <w:basedOn w:val="a0"/>
    <w:qFormat/>
    <w:rPr>
      <w:color w:val="0000FF"/>
      <w:u w:val="single"/>
    </w:rPr>
  </w:style>
  <w:style w:type="character" w:styleId="af">
    <w:name w:val="annotation reference"/>
    <w:basedOn w:val="a0"/>
    <w:qFormat/>
    <w:rPr>
      <w:sz w:val="21"/>
      <w:szCs w:val="21"/>
    </w:r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af0">
    <w:name w:val="正文图表"/>
    <w:basedOn w:val="a"/>
    <w:next w:val="a"/>
    <w:qFormat/>
    <w:pPr>
      <w:adjustRightInd w:val="0"/>
      <w:snapToGrid w:val="0"/>
      <w:jc w:val="center"/>
    </w:pPr>
    <w:rPr>
      <w:rFonts w:cs="Times New Roman"/>
      <w:sz w:val="18"/>
    </w:rPr>
  </w:style>
  <w:style w:type="paragraph" w:customStyle="1" w:styleId="21">
    <w:name w:val="目录 21"/>
    <w:basedOn w:val="a"/>
    <w:next w:val="a"/>
    <w:qFormat/>
    <w:pPr>
      <w:spacing w:before="100" w:beforeAutospacing="1" w:after="100" w:afterAutospacing="1"/>
      <w:ind w:leftChars="200" w:left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336</Words>
  <Characters>1921</Characters>
  <Application>Microsoft Office Word</Application>
  <DocSecurity>0</DocSecurity>
  <Lines>16</Lines>
  <Paragraphs>4</Paragraphs>
  <ScaleCrop>false</ScaleCrop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指导记录</dc:creator>
  <cp:lastModifiedBy>He Bangbang</cp:lastModifiedBy>
  <cp:revision>2</cp:revision>
  <cp:lastPrinted>2024-05-08T02:41:00Z</cp:lastPrinted>
  <dcterms:created xsi:type="dcterms:W3CDTF">2026-01-16T02:01:00Z</dcterms:created>
  <dcterms:modified xsi:type="dcterms:W3CDTF">2026-01-16T02:01:00Z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99FD298AE5794525A0A33009DF6EB778_13</vt:lpwstr>
  </property>
  <property fmtid="{D5CDD505-2E9C-101B-9397-08002B2CF9AE}" pid="4" name="KSOTemplateDocerSaveRecord">
    <vt:lpwstr>eyJoZGlkIjoiNGNiNDI5OGZhMzg3YjYyZWI4OGNkY2E1OGE5OTk2MmUiLCJ1c2VySWQiOiI0MzA4OTUyNzMifQ==</vt:lpwstr>
  </property>
</Properties>
</file>