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adjustRightInd w:val="0"/>
        <w:snapToGrid w:val="0"/>
        <w:spacing w:line="360" w:lineRule="auto"/>
        <w:jc w:val="center"/>
        <w:rPr>
          <w:rFonts w:ascii="仿宋_GB2312" w:eastAsia="仿宋_GB2312"/>
          <w:b/>
          <w:kern w:val="0"/>
          <w:sz w:val="44"/>
          <w:lang w:val="en-US" w:eastAsia="zh-CN"/>
        </w:rPr>
      </w:pPr>
      <w:bookmarkStart w:id="0" w:name="_GoBack"/>
      <w:bookmarkEnd w:id="0"/>
      <w:r>
        <w:rPr>
          <w:rFonts w:ascii="仿宋_GB2312" w:eastAsia="仿宋_GB2312" w:hint="eastAsia"/>
          <w:b/>
          <w:kern w:val="0"/>
          <w:sz w:val="44"/>
          <w:lang w:val="en-US" w:eastAsia="zh-CN"/>
        </w:rPr>
        <w:t xml:space="preserve"> </w:t>
      </w:r>
    </w:p>
    <w:p>
      <w:pPr>
        <w:adjustRightInd w:val="0"/>
        <w:snapToGrid w:val="0"/>
        <w:spacing w:line="360" w:lineRule="auto"/>
        <w:jc w:val="center"/>
        <w:rPr>
          <w:rFonts w:ascii="仿宋_GB2312" w:eastAsia="仿宋_GB2312" w:hint="eastAsia"/>
          <w:b/>
          <w:kern w:val="0"/>
          <w:sz w:val="44"/>
        </w:rPr>
      </w:pPr>
    </w:p>
    <w:p>
      <w:pPr>
        <w:adjustRightInd w:val="0"/>
        <w:snapToGrid w:val="0"/>
        <w:spacing w:line="360" w:lineRule="auto"/>
        <w:ind w:firstLineChars="62" w:firstLine="273"/>
        <w:jc w:val="center"/>
        <w:rPr>
          <w:rFonts w:ascii="黑体" w:eastAsia="黑体" w:hint="eastAsia"/>
          <w:b/>
          <w:kern w:val="0"/>
          <w:sz w:val="44"/>
        </w:rPr>
      </w:pPr>
      <w:r>
        <w:rPr>
          <w:rFonts w:ascii="黑体" w:eastAsia="黑体" w:hint="eastAsia"/>
          <w:b/>
          <w:kern w:val="0"/>
          <w:sz w:val="44"/>
        </w:rPr>
        <w:t>产品质量检验委托合同</w:t>
      </w:r>
    </w:p>
    <w:p>
      <w:pPr>
        <w:adjustRightInd w:val="0"/>
        <w:snapToGrid w:val="0"/>
        <w:spacing w:line="360" w:lineRule="auto"/>
        <w:jc w:val="center"/>
        <w:rPr>
          <w:rFonts w:ascii="仿宋_GB2312" w:eastAsia="仿宋_GB2312" w:hint="eastAsia"/>
          <w:b/>
          <w:kern w:val="0"/>
          <w:sz w:val="44"/>
        </w:rPr>
      </w:pPr>
    </w:p>
    <w:p>
      <w:pPr>
        <w:adjustRightInd w:val="0"/>
        <w:snapToGrid w:val="0"/>
        <w:spacing w:line="360" w:lineRule="auto"/>
        <w:jc w:val="center"/>
        <w:rPr>
          <w:rFonts w:ascii="仿宋_GB2312" w:eastAsia="仿宋_GB2312" w:hint="eastAsia"/>
          <w:b/>
          <w:kern w:val="0"/>
          <w:sz w:val="44"/>
        </w:rPr>
      </w:pPr>
    </w:p>
    <w:p>
      <w:pPr>
        <w:adjustRightInd w:val="0"/>
        <w:snapToGrid w:val="0"/>
        <w:spacing w:line="360" w:lineRule="auto"/>
        <w:jc w:val="center"/>
        <w:rPr>
          <w:rFonts w:ascii="仿宋_GB2312" w:eastAsia="仿宋_GB2312" w:hint="eastAsia"/>
          <w:b/>
          <w:kern w:val="0"/>
          <w:sz w:val="44"/>
        </w:rPr>
      </w:pPr>
    </w:p>
    <w:p>
      <w:pPr>
        <w:adjustRightInd w:val="0"/>
        <w:snapToGrid w:val="0"/>
        <w:spacing w:line="360" w:lineRule="auto"/>
        <w:jc w:val="center"/>
        <w:rPr>
          <w:rFonts w:ascii="仿宋_GB2312" w:eastAsia="仿宋_GB2312" w:hint="eastAsia"/>
          <w:b/>
          <w:kern w:val="0"/>
          <w:sz w:val="44"/>
        </w:rPr>
      </w:pPr>
    </w:p>
    <w:tbl>
      <w:tblPr>
        <w:jc w:val="left"/>
        <w:tblInd w:w="675"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694"/>
        <w:gridCol w:w="5153"/>
      </w:tblGrid>
      <w:tr>
        <w:trPr>
          <w:trHeight w:val="851"/>
        </w:trPr>
        <w:tc>
          <w:tcPr>
            <w:tcW w:w="2694" w:type="dxa"/>
            <w:tcBorders>
              <w:top w:val="nil"/>
              <w:left w:val="nil"/>
              <w:bottom w:val="nil"/>
              <w:right w:val="nil"/>
              <w:tl2br w:val="nil"/>
              <w:tr2bl w:val="nil"/>
            </w:tcBorders>
          </w:tcPr>
          <w:p>
            <w:pPr>
              <w:adjustRightInd w:val="0"/>
              <w:snapToGrid w:val="0"/>
              <w:rPr>
                <w:rFonts w:ascii="宋体" w:hint="eastAsia"/>
                <w:b/>
                <w:kern w:val="0"/>
                <w:sz w:val="44"/>
              </w:rPr>
            </w:pPr>
            <w:r>
              <w:rPr>
                <w:rFonts w:ascii="宋体" w:hint="eastAsia"/>
                <w:b/>
                <w:kern w:val="0"/>
                <w:sz w:val="32"/>
              </w:rPr>
              <w:t>合同编号：</w:t>
            </w:r>
          </w:p>
        </w:tc>
        <w:tc>
          <w:tcPr>
            <w:tcW w:w="5153" w:type="dxa"/>
            <w:tcBorders>
              <w:top w:val="nil"/>
              <w:left w:val="nil"/>
              <w:bottom w:val="nil"/>
              <w:right w:val="nil"/>
              <w:tl2br w:val="nil"/>
              <w:tr2bl w:val="nil"/>
            </w:tcBorders>
          </w:tcPr>
          <w:p>
            <w:pPr>
              <w:adjustRightInd w:val="0"/>
              <w:snapToGrid w:val="0"/>
              <w:rPr>
                <w:rFonts w:ascii="宋体" w:eastAsia="宋体"/>
                <w:b/>
                <w:kern w:val="0"/>
                <w:sz w:val="32"/>
                <w:szCs w:val="32"/>
                <w:lang w:val="en-US" w:eastAsia="zh-CN"/>
              </w:rPr>
            </w:pPr>
            <w:r>
              <w:rPr>
                <w:rFonts w:ascii="宋体" w:hint="eastAsia"/>
                <w:b/>
                <w:kern w:val="0"/>
                <w:sz w:val="32"/>
                <w:szCs w:val="32"/>
                <w:lang w:eastAsia="zh-CN"/>
              </w:rPr>
              <w:t>20231606DZ</w:t>
            </w:r>
          </w:p>
        </w:tc>
      </w:tr>
      <w:tr>
        <w:trPr>
          <w:trHeight w:val="851"/>
        </w:trPr>
        <w:tc>
          <w:tcPr>
            <w:tcW w:w="2694" w:type="dxa"/>
            <w:tcBorders>
              <w:top w:val="nil"/>
              <w:left w:val="nil"/>
              <w:bottom w:val="nil"/>
              <w:right w:val="nil"/>
              <w:tl2br w:val="nil"/>
              <w:tr2bl w:val="nil"/>
            </w:tcBorders>
          </w:tcPr>
          <w:p>
            <w:pPr>
              <w:adjustRightInd w:val="0"/>
              <w:snapToGrid w:val="0"/>
              <w:rPr>
                <w:rFonts w:ascii="宋体" w:hint="eastAsia"/>
                <w:b/>
                <w:kern w:val="0"/>
                <w:sz w:val="44"/>
              </w:rPr>
            </w:pPr>
            <w:r>
              <w:rPr>
                <w:rFonts w:ascii="宋体" w:hint="eastAsia"/>
                <w:b/>
                <w:kern w:val="0"/>
                <w:sz w:val="32"/>
              </w:rPr>
              <w:t>委托方（甲方）</w:t>
            </w:r>
            <w:r>
              <w:rPr>
                <w:rFonts w:ascii="宋体" w:hint="eastAsia"/>
                <w:b/>
                <w:sz w:val="32"/>
              </w:rPr>
              <w:t>：</w:t>
            </w:r>
          </w:p>
        </w:tc>
        <w:tc>
          <w:tcPr>
            <w:tcW w:w="5153" w:type="dxa"/>
            <w:tcBorders>
              <w:top w:val="nil"/>
              <w:left w:val="nil"/>
              <w:bottom w:val="nil"/>
              <w:right w:val="nil"/>
              <w:tl2br w:val="nil"/>
              <w:tr2bl w:val="nil"/>
            </w:tcBorders>
          </w:tcPr>
          <w:p>
            <w:pPr>
              <w:adjustRightInd w:val="0"/>
              <w:snapToGrid w:val="0"/>
              <w:rPr>
                <w:rFonts w:ascii="宋体"/>
                <w:b/>
                <w:kern w:val="0"/>
                <w:sz w:val="32"/>
                <w:szCs w:val="32"/>
                <w:lang w:val="en-US" w:eastAsia="zh-CN"/>
              </w:rPr>
            </w:pPr>
            <w:r>
              <w:rPr>
                <w:rFonts w:ascii="宋体" w:hint="eastAsia"/>
                <w:b/>
                <w:kern w:val="0"/>
                <w:sz w:val="32"/>
                <w:szCs w:val="32"/>
                <w:lang w:eastAsia="zh-CN"/>
              </w:rPr>
              <w:t>华北电力大学</w:t>
            </w:r>
          </w:p>
        </w:tc>
      </w:tr>
      <w:tr>
        <w:trPr>
          <w:trHeight w:val="851"/>
        </w:trPr>
        <w:tc>
          <w:tcPr>
            <w:tcW w:w="2694" w:type="dxa"/>
            <w:tcBorders>
              <w:top w:val="nil"/>
              <w:left w:val="nil"/>
              <w:bottom w:val="nil"/>
              <w:right w:val="nil"/>
              <w:tl2br w:val="nil"/>
              <w:tr2bl w:val="nil"/>
            </w:tcBorders>
          </w:tcPr>
          <w:p>
            <w:pPr>
              <w:adjustRightInd w:val="0"/>
              <w:snapToGrid w:val="0"/>
              <w:spacing w:after="100" w:afterAutospacing="1"/>
              <w:rPr>
                <w:rFonts w:ascii="宋体" w:hint="eastAsia"/>
                <w:b/>
                <w:kern w:val="0"/>
                <w:sz w:val="44"/>
              </w:rPr>
            </w:pPr>
            <w:r>
              <w:rPr>
                <w:rFonts w:ascii="宋体" w:hint="eastAsia"/>
                <w:b/>
                <w:kern w:val="0"/>
                <w:sz w:val="32"/>
              </w:rPr>
              <w:t>受托方（乙方）：</w:t>
            </w:r>
          </w:p>
        </w:tc>
        <w:tc>
          <w:tcPr>
            <w:tcW w:w="5153" w:type="dxa"/>
            <w:tcBorders>
              <w:top w:val="nil"/>
              <w:left w:val="nil"/>
              <w:bottom w:val="nil"/>
              <w:right w:val="nil"/>
              <w:tl2br w:val="nil"/>
              <w:tr2bl w:val="nil"/>
            </w:tcBorders>
          </w:tcPr>
          <w:p>
            <w:pPr>
              <w:adjustRightInd w:val="0"/>
              <w:snapToGrid w:val="0"/>
              <w:spacing w:after="100" w:afterAutospacing="1"/>
              <w:rPr>
                <w:rFonts w:ascii="宋体" w:hint="eastAsia"/>
                <w:b/>
                <w:kern w:val="0"/>
                <w:sz w:val="44"/>
              </w:rPr>
            </w:pPr>
            <w:r>
              <w:rPr>
                <w:rFonts w:ascii="宋体" w:hint="eastAsia"/>
                <w:b/>
                <w:kern w:val="0"/>
                <w:sz w:val="32"/>
              </w:rPr>
              <w:t>国网电力科学研究院有限公司</w:t>
            </w:r>
          </w:p>
        </w:tc>
      </w:tr>
      <w:tr>
        <w:trPr>
          <w:trHeight w:val="851"/>
        </w:trPr>
        <w:tc>
          <w:tcPr>
            <w:tcW w:w="2694" w:type="dxa"/>
            <w:tcBorders>
              <w:top w:val="nil"/>
              <w:left w:val="nil"/>
              <w:bottom w:val="nil"/>
              <w:right w:val="nil"/>
              <w:tl2br w:val="nil"/>
              <w:tr2bl w:val="nil"/>
            </w:tcBorders>
          </w:tcPr>
          <w:p>
            <w:pPr>
              <w:adjustRightInd w:val="0"/>
              <w:snapToGrid w:val="0"/>
              <w:spacing w:after="100" w:afterAutospacing="1"/>
              <w:rPr>
                <w:rFonts w:ascii="宋体" w:hint="eastAsia"/>
                <w:b/>
                <w:kern w:val="0"/>
                <w:sz w:val="44"/>
              </w:rPr>
            </w:pPr>
            <w:r>
              <w:rPr>
                <w:rFonts w:ascii="宋体" w:hint="eastAsia"/>
                <w:b/>
                <w:kern w:val="0"/>
                <w:sz w:val="32"/>
              </w:rPr>
              <w:t>签订地点：</w:t>
            </w:r>
          </w:p>
        </w:tc>
        <w:tc>
          <w:tcPr>
            <w:tcW w:w="5153" w:type="dxa"/>
            <w:tcBorders>
              <w:top w:val="nil"/>
              <w:left w:val="nil"/>
              <w:bottom w:val="nil"/>
              <w:right w:val="nil"/>
              <w:tl2br w:val="nil"/>
              <w:tr2bl w:val="nil"/>
            </w:tcBorders>
          </w:tcPr>
          <w:p>
            <w:pPr>
              <w:adjustRightInd w:val="0"/>
              <w:snapToGrid w:val="0"/>
              <w:spacing w:after="100" w:afterAutospacing="1"/>
              <w:rPr>
                <w:rFonts w:ascii="宋体" w:hint="eastAsia"/>
                <w:b/>
                <w:kern w:val="0"/>
                <w:sz w:val="44"/>
              </w:rPr>
            </w:pPr>
            <w:r>
              <w:rPr>
                <w:rFonts w:ascii="宋体" w:hint="eastAsia"/>
                <w:b/>
                <w:kern w:val="0"/>
                <w:sz w:val="32"/>
              </w:rPr>
              <w:t>南京</w:t>
            </w:r>
          </w:p>
        </w:tc>
      </w:tr>
    </w:tbl>
    <w:p>
      <w:pPr>
        <w:snapToGrid w:val="0"/>
        <w:spacing w:afterLines="50" w:after="156" w:line="360" w:lineRule="auto"/>
        <w:rPr>
          <w:rFonts w:ascii="仿宋_GB2312" w:eastAsia="仿宋_GB2312" w:hint="eastAsia"/>
          <w:b/>
          <w:sz w:val="32"/>
        </w:rPr>
      </w:pPr>
    </w:p>
    <w:p>
      <w:pPr>
        <w:snapToGrid w:val="0"/>
        <w:spacing w:afterLines="50" w:after="156" w:line="360" w:lineRule="auto"/>
        <w:jc w:val="center"/>
        <w:rPr>
          <w:rFonts w:ascii="仿宋_GB2312" w:eastAsia="仿宋_GB2312"/>
          <w:sz w:val="24"/>
          <w:szCs w:val="24"/>
        </w:rPr>
        <w:sectPr>
          <w:headerReference w:type="default" r:id="rId2"/>
          <w:footerReference w:type="even" r:id="rId3"/>
          <w:pgSz w:w="11906" w:h="16838"/>
          <w:pgMar w:top="1440" w:right="1800" w:bottom="1440" w:left="1800" w:header="850" w:footer="992" w:gutter="0"/>
          <w:pgNumType w:start="1"/>
          <w:docGrid w:type="lines" w:linePitch="312" w:charSpace="0"/>
        </w:sectPr>
      </w:pPr>
    </w:p>
    <w:p>
      <w:pPr>
        <w:shd w:val="solid" w:color="FFFFFF" w:fill="auto"/>
        <w:autoSpaceDN w:val="0"/>
        <w:spacing w:line="360" w:lineRule="auto"/>
        <w:jc w:val="center"/>
        <w:rPr>
          <w:rFonts w:ascii="黑体" w:eastAsia="黑体"/>
          <w:sz w:val="30"/>
          <w:szCs w:val="30"/>
        </w:rPr>
        <w:sectPr>
          <w:headerReference w:type="default" r:id="rId4"/>
          <w:footerReference w:type="default" r:id="rId5"/>
          <w:pgSz w:w="11906" w:h="16838"/>
          <w:pgMar w:top="1440" w:right="1800" w:bottom="1440" w:left="1800" w:header="851" w:footer="850" w:gutter="0"/>
          <w:pgNumType/>
          <w:docGrid w:type="lines" w:linePitch="312" w:charSpace="0"/>
        </w:sectPr>
      </w:pPr>
    </w:p>
    <w:p>
      <w:pPr>
        <w:shd w:val="solid" w:color="FFFFFF" w:fill="auto"/>
        <w:autoSpaceDN w:val="0"/>
        <w:spacing w:line="360" w:lineRule="auto"/>
        <w:jc w:val="center"/>
        <w:rPr>
          <w:rFonts w:ascii="黑体" w:eastAsia="黑体" w:hint="eastAsia"/>
          <w:sz w:val="30"/>
          <w:szCs w:val="30"/>
        </w:rPr>
      </w:pPr>
      <w:r>
        <w:rPr>
          <w:rFonts w:ascii="黑体" w:eastAsia="黑体" w:hint="eastAsia"/>
          <w:sz w:val="30"/>
          <w:szCs w:val="30"/>
        </w:rPr>
        <w:t>产品质量检验委托合同</w:t>
      </w:r>
    </w:p>
    <w:p>
      <w:pPr>
        <w:spacing w:line="360" w:lineRule="auto"/>
        <w:rPr>
          <w:rFonts w:ascii="仿宋_GB2312" w:eastAsia="仿宋_GB2312" w:hint="eastAsia"/>
          <w:sz w:val="24"/>
          <w:szCs w:val="24"/>
        </w:rPr>
      </w:pPr>
    </w:p>
    <w:p>
      <w:pPr>
        <w:spacing w:line="360" w:lineRule="auto"/>
        <w:rPr>
          <w:rFonts w:ascii="宋体" w:eastAsia="宋体" w:hint="eastAsia"/>
          <w:sz w:val="24"/>
          <w:szCs w:val="24"/>
          <w:u w:val="single"/>
          <w:lang w:eastAsia="zh-CN"/>
        </w:rPr>
      </w:pPr>
      <w:r>
        <w:rPr>
          <w:rFonts w:ascii="宋体" w:hint="eastAsia"/>
          <w:sz w:val="24"/>
          <w:szCs w:val="24"/>
        </w:rPr>
        <w:t>甲方（委托方）：</w:t>
      </w:r>
      <w:r>
        <w:rPr>
          <w:rFonts w:ascii="宋体" w:hint="eastAsia"/>
          <w:color w:val="auto"/>
          <w:sz w:val="24"/>
          <w:szCs w:val="24"/>
          <w:u w:val="single"/>
          <w:lang w:eastAsia="zh-CN"/>
        </w:rPr>
        <w:t>华北电力大学</w:t>
      </w:r>
    </w:p>
    <w:p>
      <w:pPr>
        <w:spacing w:line="360" w:lineRule="auto"/>
        <w:rPr>
          <w:rFonts w:ascii="宋体" w:hint="eastAsia"/>
          <w:sz w:val="24"/>
          <w:szCs w:val="24"/>
        </w:rPr>
      </w:pPr>
      <w:r>
        <w:rPr>
          <w:rFonts w:ascii="宋体" w:hint="eastAsia"/>
          <w:sz w:val="24"/>
          <w:szCs w:val="24"/>
        </w:rPr>
        <w:t>乙方（受托方）：</w:t>
      </w:r>
      <w:r>
        <w:rPr>
          <w:rFonts w:ascii="宋体" w:hint="eastAsia"/>
          <w:sz w:val="24"/>
          <w:szCs w:val="24"/>
          <w:u w:val="single"/>
        </w:rPr>
        <w:t xml:space="preserve">国网电力科学研究院有限公司 </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鉴于甲方拟委托乙方提供产品质量检验检测服务（以下简称检验），并支付相应报酬，且乙方同意向甲方提供上述服务，根据《中华人民共和国民法典》及其他法律、法规和规章，双方经协商一致，订立本合同。</w:t>
      </w:r>
    </w:p>
    <w:p>
      <w:pPr>
        <w:pStyle w:val="1"/>
        <w:spacing w:before="0" w:after="0" w:line="360" w:lineRule="auto"/>
        <w:jc w:val="left"/>
        <w:rPr>
          <w:rFonts w:ascii="宋体" w:hint="eastAsia"/>
          <w:sz w:val="24"/>
          <w:szCs w:val="24"/>
        </w:rPr>
      </w:pPr>
      <w:bookmarkStart w:id="1" w:name="_Toc367888984"/>
      <w:bookmarkStart w:id="2" w:name="_Toc371077721"/>
      <w:r>
        <w:rPr>
          <w:rFonts w:ascii="宋体" w:hint="eastAsia"/>
          <w:sz w:val="24"/>
          <w:szCs w:val="24"/>
        </w:rPr>
        <w:t>第1条  委托事项</w:t>
      </w:r>
      <w:bookmarkEnd w:id="1"/>
      <w:bookmarkEnd w:id="2"/>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甲方将生产、经销或采购的产品委托乙方进行质量检验，乙方根据国家相关法律、法规、双方约定及有关检验标准的规定，对甲方委托检验的产品（以下称样品）进行质量检验。</w:t>
      </w:r>
      <w:bookmarkStart w:id="3" w:name="5"/>
    </w:p>
    <w:p>
      <w:pPr>
        <w:pStyle w:val="1"/>
        <w:spacing w:before="0" w:after="0" w:line="360" w:lineRule="auto"/>
        <w:rPr>
          <w:rFonts w:ascii="宋体" w:hint="eastAsia"/>
          <w:sz w:val="24"/>
          <w:szCs w:val="24"/>
        </w:rPr>
      </w:pPr>
      <w:bookmarkStart w:id="4" w:name="_Toc367888985"/>
      <w:bookmarkStart w:id="5" w:name="_Toc371077722"/>
      <w:bookmarkEnd w:id="3"/>
      <w:r>
        <w:rPr>
          <w:rFonts w:ascii="宋体" w:hint="eastAsia"/>
          <w:sz w:val="24"/>
          <w:szCs w:val="24"/>
        </w:rPr>
        <w:t>第2条  委托检验产品</w:t>
      </w:r>
      <w:bookmarkEnd w:id="4"/>
      <w:bookmarkEnd w:id="5"/>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62"/>
        <w:gridCol w:w="5433"/>
        <w:gridCol w:w="720"/>
        <w:gridCol w:w="1255"/>
      </w:tblGrid>
      <w:tr>
        <w:trPr>
          <w:trHeight w:val="442"/>
        </w:trPr>
        <w:tc>
          <w:tcPr>
            <w:tcW w:w="762"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序号</w:t>
            </w:r>
          </w:p>
        </w:tc>
        <w:tc>
          <w:tcPr>
            <w:tcW w:w="5433"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产品型号及名称</w:t>
            </w:r>
          </w:p>
        </w:tc>
        <w:tc>
          <w:tcPr>
            <w:tcW w:w="720"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数量</w:t>
            </w:r>
          </w:p>
        </w:tc>
        <w:tc>
          <w:tcPr>
            <w:tcW w:w="1255"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备注</w:t>
            </w:r>
          </w:p>
        </w:tc>
      </w:tr>
      <w:tr>
        <w:trPr>
          <w:trHeight w:val="442"/>
        </w:trPr>
        <w:tc>
          <w:tcPr>
            <w:tcW w:w="762"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1</w:t>
            </w:r>
          </w:p>
        </w:tc>
        <w:tc>
          <w:tcPr>
            <w:tcW w:w="5433" w:type="dxa"/>
            <w:tcBorders>
              <w:tl2br w:val="nil"/>
              <w:tr2bl w:val="nil"/>
            </w:tcBorders>
            <w:vAlign w:val="center"/>
          </w:tcPr>
          <w:p>
            <w:pPr>
              <w:spacing w:line="360" w:lineRule="auto"/>
              <w:jc w:val="center"/>
              <w:rPr>
                <w:rFonts w:ascii="宋体" w:eastAsia="宋体"/>
                <w:sz w:val="24"/>
                <w:szCs w:val="24"/>
                <w:lang w:val="en-US" w:eastAsia="zh-CN"/>
              </w:rPr>
            </w:pPr>
            <w:r>
              <w:rPr>
                <w:rFonts w:ascii="宋体" w:eastAsia="宋体"/>
                <w:sz w:val="24"/>
                <w:szCs w:val="24"/>
                <w:lang w:val="en-US" w:eastAsia="zh-CN"/>
              </w:rPr>
              <w:t>CSC-271F馈线远方终端</w:t>
            </w:r>
          </w:p>
        </w:tc>
        <w:tc>
          <w:tcPr>
            <w:tcW w:w="720"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1</w:t>
            </w:r>
          </w:p>
        </w:tc>
        <w:tc>
          <w:tcPr>
            <w:tcW w:w="1255" w:type="dxa"/>
            <w:tcBorders>
              <w:tl2br w:val="nil"/>
              <w:tr2bl w:val="nil"/>
            </w:tcBorders>
            <w:vAlign w:val="center"/>
          </w:tcPr>
          <w:p>
            <w:pPr>
              <w:spacing w:line="360" w:lineRule="auto"/>
              <w:jc w:val="center"/>
              <w:rPr>
                <w:rFonts w:ascii="宋体" w:eastAsia="宋体"/>
                <w:sz w:val="24"/>
                <w:szCs w:val="24"/>
                <w:lang w:val="en-US" w:eastAsia="zh-CN"/>
              </w:rPr>
            </w:pPr>
            <w:r>
              <w:rPr>
                <w:rFonts w:ascii="宋体" w:hint="eastAsia"/>
                <w:sz w:val="22"/>
                <w:szCs w:val="22"/>
                <w:lang w:val="en-US" w:eastAsia="zh-CN"/>
              </w:rPr>
              <w:t>/</w:t>
            </w:r>
          </w:p>
        </w:tc>
      </w:tr>
    </w:tbl>
    <w:p>
      <w:pPr>
        <w:pStyle w:val="1"/>
        <w:spacing w:before="0" w:after="0" w:line="360" w:lineRule="auto"/>
        <w:jc w:val="left"/>
        <w:rPr>
          <w:rFonts w:ascii="宋体" w:hint="eastAsia"/>
          <w:sz w:val="24"/>
          <w:szCs w:val="24"/>
        </w:rPr>
      </w:pPr>
      <w:bookmarkStart w:id="6" w:name="_Toc367888986"/>
      <w:bookmarkStart w:id="7" w:name="_Toc371077723"/>
      <w:r>
        <w:rPr>
          <w:rFonts w:ascii="宋体" w:hint="eastAsia"/>
          <w:sz w:val="24"/>
          <w:szCs w:val="24"/>
        </w:rPr>
        <w:t>第3条  委托检验项目</w:t>
      </w:r>
      <w:bookmarkEnd w:id="6"/>
      <w:bookmarkEnd w:id="7"/>
      <w:r>
        <w:rPr>
          <w:rFonts w:ascii="宋体" w:hint="eastAsia"/>
          <w:sz w:val="24"/>
          <w:szCs w:val="24"/>
        </w:rPr>
        <w:t>及标准</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委托检验项目、检验标准及其他检验要求见附件3。</w:t>
      </w:r>
    </w:p>
    <w:p>
      <w:pPr>
        <w:pStyle w:val="1"/>
        <w:spacing w:before="0" w:after="0" w:line="360" w:lineRule="auto"/>
        <w:jc w:val="left"/>
        <w:rPr>
          <w:rFonts w:ascii="宋体" w:eastAsia="宋体"/>
          <w:sz w:val="24"/>
          <w:szCs w:val="24"/>
          <w:lang w:val="en-US" w:eastAsia="zh-CN"/>
        </w:rPr>
      </w:pPr>
      <w:bookmarkStart w:id="8" w:name="_Toc371077725"/>
      <w:bookmarkStart w:id="9" w:name="_Toc367888988"/>
      <w:r>
        <w:rPr>
          <w:rFonts w:ascii="宋体" w:hint="eastAsia"/>
          <w:sz w:val="24"/>
          <w:szCs w:val="24"/>
        </w:rPr>
        <w:t>第4条  检验期限、地点</w:t>
      </w:r>
      <w:bookmarkEnd w:id="8"/>
      <w:bookmarkEnd w:id="9"/>
      <w:r>
        <w:rPr>
          <w:rFonts w:ascii="宋体" w:hint="eastAsia"/>
          <w:sz w:val="24"/>
          <w:szCs w:val="24"/>
          <w:lang w:val="en-US" w:eastAsia="zh-CN"/>
        </w:rPr>
        <w:t>及履约内容</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检验期限：合同签订后，从样品登记并确认样品完好之日起预计耗时</w:t>
      </w:r>
      <w:r>
        <w:rPr>
          <w:rFonts w:ascii="宋体" w:hint="eastAsia"/>
          <w:sz w:val="24"/>
          <w:szCs w:val="24"/>
          <w:u w:val="single"/>
        </w:rPr>
        <w:t xml:space="preserve"> 40 </w:t>
      </w:r>
      <w:r>
        <w:rPr>
          <w:rFonts w:ascii="宋体" w:hint="eastAsia"/>
          <w:sz w:val="24"/>
          <w:szCs w:val="24"/>
        </w:rPr>
        <w:t>个工作日（如检验方法所要求的检验时间超过</w:t>
      </w:r>
      <w:r>
        <w:rPr>
          <w:rFonts w:ascii="宋体" w:hint="eastAsia"/>
          <w:sz w:val="24"/>
          <w:szCs w:val="24"/>
          <w:u w:val="single"/>
        </w:rPr>
        <w:t xml:space="preserve"> 40 </w:t>
      </w:r>
      <w:r>
        <w:rPr>
          <w:rFonts w:ascii="宋体" w:hint="eastAsia"/>
          <w:sz w:val="24"/>
          <w:szCs w:val="24"/>
        </w:rPr>
        <w:t>个工作日，或检验过程中出现样品质量问题，则检验完成时间顺延，具体期限双方协商约定）。</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检验地点：</w:t>
      </w:r>
      <w:r>
        <w:rPr>
          <w:rFonts w:ascii="宋体" w:hint="eastAsia"/>
          <w:sz w:val="24"/>
          <w:szCs w:val="24"/>
          <w:u w:val="single"/>
        </w:rPr>
        <w:t xml:space="preserve">    南京市江宁区诚信大道19号（或甲方要求的其他地点）  </w:t>
      </w:r>
      <w:r>
        <w:rPr>
          <w:rFonts w:ascii="宋体" w:hint="eastAsia"/>
          <w:sz w:val="24"/>
          <w:szCs w:val="24"/>
        </w:rPr>
        <w:t>。</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lang w:val="en-US" w:eastAsia="zh-CN"/>
        </w:rPr>
        <w:t>履约内容：乙方依据甲方提供的《检验委托书》（加盖公章）完成产品质量检验服务，出具检验报告。</w:t>
      </w:r>
    </w:p>
    <w:p>
      <w:pPr>
        <w:pStyle w:val="1"/>
        <w:spacing w:before="0" w:after="0" w:line="360" w:lineRule="auto"/>
        <w:jc w:val="left"/>
        <w:rPr>
          <w:rFonts w:ascii="宋体" w:hint="eastAsia"/>
          <w:sz w:val="24"/>
          <w:szCs w:val="24"/>
        </w:rPr>
      </w:pPr>
      <w:bookmarkStart w:id="10" w:name="_Toc367888989"/>
      <w:bookmarkStart w:id="11" w:name="_Toc371077726"/>
      <w:r>
        <w:rPr>
          <w:rFonts w:ascii="宋体" w:hint="eastAsia"/>
          <w:sz w:val="24"/>
          <w:szCs w:val="24"/>
        </w:rPr>
        <w:t>第5条  检验费用及支付</w:t>
      </w:r>
      <w:bookmarkEnd w:id="10"/>
      <w:bookmarkEnd w:id="11"/>
    </w:p>
    <w:p>
      <w:pPr>
        <w:shd w:val="solid" w:color="FFFFFF" w:fill="auto"/>
        <w:autoSpaceDN w:val="0"/>
        <w:spacing w:line="360" w:lineRule="auto"/>
        <w:ind w:firstLineChars="200" w:firstLine="480"/>
        <w:rPr>
          <w:rFonts w:ascii="宋体"/>
          <w:sz w:val="24"/>
          <w:szCs w:val="24"/>
        </w:rPr>
      </w:pPr>
      <w:r>
        <w:rPr>
          <w:rFonts w:ascii="宋体" w:eastAsia="宋体" w:cs="宋体" w:hint="eastAsia"/>
          <w:color w:val="auto"/>
          <w:kern w:val="2"/>
          <w:sz w:val="24"/>
          <w:szCs w:val="24"/>
          <w:shd w:val="solid" w:color="FFFFFF" w:fill="auto"/>
          <w:lang w:val="en-US" w:eastAsia="zh-CN" w:bidi="ar-SA"/>
        </w:rPr>
        <w:t>检验费用合计人民币（大写）</w:t>
      </w:r>
      <w:r>
        <w:rPr>
          <w:rFonts w:ascii="宋体" w:eastAsia="宋体" w:cs="宋体" w:hint="eastAsia"/>
          <w:b w:val="0"/>
          <w:i w:val="0"/>
          <w:caps w:val="0"/>
          <w:smallCaps w:val="0"/>
          <w:color w:val="auto"/>
          <w:spacing w:val="0"/>
          <w:sz w:val="24"/>
          <w:szCs w:val="24"/>
          <w:u w:val="single"/>
          <w:shd w:val="clear" w:color="auto" w:fill="FFFFFF"/>
        </w:rPr>
        <w:t>肆万柒仟柒佰元整</w:t>
      </w:r>
      <w:r>
        <w:rPr>
          <w:rFonts w:ascii="宋体" w:eastAsia="宋体" w:cs="宋体" w:hint="eastAsia"/>
          <w:color w:val="auto"/>
          <w:kern w:val="2"/>
          <w:sz w:val="24"/>
          <w:szCs w:val="24"/>
          <w:shd w:val="solid" w:color="FFFFFF" w:fill="auto"/>
          <w:lang w:val="en-US" w:eastAsia="zh-CN" w:bidi="ar-SA"/>
        </w:rPr>
        <w:t>（￥</w:t>
      </w:r>
      <w:r>
        <w:rPr>
          <w:rFonts w:ascii="宋体" w:eastAsia="宋体" w:cs="宋体" w:hint="eastAsia"/>
          <w:color w:val="auto"/>
          <w:kern w:val="2"/>
          <w:sz w:val="24"/>
          <w:szCs w:val="24"/>
          <w:u w:val="single"/>
          <w:shd w:val="solid" w:color="FFFFFF" w:fill="auto"/>
          <w:lang w:val="en-US" w:eastAsia="zh-CN" w:bidi="ar-SA"/>
        </w:rPr>
        <w:t>47,700.00</w:t>
      </w:r>
      <w:r>
        <w:rPr>
          <w:rFonts w:ascii="宋体" w:eastAsia="宋体" w:cs="宋体" w:hint="eastAsia"/>
          <w:color w:val="auto"/>
          <w:kern w:val="2"/>
          <w:sz w:val="24"/>
          <w:szCs w:val="24"/>
          <w:shd w:val="solid" w:color="FFFFFF" w:fill="auto"/>
          <w:lang w:val="en-US" w:eastAsia="zh-CN" w:bidi="ar-SA"/>
        </w:rPr>
        <w:t>）（含税）。其中，不含税价为人民币（大写）</w:t>
      </w:r>
      <w:r>
        <w:rPr>
          <w:rFonts w:ascii="宋体" w:eastAsia="宋体" w:cs="宋体" w:hint="eastAsia"/>
          <w:b w:val="0"/>
          <w:i w:val="0"/>
          <w:caps w:val="0"/>
          <w:smallCaps w:val="0"/>
          <w:color w:val="auto"/>
          <w:spacing w:val="0"/>
          <w:sz w:val="24"/>
          <w:szCs w:val="24"/>
          <w:u w:val="single"/>
          <w:shd w:val="clear" w:color="auto" w:fill="FFFFFF"/>
        </w:rPr>
        <w:t>肆万伍仟元整</w:t>
      </w:r>
      <w:r>
        <w:rPr>
          <w:rFonts w:ascii="宋体" w:eastAsia="宋体" w:cs="宋体" w:hint="eastAsia"/>
          <w:color w:val="auto"/>
          <w:kern w:val="2"/>
          <w:sz w:val="24"/>
          <w:szCs w:val="24"/>
          <w:shd w:val="solid" w:color="FFFFFF" w:fill="auto"/>
          <w:lang w:val="en-US" w:eastAsia="zh-CN" w:bidi="ar-SA"/>
        </w:rPr>
        <w:t>（￥</w:t>
      </w:r>
      <w:r>
        <w:rPr>
          <w:rFonts w:ascii="宋体" w:eastAsia="宋体" w:cs="宋体" w:hint="eastAsia"/>
          <w:color w:val="auto"/>
          <w:kern w:val="2"/>
          <w:sz w:val="24"/>
          <w:szCs w:val="24"/>
          <w:u w:val="single"/>
          <w:shd w:val="solid" w:color="FFFFFF" w:fill="auto"/>
          <w:lang w:val="en-US" w:eastAsia="zh-CN" w:bidi="ar-SA"/>
        </w:rPr>
        <w:t>45,000.00</w:t>
      </w:r>
      <w:r>
        <w:rPr>
          <w:rFonts w:ascii="宋体" w:eastAsia="宋体" w:cs="宋体" w:hint="eastAsia"/>
          <w:color w:val="auto"/>
          <w:kern w:val="2"/>
          <w:sz w:val="24"/>
          <w:szCs w:val="24"/>
          <w:shd w:val="solid" w:color="FFFFFF" w:fill="auto"/>
          <w:lang w:val="en-US" w:eastAsia="zh-CN" w:bidi="ar-SA"/>
        </w:rPr>
        <w:t>）</w:t>
      </w:r>
      <w:r>
        <w:rPr>
          <w:rFonts w:ascii="宋体" w:eastAsia="宋体" w:cs="宋体" w:hint="eastAsia"/>
          <w:sz w:val="24"/>
          <w:szCs w:val="24"/>
        </w:rPr>
        <w:t>，</w:t>
      </w:r>
      <w:r>
        <w:rPr>
          <w:rFonts w:ascii="宋体" w:hint="eastAsia"/>
          <w:sz w:val="24"/>
          <w:szCs w:val="24"/>
        </w:rPr>
        <w:t>税率为6%增值税税率。若国家出台新的税收政策，合同不含税价格保持不变，税率按新政策执行。如样品复检的，甲、乙双方重新商定检测费用，另行签订合同。</w:t>
      </w:r>
    </w:p>
    <w:p>
      <w:pPr>
        <w:pStyle w:val="29"/>
        <w:widowControl w:val="0"/>
        <w:spacing w:line="360" w:lineRule="auto"/>
        <w:ind w:firstLineChars="200" w:firstLine="480"/>
        <w:rPr>
          <w:rFonts w:ascii="宋体" w:hint="eastAsia"/>
          <w:kern w:val="2"/>
          <w:sz w:val="24"/>
          <w:szCs w:val="24"/>
        </w:rPr>
      </w:pPr>
      <w:r>
        <w:rPr>
          <w:rFonts w:ascii="宋体" w:hint="eastAsia"/>
          <w:kern w:val="2"/>
          <w:sz w:val="24"/>
          <w:szCs w:val="24"/>
        </w:rPr>
        <w:t>按照以下第</w:t>
      </w:r>
      <w:r>
        <w:rPr>
          <w:rFonts w:ascii="宋体" w:hint="eastAsia"/>
          <w:sz w:val="24"/>
          <w:szCs w:val="24"/>
          <w:u w:val="single"/>
        </w:rPr>
        <w:t xml:space="preserve"> 1 </w:t>
      </w:r>
      <w:r>
        <w:rPr>
          <w:rFonts w:ascii="宋体" w:hint="eastAsia"/>
          <w:kern w:val="2"/>
          <w:sz w:val="24"/>
          <w:szCs w:val="24"/>
        </w:rPr>
        <w:t>项约定以银行转账的方式支付检验费用：</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（1）本合同签订之日起</w:t>
      </w:r>
      <w:r>
        <w:rPr>
          <w:rFonts w:ascii="宋体" w:hint="eastAsia"/>
          <w:sz w:val="24"/>
          <w:szCs w:val="24"/>
          <w:u w:val="single"/>
        </w:rPr>
        <w:t xml:space="preserve"> 3 </w:t>
      </w:r>
      <w:r>
        <w:rPr>
          <w:rFonts w:ascii="宋体" w:hint="eastAsia"/>
          <w:sz w:val="24"/>
          <w:szCs w:val="24"/>
        </w:rPr>
        <w:t>个工作日内，甲方支付全部检验费用；</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（2）乙方完成检验报告，甲方取报告之前，甲方支付全部检验费用；</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（3）其他：</w:t>
      </w:r>
      <w:r>
        <w:rPr>
          <w:rFonts w:ascii="宋体" w:hint="eastAsia"/>
          <w:sz w:val="24"/>
          <w:szCs w:val="24"/>
          <w:u w:val="single"/>
        </w:rPr>
        <w:t xml:space="preserve">         </w:t>
      </w:r>
      <w:r>
        <w:rPr>
          <w:rFonts w:ascii="宋体"/>
          <w:sz w:val="24"/>
          <w:szCs w:val="24"/>
          <w:u w:val="single"/>
        </w:rPr>
        <w:t>/</w:t>
      </w:r>
      <w:r>
        <w:rPr>
          <w:rFonts w:ascii="宋体" w:hint="eastAsia"/>
          <w:sz w:val="24"/>
          <w:szCs w:val="24"/>
          <w:u w:val="single"/>
        </w:rPr>
        <w:t xml:space="preserve">         </w:t>
      </w:r>
      <w:r>
        <w:rPr>
          <w:rFonts w:ascii="宋体" w:hint="eastAsia"/>
          <w:sz w:val="24"/>
          <w:szCs w:val="24"/>
        </w:rPr>
        <w:t>（双方协商约定）。</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乙方收款账户信息：</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户  名：国网电力科学研究院有限公司</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 xml:space="preserve">账  号：125903400010902 </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联行号：308301006037</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开户行：招商银行南京分行城北支行</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税  号：913201157331580674</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 xml:space="preserve">当甲方付款账户为中电财账户时，乙方收款账户信息为： </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户  名：国网电力科学研究院有限公司</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账  号：140302210138770080</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联行号：999301001403</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开户银行：中国电力财务有限公司江苏业务部</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税  号：913201157331580674</w:t>
      </w:r>
    </w:p>
    <w:p>
      <w:pPr>
        <w:pStyle w:val="1"/>
        <w:spacing w:before="0" w:after="0" w:line="360" w:lineRule="auto"/>
        <w:jc w:val="left"/>
        <w:rPr>
          <w:rFonts w:ascii="宋体" w:hint="eastAsia"/>
          <w:sz w:val="24"/>
          <w:szCs w:val="24"/>
        </w:rPr>
      </w:pPr>
      <w:bookmarkStart w:id="12" w:name="_Toc367888990"/>
      <w:bookmarkStart w:id="13" w:name="_Toc371077727"/>
      <w:r>
        <w:rPr>
          <w:rFonts w:ascii="宋体" w:hint="eastAsia"/>
          <w:sz w:val="24"/>
          <w:szCs w:val="24"/>
        </w:rPr>
        <w:t>第6条  样品要求及处理方式</w:t>
      </w:r>
      <w:bookmarkEnd w:id="12"/>
      <w:bookmarkEnd w:id="13"/>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甲方委托检验的样品应具有代表性、真实性、合法性。甲方应按照乙方规定送样，乙方做好对样品的接收、登记。</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检验完成后，甲方在领取检验报告或证书后，须在15个工作日内领回样品。未按照合同约定和乙方规定领取检毕样品的，乙方有权全权处理样品，并不承担任何赔偿责任。</w:t>
      </w:r>
    </w:p>
    <w:p>
      <w:pPr>
        <w:shd w:val="solid" w:color="FFFFFF" w:fill="auto"/>
        <w:autoSpaceDN w:val="0"/>
        <w:spacing w:line="360" w:lineRule="auto"/>
        <w:ind w:firstLineChars="200" w:firstLine="480"/>
        <w:rPr>
          <w:rFonts w:ascii="宋体" w:hint="eastAsia"/>
          <w:sz w:val="24"/>
          <w:szCs w:val="24"/>
        </w:rPr>
      </w:pPr>
      <w:r>
        <w:rPr>
          <w:rFonts w:ascii="宋体" w:hint="eastAsia"/>
          <w:sz w:val="24"/>
          <w:szCs w:val="24"/>
        </w:rPr>
        <w:t>如样品检验不合格，甲方有权在15个工作日内提出申诉或者申请复检，期间样品须留存在乙方。如甲方放弃申诉，须在10个工作日内领回样品，未按照合同约定和乙方规定领取检毕样品的，乙方有权全权处理样品，并不承担任何赔偿责任。</w:t>
      </w:r>
    </w:p>
    <w:p>
      <w:pPr>
        <w:shd w:val="solid" w:color="FFFFFF" w:fill="auto"/>
        <w:autoSpaceDN w:val="0"/>
        <w:spacing w:line="360" w:lineRule="auto"/>
        <w:ind w:firstLineChars="200" w:firstLine="480"/>
        <w:rPr>
          <w:rFonts w:ascii="宋体"/>
          <w:sz w:val="24"/>
          <w:szCs w:val="24"/>
        </w:rPr>
      </w:pPr>
      <w:r>
        <w:rPr>
          <w:rFonts w:ascii="宋体" w:hint="eastAsia"/>
          <w:sz w:val="24"/>
          <w:szCs w:val="24"/>
        </w:rPr>
        <w:t>甲方办理退样手续后或未按照合同约定和乙方规定期限内领取样品的，无权向乙方提出申诉。</w:t>
      </w:r>
    </w:p>
    <w:p>
      <w:pPr>
        <w:pStyle w:val="1"/>
        <w:spacing w:before="0" w:after="0" w:line="360" w:lineRule="auto"/>
        <w:jc w:val="left"/>
        <w:rPr>
          <w:rFonts w:ascii="宋体" w:hint="eastAsia"/>
          <w:sz w:val="24"/>
          <w:szCs w:val="24"/>
        </w:rPr>
      </w:pPr>
      <w:bookmarkStart w:id="14" w:name="8"/>
      <w:bookmarkStart w:id="15" w:name="_Toc367888991"/>
      <w:bookmarkStart w:id="16" w:name="_Toc371077728"/>
      <w:r>
        <w:rPr>
          <w:rFonts w:ascii="宋体" w:hint="eastAsia"/>
          <w:sz w:val="24"/>
          <w:szCs w:val="24"/>
        </w:rPr>
        <w:t xml:space="preserve">第7条  </w:t>
      </w:r>
      <w:bookmarkEnd w:id="14"/>
      <w:r>
        <w:rPr>
          <w:rFonts w:ascii="宋体" w:hint="eastAsia"/>
          <w:sz w:val="24"/>
          <w:szCs w:val="24"/>
        </w:rPr>
        <w:t>双方权利、义务</w:t>
      </w:r>
      <w:bookmarkEnd w:id="15"/>
      <w:bookmarkEnd w:id="16"/>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.1 甲方权利、义务</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.1.1 甲方同意乙方选定的检验方法和检验依据，包括需要时的分包。甲方须在检验前向乙方提交《保密及廉洁承诺书》《检验委托书》《检验授权委托书》等文件资料，格式内容见附件2-4。如存在分包，甲方还需另行提交《分包确认单》。</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.1.2 甲方负责将委托检验产品样品送达至检验地点，运输费用由甲方自行承担；如需在甲方现场抽样，甲方应配合乙方抽送样品，并承担由此产生的所有费用；甲方保证样品的真实性、代表性、合法性，承担因样品信息错误而产生的一切后果。</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.1.3 甲方应于检验开始前</w:t>
      </w:r>
      <w:r>
        <w:rPr>
          <w:rFonts w:ascii="宋体" w:hint="eastAsia"/>
          <w:sz w:val="24"/>
          <w:szCs w:val="24"/>
          <w:u w:val="single"/>
        </w:rPr>
        <w:t xml:space="preserve"> 7 </w:t>
      </w:r>
      <w:r>
        <w:rPr>
          <w:rFonts w:ascii="宋体" w:hint="eastAsia"/>
          <w:sz w:val="24"/>
          <w:szCs w:val="24"/>
        </w:rPr>
        <w:t>日内向乙方提供附件1所列的与本检验业务有关的资料及文件，并对资料及文件的准确性、真实性、合法性负责。</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.1.4 按本合同约定向乙方支付检验费用。如因本合同检验工作需要，并由甲方提出要求，乙方人员出差产生的差旅费用由甲方承担。</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.1.5 如甲方送检的产品与本合同约定不符，甲方应对因检验该样品而导致的乙方仪器设备或人身、财产损害承担全部赔偿责任。</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.1.6 甲方应当在检验完毕且乙方出具检验报告后</w:t>
      </w:r>
      <w:r>
        <w:rPr>
          <w:rFonts w:ascii="宋体" w:hint="eastAsia"/>
          <w:sz w:val="24"/>
          <w:szCs w:val="24"/>
          <w:u w:val="single"/>
        </w:rPr>
        <w:t xml:space="preserve"> 30 </w:t>
      </w:r>
      <w:r>
        <w:rPr>
          <w:rFonts w:ascii="宋体" w:hint="eastAsia"/>
          <w:sz w:val="24"/>
          <w:szCs w:val="24"/>
        </w:rPr>
        <w:t>个工作日内领取检验报告，否则视为自动放弃领取报告，检验报告由乙方销毁；如对检验报告有异议，需在收到报告之日起</w:t>
      </w:r>
      <w:r>
        <w:rPr>
          <w:rFonts w:ascii="宋体" w:hint="eastAsia"/>
          <w:sz w:val="24"/>
          <w:szCs w:val="24"/>
          <w:u w:val="single"/>
        </w:rPr>
        <w:t>15</w:t>
      </w:r>
      <w:r>
        <w:rPr>
          <w:rFonts w:ascii="宋体" w:hint="eastAsia"/>
          <w:sz w:val="24"/>
          <w:szCs w:val="24"/>
        </w:rPr>
        <w:t>个工作日内以书面形式向乙方提出（收到报告日期以报告领取或签收日期为准）；如15个工作日内乙方未收到甲方书面异议或申诉通知，乙方将免除本合同责任。</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.1.7 根据检验项目需要，检验过程中，甲方应按乙方要求委派专门技术人员按时到检验地点配合乙方共同完成检验项目。</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.2 乙方权利、义务</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.2.1 乙方按照合同约定的检验方法和检验依据对甲方委托检验的样品进行检验，按约定出具被检样品的书面检验报告，并按约定在检验报告上加盖乙方公章或乙方检验检测专用章。乙方不承担因甲方使用没有加盖乙方红章（公章或检验检测专用章）的检验报告而带来的本合同责任。</w:t>
      </w:r>
    </w:p>
    <w:p>
      <w:pPr>
        <w:shd w:val="solid" w:color="FFFFFF" w:fill="auto"/>
        <w:autoSpaceDN w:val="0"/>
        <w:spacing w:line="360" w:lineRule="auto"/>
        <w:rPr>
          <w:rFonts w:ascii="宋体" w:hint="eastAsia"/>
          <w:sz w:val="24"/>
          <w:szCs w:val="24"/>
        </w:rPr>
      </w:pPr>
      <w:r>
        <w:rPr>
          <w:rFonts w:ascii="宋体"/>
          <w:sz w:val="24"/>
          <w:szCs w:val="24"/>
        </w:rPr>
        <w:t>7</w:t>
      </w:r>
      <w:r>
        <w:rPr>
          <w:rFonts w:ascii="宋体" w:hint="eastAsia"/>
          <w:sz w:val="24"/>
          <w:szCs w:val="24"/>
        </w:rPr>
        <w:t>.2.2</w:t>
      </w:r>
      <w:bookmarkStart w:id="17" w:name="9"/>
      <w:r>
        <w:rPr>
          <w:rFonts w:ascii="宋体" w:hint="eastAsia"/>
          <w:sz w:val="24"/>
          <w:szCs w:val="24"/>
        </w:rPr>
        <w:t xml:space="preserve"> 按照合同约定收取检验费用。在检验过程中，如甲方的被检样品出现有关指标不符合检验依据规定的项目，乙方有权另行收取因此增加的检验费用。</w:t>
      </w:r>
    </w:p>
    <w:p>
      <w:pPr>
        <w:pStyle w:val="1"/>
        <w:spacing w:before="0" w:after="0" w:line="360" w:lineRule="auto"/>
        <w:jc w:val="left"/>
        <w:rPr>
          <w:rFonts w:ascii="宋体" w:hint="eastAsia"/>
          <w:sz w:val="24"/>
          <w:szCs w:val="24"/>
        </w:rPr>
      </w:pPr>
      <w:bookmarkStart w:id="18" w:name="_Toc367888992"/>
      <w:bookmarkStart w:id="19" w:name="_Toc371077729"/>
      <w:bookmarkEnd w:id="17"/>
      <w:r>
        <w:rPr>
          <w:rFonts w:ascii="宋体" w:hint="eastAsia"/>
          <w:sz w:val="24"/>
          <w:szCs w:val="24"/>
        </w:rPr>
        <w:t>第</w:t>
      </w:r>
      <w:r>
        <w:rPr>
          <w:rFonts w:ascii="宋体"/>
          <w:sz w:val="24"/>
          <w:szCs w:val="24"/>
        </w:rPr>
        <w:t>8</w:t>
      </w:r>
      <w:r>
        <w:rPr>
          <w:rFonts w:ascii="宋体" w:hint="eastAsia"/>
          <w:sz w:val="24"/>
          <w:szCs w:val="24"/>
        </w:rPr>
        <w:t>条  违约责任</w:t>
      </w:r>
      <w:bookmarkEnd w:id="18"/>
      <w:bookmarkEnd w:id="19"/>
    </w:p>
    <w:p>
      <w:pPr>
        <w:shd w:val="solid" w:color="FFFFFF" w:fill="auto"/>
        <w:autoSpaceDN w:val="0"/>
        <w:spacing w:line="360" w:lineRule="auto"/>
        <w:rPr>
          <w:rFonts w:ascii="宋体" w:hint="eastAsia"/>
          <w:sz w:val="24"/>
          <w:szCs w:val="24"/>
        </w:rPr>
      </w:pPr>
      <w:r>
        <w:rPr>
          <w:rFonts w:ascii="宋体"/>
          <w:sz w:val="24"/>
          <w:szCs w:val="24"/>
        </w:rPr>
        <w:t>8</w:t>
      </w:r>
      <w:r>
        <w:rPr>
          <w:rFonts w:ascii="宋体" w:hint="eastAsia"/>
          <w:sz w:val="24"/>
          <w:szCs w:val="24"/>
        </w:rPr>
        <w:t>.1 任何一方不履行本合同义务或者履行义务不符合约定的，守约方有权要求违约方承担继续履行、赔偿损失或支付违约金等违约责任。</w:t>
      </w:r>
    </w:p>
    <w:p>
      <w:pPr>
        <w:shd w:val="solid" w:color="FFFFFF" w:fill="auto"/>
        <w:autoSpaceDN w:val="0"/>
        <w:spacing w:line="360" w:lineRule="auto"/>
        <w:rPr>
          <w:rFonts w:ascii="宋体" w:hint="eastAsia"/>
          <w:sz w:val="24"/>
          <w:szCs w:val="24"/>
        </w:rPr>
      </w:pPr>
      <w:r>
        <w:rPr>
          <w:rFonts w:ascii="宋体"/>
          <w:sz w:val="24"/>
          <w:szCs w:val="24"/>
        </w:rPr>
        <w:t>8</w:t>
      </w:r>
      <w:r>
        <w:rPr>
          <w:rFonts w:ascii="宋体" w:hint="eastAsia"/>
          <w:sz w:val="24"/>
          <w:szCs w:val="24"/>
        </w:rPr>
        <w:t>.2 甲方违反合同约定迟延支付检验费用的，每迟延一周应向乙方支付相当于合同总金额1%的逾期付款违约金，不满一周的按比例计算。</w:t>
      </w:r>
    </w:p>
    <w:p>
      <w:pPr>
        <w:shd w:val="solid" w:color="FFFFFF" w:fill="auto"/>
        <w:autoSpaceDN w:val="0"/>
        <w:spacing w:line="360" w:lineRule="auto"/>
        <w:rPr>
          <w:rFonts w:ascii="宋体" w:hint="eastAsia"/>
          <w:sz w:val="24"/>
          <w:szCs w:val="24"/>
        </w:rPr>
      </w:pPr>
      <w:r>
        <w:rPr>
          <w:rFonts w:ascii="宋体"/>
          <w:sz w:val="24"/>
          <w:szCs w:val="24"/>
        </w:rPr>
        <w:t>8</w:t>
      </w:r>
      <w:r>
        <w:rPr>
          <w:rFonts w:ascii="宋体" w:hint="eastAsia"/>
          <w:sz w:val="24"/>
          <w:szCs w:val="24"/>
        </w:rPr>
        <w:t>.3 因甲方未履行本合同义务或履行义务不符合约定而导致乙方无法按时保质地完成检验业务的，甲方应当赔偿由此给乙方造成的全部损失。</w:t>
      </w:r>
    </w:p>
    <w:p>
      <w:pPr>
        <w:shd w:val="solid" w:color="FFFFFF" w:fill="auto"/>
        <w:autoSpaceDN w:val="0"/>
        <w:spacing w:line="360" w:lineRule="auto"/>
        <w:rPr>
          <w:rFonts w:ascii="宋体" w:hint="eastAsia"/>
          <w:sz w:val="24"/>
          <w:szCs w:val="24"/>
        </w:rPr>
      </w:pPr>
      <w:r>
        <w:rPr>
          <w:rFonts w:ascii="宋体"/>
          <w:sz w:val="24"/>
          <w:szCs w:val="24"/>
        </w:rPr>
        <w:t>8</w:t>
      </w:r>
      <w:r>
        <w:rPr>
          <w:rFonts w:ascii="宋体" w:hint="eastAsia"/>
          <w:sz w:val="24"/>
          <w:szCs w:val="24"/>
        </w:rPr>
        <w:t>.4 乙方出具的检验报告不符合合同约定的，乙方应进行更正或免费重新检验，但由于甲方原因造成的除外。在任何情况下，乙方按照本合同规定所承担的赔偿给甲方的全部赔偿责任不超过本合同约定的相应检验费用的20%。</w:t>
      </w:r>
    </w:p>
    <w:p>
      <w:pPr>
        <w:pStyle w:val="1"/>
        <w:spacing w:before="0" w:after="0" w:line="360" w:lineRule="auto"/>
        <w:jc w:val="left"/>
        <w:rPr>
          <w:rFonts w:ascii="宋体" w:hint="eastAsia"/>
          <w:sz w:val="24"/>
          <w:szCs w:val="24"/>
        </w:rPr>
      </w:pPr>
      <w:bookmarkStart w:id="20" w:name="_Toc367890905"/>
      <w:bookmarkStart w:id="21" w:name="_Toc371077730"/>
      <w:r>
        <w:rPr>
          <w:rFonts w:ascii="宋体" w:hint="eastAsia"/>
          <w:sz w:val="24"/>
          <w:szCs w:val="24"/>
        </w:rPr>
        <w:t>第</w:t>
      </w:r>
      <w:r>
        <w:rPr>
          <w:rFonts w:ascii="宋体"/>
          <w:sz w:val="24"/>
          <w:szCs w:val="24"/>
        </w:rPr>
        <w:t>9</w:t>
      </w:r>
      <w:r>
        <w:rPr>
          <w:rFonts w:ascii="宋体" w:hint="eastAsia"/>
          <w:sz w:val="24"/>
          <w:szCs w:val="24"/>
        </w:rPr>
        <w:t>条  合同变更、解除</w:t>
      </w:r>
      <w:bookmarkEnd w:id="20"/>
      <w:bookmarkEnd w:id="21"/>
    </w:p>
    <w:p>
      <w:pPr>
        <w:spacing w:line="360" w:lineRule="auto"/>
        <w:ind w:firstLineChars="200" w:firstLine="480"/>
        <w:rPr>
          <w:rFonts w:ascii="宋体" w:hint="eastAsia"/>
          <w:sz w:val="24"/>
          <w:szCs w:val="24"/>
        </w:rPr>
      </w:pPr>
      <w:r>
        <w:rPr>
          <w:rFonts w:ascii="宋体" w:hint="eastAsia"/>
          <w:sz w:val="24"/>
          <w:szCs w:val="24"/>
        </w:rPr>
        <w:t>除本合同已约定的可解除合同的条款外，本合同生效后，未经各方协商一致，并达成书面协议，任何一方不得擅自变更或解除本合同。本合同正文、附件及其补充协议均为合同有效组成部分；如需变更本合同条款或就本合同未尽事宜订立补充协议，须经双方协商一致，并签署书面文件。</w:t>
      </w:r>
    </w:p>
    <w:p>
      <w:pPr>
        <w:pStyle w:val="1"/>
        <w:spacing w:before="0" w:after="0" w:line="360" w:lineRule="auto"/>
        <w:jc w:val="left"/>
        <w:rPr>
          <w:rFonts w:ascii="宋体" w:hint="eastAsia"/>
          <w:sz w:val="24"/>
          <w:szCs w:val="24"/>
        </w:rPr>
      </w:pPr>
      <w:bookmarkStart w:id="22" w:name="_Toc251679916"/>
      <w:bookmarkStart w:id="23" w:name="_Toc324345287"/>
      <w:bookmarkStart w:id="24" w:name="_Toc367890906"/>
      <w:bookmarkStart w:id="25" w:name="_Toc371077731"/>
      <w:r>
        <w:rPr>
          <w:rFonts w:ascii="宋体" w:hint="eastAsia"/>
          <w:sz w:val="24"/>
          <w:szCs w:val="24"/>
        </w:rPr>
        <w:t>第1</w:t>
      </w:r>
      <w:r>
        <w:rPr>
          <w:rFonts w:ascii="宋体"/>
          <w:sz w:val="24"/>
          <w:szCs w:val="24"/>
        </w:rPr>
        <w:t>0</w:t>
      </w:r>
      <w:r>
        <w:rPr>
          <w:rFonts w:ascii="宋体" w:hint="eastAsia"/>
          <w:sz w:val="24"/>
          <w:szCs w:val="24"/>
        </w:rPr>
        <w:t>条  不可抗力</w:t>
      </w:r>
      <w:bookmarkEnd w:id="22"/>
      <w:bookmarkEnd w:id="23"/>
      <w:bookmarkEnd w:id="24"/>
      <w:bookmarkEnd w:id="25"/>
    </w:p>
    <w:p>
      <w:pPr>
        <w:spacing w:line="360" w:lineRule="auto"/>
        <w:ind w:firstLineChars="200" w:firstLine="480"/>
        <w:rPr>
          <w:rFonts w:ascii="宋体" w:hint="eastAsia"/>
          <w:sz w:val="24"/>
          <w:szCs w:val="24"/>
        </w:rPr>
      </w:pPr>
      <w:r>
        <w:rPr>
          <w:rFonts w:ascii="宋体" w:hint="eastAsia"/>
          <w:sz w:val="24"/>
          <w:szCs w:val="24"/>
        </w:rPr>
        <w:t>不可抗力事件是指合同双方在签署本合同时不能预见、不能避免并不能克服的客观情况。包括：地震、台风、水灾、火灾，以及政府行为、战争、瘟疫等。</w:t>
      </w:r>
    </w:p>
    <w:p>
      <w:pPr>
        <w:spacing w:line="360" w:lineRule="auto"/>
        <w:ind w:firstLineChars="200" w:firstLine="480"/>
        <w:rPr>
          <w:rFonts w:ascii="宋体" w:hint="eastAsia"/>
          <w:sz w:val="24"/>
          <w:szCs w:val="24"/>
        </w:rPr>
      </w:pPr>
      <w:r>
        <w:rPr>
          <w:rFonts w:ascii="宋体" w:hint="eastAsia"/>
          <w:sz w:val="24"/>
          <w:szCs w:val="24"/>
        </w:rPr>
        <w:t>任何一方由于不可抗力而影响本合同义务履行时，可根据不可抗力的影响程度和范围延迟或免除履行部分或全部合同义务。但是受不可抗力影响的一方应尽量减小不可抗力引起的延误或其他不利影响，并在不可抗力影响消除后，立即通知对方。</w:t>
      </w:r>
    </w:p>
    <w:p>
      <w:pPr>
        <w:pStyle w:val="1"/>
        <w:spacing w:before="0" w:after="0" w:line="360" w:lineRule="auto"/>
        <w:jc w:val="left"/>
        <w:rPr>
          <w:rFonts w:ascii="宋体" w:hint="eastAsia"/>
          <w:sz w:val="24"/>
          <w:szCs w:val="24"/>
        </w:rPr>
      </w:pPr>
      <w:bookmarkStart w:id="26" w:name="_Toc367890907"/>
      <w:bookmarkStart w:id="27" w:name="_Toc371077732"/>
      <w:r>
        <w:rPr>
          <w:rFonts w:ascii="宋体" w:hint="eastAsia"/>
          <w:sz w:val="24"/>
          <w:szCs w:val="24"/>
        </w:rPr>
        <w:t>第1</w:t>
      </w:r>
      <w:r>
        <w:rPr>
          <w:rFonts w:ascii="宋体"/>
          <w:sz w:val="24"/>
          <w:szCs w:val="24"/>
        </w:rPr>
        <w:t>1</w:t>
      </w:r>
      <w:r>
        <w:rPr>
          <w:rFonts w:ascii="宋体" w:hint="eastAsia"/>
          <w:sz w:val="24"/>
          <w:szCs w:val="24"/>
        </w:rPr>
        <w:t>条  通知</w:t>
      </w:r>
      <w:bookmarkEnd w:id="26"/>
      <w:bookmarkEnd w:id="27"/>
    </w:p>
    <w:p>
      <w:pPr>
        <w:spacing w:line="360" w:lineRule="auto"/>
        <w:rPr>
          <w:rFonts w:ascii="宋体" w:hint="eastAsia"/>
          <w:sz w:val="24"/>
          <w:szCs w:val="24"/>
        </w:rPr>
      </w:pPr>
      <w:r>
        <w:rPr>
          <w:rFonts w:ascii="宋体" w:hint="eastAsia"/>
          <w:sz w:val="24"/>
          <w:szCs w:val="24"/>
        </w:rPr>
        <w:t>1</w:t>
      </w:r>
      <w:r>
        <w:rPr>
          <w:rFonts w:ascii="宋体"/>
          <w:sz w:val="24"/>
          <w:szCs w:val="24"/>
        </w:rPr>
        <w:t>1</w:t>
      </w:r>
      <w:r>
        <w:rPr>
          <w:rFonts w:ascii="宋体" w:hint="eastAsia"/>
          <w:sz w:val="24"/>
          <w:szCs w:val="24"/>
        </w:rPr>
        <w:t>.1一方根据本合同发给另一方的任何通知，包括批准、证明、同意、确定和请求均应采用书面形式。通知可由专人送交或通过信件或快递、数据电文（包括电报、电传、传真、电子数据交换和电子邮件）方式发送。由专人送交时，以对方签收之日为通知的收到日期；通过信件或快递方式发送的，以对方签收之日为通知的收到日期；通过数据电文方式发送的, 以该数据电文进入对方指定特定系统的时间为到达时间；对方未指定特定系统的，以该数据电文进入对方的任何系统的首次时间为到达时间。</w:t>
      </w:r>
    </w:p>
    <w:p>
      <w:pPr>
        <w:spacing w:line="360" w:lineRule="auto"/>
        <w:rPr>
          <w:rFonts w:ascii="宋体" w:hint="eastAsia"/>
          <w:sz w:val="24"/>
          <w:szCs w:val="24"/>
        </w:rPr>
      </w:pPr>
      <w:r>
        <w:rPr>
          <w:rFonts w:ascii="宋体" w:hint="eastAsia"/>
          <w:sz w:val="24"/>
          <w:szCs w:val="24"/>
        </w:rPr>
        <w:t>1</w:t>
      </w:r>
      <w:r>
        <w:rPr>
          <w:rFonts w:ascii="宋体"/>
          <w:sz w:val="24"/>
          <w:szCs w:val="24"/>
        </w:rPr>
        <w:t>1</w:t>
      </w:r>
      <w:r>
        <w:rPr>
          <w:rFonts w:ascii="宋体" w:hint="eastAsia"/>
          <w:sz w:val="24"/>
          <w:szCs w:val="24"/>
        </w:rPr>
        <w:t>.2所有通知应按合同所述的地址发给对方，任何一方不得无理扣押或拖延。如果一方通知了另外地址，则随后的通知应按新址发送。</w:t>
      </w:r>
    </w:p>
    <w:p>
      <w:pPr>
        <w:pStyle w:val="1"/>
        <w:spacing w:before="0" w:after="0" w:line="360" w:lineRule="auto"/>
        <w:jc w:val="left"/>
        <w:rPr>
          <w:rFonts w:ascii="宋体" w:hint="eastAsia"/>
          <w:sz w:val="24"/>
          <w:szCs w:val="24"/>
        </w:rPr>
      </w:pPr>
      <w:bookmarkStart w:id="28" w:name="_Toc251884939"/>
      <w:bookmarkStart w:id="29" w:name="_Toc367890908"/>
      <w:bookmarkStart w:id="30" w:name="_Toc371077733"/>
      <w:r>
        <w:rPr>
          <w:rFonts w:ascii="宋体" w:hint="eastAsia"/>
          <w:sz w:val="24"/>
          <w:szCs w:val="24"/>
        </w:rPr>
        <w:t>第1</w:t>
      </w:r>
      <w:r>
        <w:rPr>
          <w:rFonts w:ascii="宋体"/>
          <w:sz w:val="24"/>
          <w:szCs w:val="24"/>
        </w:rPr>
        <w:t>2</w:t>
      </w:r>
      <w:r>
        <w:rPr>
          <w:rFonts w:ascii="宋体" w:hint="eastAsia"/>
          <w:sz w:val="24"/>
          <w:szCs w:val="24"/>
        </w:rPr>
        <w:t>条  争议解决及法律适用</w:t>
      </w:r>
      <w:bookmarkEnd w:id="28"/>
      <w:bookmarkEnd w:id="29"/>
      <w:bookmarkEnd w:id="30"/>
    </w:p>
    <w:p>
      <w:pPr>
        <w:spacing w:line="360" w:lineRule="auto"/>
        <w:rPr>
          <w:rFonts w:ascii="宋体" w:hint="eastAsia"/>
          <w:sz w:val="24"/>
          <w:szCs w:val="24"/>
        </w:rPr>
      </w:pPr>
      <w:r>
        <w:rPr>
          <w:rFonts w:ascii="宋体" w:hint="eastAsia"/>
          <w:sz w:val="24"/>
          <w:szCs w:val="24"/>
        </w:rPr>
        <w:t>1</w:t>
      </w:r>
      <w:r>
        <w:rPr>
          <w:rFonts w:ascii="宋体"/>
          <w:sz w:val="24"/>
          <w:szCs w:val="24"/>
        </w:rPr>
        <w:t>2</w:t>
      </w:r>
      <w:r>
        <w:rPr>
          <w:rFonts w:ascii="宋体" w:hint="eastAsia"/>
          <w:sz w:val="24"/>
          <w:szCs w:val="24"/>
        </w:rPr>
        <w:t>.1 合同履行过程中发生争议时，双方应本着诚实信用原则，通过友好协商解决。</w:t>
      </w:r>
    </w:p>
    <w:p>
      <w:pPr>
        <w:spacing w:line="360" w:lineRule="auto"/>
        <w:rPr>
          <w:rFonts w:ascii="宋体" w:hint="eastAsia"/>
          <w:sz w:val="24"/>
          <w:szCs w:val="24"/>
        </w:rPr>
      </w:pPr>
      <w:r>
        <w:rPr>
          <w:rFonts w:ascii="宋体" w:hint="eastAsia"/>
          <w:sz w:val="24"/>
          <w:szCs w:val="24"/>
        </w:rPr>
        <w:t>1</w:t>
      </w:r>
      <w:r>
        <w:rPr>
          <w:rFonts w:ascii="宋体"/>
          <w:sz w:val="24"/>
          <w:szCs w:val="24"/>
        </w:rPr>
        <w:t>2</w:t>
      </w:r>
      <w:r>
        <w:rPr>
          <w:rFonts w:ascii="宋体" w:hint="eastAsia"/>
          <w:sz w:val="24"/>
          <w:szCs w:val="24"/>
        </w:rPr>
        <w:t>.2 若争议经协商仍无法解决的，向乙方所在地人民法院提起诉讼。</w:t>
      </w:r>
    </w:p>
    <w:p>
      <w:pPr>
        <w:spacing w:line="360" w:lineRule="auto"/>
        <w:rPr>
          <w:rFonts w:ascii="宋体" w:hint="eastAsia"/>
          <w:sz w:val="24"/>
          <w:szCs w:val="24"/>
        </w:rPr>
      </w:pPr>
      <w:r>
        <w:rPr>
          <w:rFonts w:ascii="宋体" w:hint="eastAsia"/>
          <w:sz w:val="24"/>
          <w:szCs w:val="24"/>
        </w:rPr>
        <w:t>1</w:t>
      </w:r>
      <w:r>
        <w:rPr>
          <w:rFonts w:ascii="宋体"/>
          <w:sz w:val="24"/>
          <w:szCs w:val="24"/>
        </w:rPr>
        <w:t>2</w:t>
      </w:r>
      <w:r>
        <w:rPr>
          <w:rFonts w:ascii="宋体" w:hint="eastAsia"/>
          <w:sz w:val="24"/>
          <w:szCs w:val="24"/>
        </w:rPr>
        <w:t>.3本合同的订立、解释、履行及争议解决，均适用中华人民共和国法律。</w:t>
      </w:r>
    </w:p>
    <w:p>
      <w:pPr>
        <w:pStyle w:val="1"/>
        <w:spacing w:before="0" w:after="0" w:line="360" w:lineRule="auto"/>
        <w:jc w:val="left"/>
        <w:rPr>
          <w:rFonts w:ascii="宋体" w:hint="eastAsia"/>
          <w:sz w:val="24"/>
          <w:szCs w:val="24"/>
        </w:rPr>
      </w:pPr>
      <w:bookmarkStart w:id="31" w:name="_Toc246905472"/>
      <w:bookmarkStart w:id="32" w:name="_Toc367890909"/>
      <w:bookmarkStart w:id="33" w:name="_Toc371077734"/>
      <w:r>
        <w:rPr>
          <w:rFonts w:ascii="宋体" w:hint="eastAsia"/>
          <w:sz w:val="24"/>
          <w:szCs w:val="24"/>
        </w:rPr>
        <w:t>第1</w:t>
      </w:r>
      <w:r>
        <w:rPr>
          <w:rFonts w:ascii="宋体"/>
          <w:sz w:val="24"/>
          <w:szCs w:val="24"/>
        </w:rPr>
        <w:t>3</w:t>
      </w:r>
      <w:r>
        <w:rPr>
          <w:rFonts w:ascii="宋体" w:hint="eastAsia"/>
          <w:sz w:val="24"/>
          <w:szCs w:val="24"/>
        </w:rPr>
        <w:t>条  合同生效</w:t>
      </w:r>
      <w:bookmarkEnd w:id="31"/>
      <w:bookmarkEnd w:id="32"/>
      <w:bookmarkEnd w:id="33"/>
    </w:p>
    <w:p>
      <w:pPr>
        <w:spacing w:line="360" w:lineRule="auto"/>
        <w:ind w:firstLineChars="200" w:firstLine="480"/>
        <w:rPr>
          <w:rStyle w:val="17"/>
          <w:rFonts w:ascii="宋体" w:hint="eastAsia"/>
          <w:b/>
          <w:sz w:val="24"/>
          <w:szCs w:val="24"/>
        </w:rPr>
      </w:pPr>
      <w:r>
        <w:rPr>
          <w:rFonts w:ascii="宋体" w:hint="eastAsia"/>
          <w:sz w:val="24"/>
          <w:szCs w:val="24"/>
        </w:rPr>
        <w:t>本合同自双方法定代表人（负责人）或其授权代表签署并加盖双方公章或合同专用章之日起生效。</w:t>
      </w:r>
    </w:p>
    <w:p>
      <w:pPr>
        <w:pStyle w:val="1"/>
        <w:spacing w:before="0" w:after="0" w:line="360" w:lineRule="auto"/>
        <w:jc w:val="left"/>
        <w:rPr>
          <w:rFonts w:ascii="宋体" w:hint="eastAsia"/>
          <w:sz w:val="24"/>
          <w:szCs w:val="24"/>
        </w:rPr>
      </w:pPr>
      <w:bookmarkStart w:id="34" w:name="_Toc246905473"/>
      <w:bookmarkStart w:id="35" w:name="_Toc367890910"/>
      <w:bookmarkStart w:id="36" w:name="_Toc371077735"/>
      <w:r>
        <w:rPr>
          <w:rFonts w:ascii="宋体" w:hint="eastAsia"/>
          <w:sz w:val="24"/>
          <w:szCs w:val="24"/>
        </w:rPr>
        <w:t>第1</w:t>
      </w:r>
      <w:r>
        <w:rPr>
          <w:rFonts w:ascii="宋体"/>
          <w:sz w:val="24"/>
          <w:szCs w:val="24"/>
        </w:rPr>
        <w:t>4</w:t>
      </w:r>
      <w:r>
        <w:rPr>
          <w:rFonts w:ascii="宋体" w:hint="eastAsia"/>
          <w:sz w:val="24"/>
          <w:szCs w:val="24"/>
        </w:rPr>
        <w:t>条  签订日期</w:t>
      </w:r>
      <w:bookmarkEnd w:id="34"/>
      <w:bookmarkEnd w:id="35"/>
      <w:bookmarkEnd w:id="36"/>
    </w:p>
    <w:p>
      <w:pPr>
        <w:spacing w:line="360" w:lineRule="auto"/>
        <w:ind w:firstLineChars="200" w:firstLine="480"/>
        <w:rPr>
          <w:rFonts w:ascii="宋体" w:hint="eastAsia"/>
          <w:sz w:val="24"/>
          <w:szCs w:val="24"/>
        </w:rPr>
      </w:pPr>
      <w:r>
        <w:rPr>
          <w:rFonts w:ascii="宋体" w:hint="eastAsia"/>
          <w:sz w:val="24"/>
          <w:szCs w:val="24"/>
        </w:rPr>
        <w:t>合同签订日期以双方中最后一方签署并加盖公章或合同专用章的日期为准。</w:t>
      </w:r>
    </w:p>
    <w:p>
      <w:pPr>
        <w:pStyle w:val="1"/>
        <w:spacing w:before="0" w:after="0" w:line="360" w:lineRule="auto"/>
        <w:jc w:val="left"/>
        <w:rPr>
          <w:rFonts w:ascii="宋体" w:hint="eastAsia"/>
          <w:sz w:val="24"/>
          <w:szCs w:val="24"/>
        </w:rPr>
      </w:pPr>
      <w:bookmarkStart w:id="37" w:name="_Toc246905474"/>
      <w:bookmarkStart w:id="38" w:name="_Toc367890911"/>
      <w:bookmarkStart w:id="39" w:name="_Toc371077736"/>
      <w:r>
        <w:rPr>
          <w:rFonts w:ascii="宋体" w:hint="eastAsia"/>
          <w:sz w:val="24"/>
          <w:szCs w:val="24"/>
        </w:rPr>
        <w:t>第1</w:t>
      </w:r>
      <w:r>
        <w:rPr>
          <w:rFonts w:ascii="宋体"/>
          <w:sz w:val="24"/>
          <w:szCs w:val="24"/>
        </w:rPr>
        <w:t>5</w:t>
      </w:r>
      <w:r>
        <w:rPr>
          <w:rFonts w:ascii="宋体" w:hint="eastAsia"/>
          <w:sz w:val="24"/>
          <w:szCs w:val="24"/>
        </w:rPr>
        <w:t>条  份数</w:t>
      </w:r>
      <w:bookmarkEnd w:id="37"/>
      <w:bookmarkEnd w:id="38"/>
      <w:bookmarkEnd w:id="39"/>
    </w:p>
    <w:p>
      <w:pPr>
        <w:spacing w:line="360" w:lineRule="auto"/>
        <w:ind w:firstLineChars="200" w:firstLine="480"/>
        <w:rPr>
          <w:rFonts w:ascii="宋体" w:hint="eastAsia"/>
          <w:sz w:val="24"/>
          <w:szCs w:val="24"/>
        </w:rPr>
      </w:pPr>
      <w:r>
        <w:rPr>
          <w:rFonts w:ascii="宋体" w:hint="eastAsia"/>
          <w:sz w:val="24"/>
          <w:szCs w:val="24"/>
        </w:rPr>
        <w:t>本合同一式</w:t>
      </w:r>
      <w:r>
        <w:rPr>
          <w:rFonts w:ascii="宋体" w:hint="eastAsia"/>
          <w:sz w:val="24"/>
          <w:szCs w:val="24"/>
          <w:u w:val="single"/>
        </w:rPr>
        <w:t xml:space="preserve"> 两 </w:t>
      </w:r>
      <w:r>
        <w:rPr>
          <w:rFonts w:ascii="宋体" w:hint="eastAsia"/>
          <w:sz w:val="24"/>
          <w:szCs w:val="24"/>
        </w:rPr>
        <w:t>份，甲方执</w:t>
      </w:r>
      <w:r>
        <w:rPr>
          <w:rFonts w:ascii="宋体" w:hint="eastAsia"/>
          <w:sz w:val="24"/>
          <w:szCs w:val="24"/>
          <w:u w:val="single"/>
        </w:rPr>
        <w:t xml:space="preserve"> 一  </w:t>
      </w:r>
      <w:r>
        <w:rPr>
          <w:rFonts w:ascii="宋体" w:hint="eastAsia"/>
          <w:sz w:val="24"/>
          <w:szCs w:val="24"/>
        </w:rPr>
        <w:t>份，乙方执</w:t>
      </w:r>
      <w:r>
        <w:rPr>
          <w:rFonts w:ascii="宋体" w:hint="eastAsia"/>
          <w:sz w:val="24"/>
          <w:szCs w:val="24"/>
          <w:u w:val="single"/>
        </w:rPr>
        <w:t xml:space="preserve"> 一 </w:t>
      </w:r>
      <w:r>
        <w:rPr>
          <w:rFonts w:ascii="宋体" w:hint="eastAsia"/>
          <w:sz w:val="24"/>
          <w:szCs w:val="24"/>
        </w:rPr>
        <w:t>份，具有同等效力。</w:t>
      </w:r>
    </w:p>
    <w:p>
      <w:pPr>
        <w:pStyle w:val="1"/>
        <w:spacing w:before="0" w:after="0" w:line="360" w:lineRule="auto"/>
        <w:jc w:val="left"/>
        <w:rPr>
          <w:rFonts w:ascii="宋体" w:hint="eastAsia"/>
          <w:sz w:val="24"/>
          <w:szCs w:val="24"/>
        </w:rPr>
      </w:pPr>
      <w:bookmarkStart w:id="40" w:name="_Toc367890912"/>
      <w:bookmarkStart w:id="41" w:name="_Toc371077737"/>
      <w:r>
        <w:rPr>
          <w:rFonts w:ascii="宋体" w:hint="eastAsia"/>
          <w:sz w:val="24"/>
          <w:szCs w:val="24"/>
        </w:rPr>
        <w:t>第1</w:t>
      </w:r>
      <w:r>
        <w:rPr>
          <w:rFonts w:ascii="宋体"/>
          <w:sz w:val="24"/>
          <w:szCs w:val="24"/>
        </w:rPr>
        <w:t>6</w:t>
      </w:r>
      <w:r>
        <w:rPr>
          <w:rFonts w:ascii="宋体" w:hint="eastAsia"/>
          <w:sz w:val="24"/>
          <w:szCs w:val="24"/>
        </w:rPr>
        <w:t>条  特别约定</w:t>
      </w:r>
      <w:bookmarkEnd w:id="40"/>
      <w:bookmarkEnd w:id="41"/>
    </w:p>
    <w:p>
      <w:pPr>
        <w:spacing w:line="360" w:lineRule="auto"/>
        <w:ind w:firstLineChars="200" w:firstLine="480"/>
        <w:rPr>
          <w:rFonts w:ascii="宋体" w:hint="eastAsia"/>
          <w:sz w:val="24"/>
          <w:szCs w:val="24"/>
        </w:rPr>
      </w:pPr>
      <w:r>
        <w:rPr>
          <w:rFonts w:ascii="宋体" w:hint="eastAsia"/>
          <w:sz w:val="24"/>
          <w:szCs w:val="24"/>
        </w:rPr>
        <w:t>本特别约定是对合同其他条款的修改或补充，如有不一致，以特别约定为准。</w:t>
      </w:r>
    </w:p>
    <w:p>
      <w:pPr>
        <w:adjustRightInd w:val="0"/>
        <w:snapToGrid w:val="0"/>
        <w:spacing w:line="360" w:lineRule="auto"/>
        <w:rPr>
          <w:rFonts w:ascii="宋体" w:hint="eastAsia"/>
          <w:sz w:val="24"/>
          <w:szCs w:val="24"/>
        </w:rPr>
      </w:pPr>
      <w:r>
        <w:rPr>
          <w:rFonts w:ascii="宋体" w:hint="eastAsia"/>
          <w:sz w:val="24"/>
          <w:szCs w:val="24"/>
          <w:u w:val="single"/>
        </w:rPr>
        <w:t xml:space="preserve">  / </w:t>
      </w:r>
      <w:r>
        <w:rPr>
          <w:rFonts w:ascii="宋体" w:hint="eastAsia"/>
          <w:sz w:val="24"/>
          <w:szCs w:val="24"/>
        </w:rPr>
        <w:t>。</w:t>
      </w:r>
    </w:p>
    <w:p>
      <w:pPr>
        <w:autoSpaceDE w:val="0"/>
        <w:autoSpaceDN w:val="0"/>
        <w:adjustRightInd w:val="0"/>
        <w:spacing w:line="360" w:lineRule="auto"/>
        <w:rPr>
          <w:rFonts w:ascii="宋体"/>
          <w:kern w:val="0"/>
          <w:sz w:val="24"/>
          <w:szCs w:val="24"/>
        </w:rPr>
      </w:pPr>
      <w:r>
        <w:rPr>
          <w:rFonts w:ascii="宋体" w:hint="eastAsia"/>
          <w:kern w:val="0"/>
          <w:sz w:val="24"/>
          <w:szCs w:val="24"/>
          <w:lang w:val="en-US" w:eastAsia="zh-CN"/>
        </w:rPr>
        <w:t xml:space="preserve">   </w:t>
      </w:r>
      <w:r>
        <w:rPr>
          <w:rFonts w:ascii="宋体"/>
          <w:kern w:val="0"/>
          <w:sz w:val="24"/>
          <w:szCs w:val="24"/>
        </w:rPr>
        <w:br w:type="page"/>
      </w:r>
    </w:p>
    <w:tbl>
      <w:tblPr>
        <w:tblpPr w:leftFromText="180" w:rightFromText="180" w:vertAnchor="text" w:horzAnchor="page" w:tblpX="1843" w:tblpY="-417"/>
        <w:tblOverlap w:val="never"/>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4527"/>
        <w:gridCol w:w="3973"/>
      </w:tblGrid>
      <w:tr>
        <w:trPr>
          <w:trHeight w:val="930"/>
        </w:trPr>
        <w:tc>
          <w:tcPr>
            <w:tcW w:w="4527" w:type="dxa"/>
            <w:tcBorders>
              <w:top w:val="nil"/>
              <w:left w:val="nil"/>
              <w:bottom w:val="nil"/>
              <w:right w:val="nil"/>
              <w:tl2br w:val="nil"/>
              <w:tr2bl w:val="nil"/>
            </w:tcBorders>
          </w:tcPr>
          <w:p>
            <w:pPr>
              <w:autoSpaceDE w:val="0"/>
              <w:autoSpaceDN w:val="0"/>
              <w:adjustRightInd w:val="0"/>
              <w:spacing w:line="360" w:lineRule="auto"/>
              <w:rPr>
                <w:rFonts w:ascii="宋体" w:hint="eastAsia"/>
                <w:color w:val="auto"/>
                <w:sz w:val="24"/>
                <w:szCs w:val="24"/>
                <w:u w:val="none"/>
                <w:lang w:eastAsia="zh-CN"/>
              </w:rPr>
            </w:pPr>
            <w:r>
              <w:rPr>
                <w:rFonts w:ascii="宋体" w:hint="eastAsia"/>
                <w:kern w:val="0"/>
                <w:sz w:val="24"/>
                <w:szCs w:val="24"/>
                <w:lang w:val="en-US" w:eastAsia="zh-CN"/>
              </w:rPr>
              <w:t>甲方：</w:t>
            </w:r>
            <w:r>
              <w:rPr>
                <w:rFonts w:ascii="宋体" w:hint="eastAsia"/>
                <w:color w:val="auto"/>
                <w:sz w:val="24"/>
                <w:szCs w:val="24"/>
                <w:u w:val="none"/>
                <w:lang w:eastAsia="zh-CN"/>
              </w:rPr>
              <w:t>华北电力大学</w:t>
            </w:r>
          </w:p>
          <w:p>
            <w:pPr>
              <w:autoSpaceDE w:val="0"/>
              <w:autoSpaceDN w:val="0"/>
              <w:adjustRightInd w:val="0"/>
              <w:spacing w:line="360" w:lineRule="auto"/>
              <w:rPr>
                <w:rFonts w:ascii="宋体" w:hint="eastAsia"/>
                <w:color w:val="auto"/>
                <w:sz w:val="24"/>
                <w:szCs w:val="24"/>
                <w:u w:val="none"/>
                <w:lang w:eastAsia="zh-CN"/>
              </w:rPr>
            </w:pPr>
            <w:r>
              <w:rPr>
                <w:rFonts w:ascii="宋体" w:hint="eastAsia"/>
                <w:kern w:val="0"/>
                <w:sz w:val="24"/>
                <w:szCs w:val="24"/>
              </w:rPr>
              <w:t>（盖章）</w:t>
            </w:r>
          </w:p>
        </w:tc>
        <w:tc>
          <w:tcPr>
            <w:tcW w:w="3973" w:type="dxa"/>
            <w:tcBorders>
              <w:top w:val="nil"/>
              <w:left w:val="nil"/>
              <w:bottom w:val="nil"/>
              <w:right w:val="nil"/>
              <w:tl2br w:val="nil"/>
              <w:tr2bl w:val="nil"/>
            </w:tcBorders>
          </w:tcPr>
          <w:p>
            <w:pPr>
              <w:autoSpaceDE w:val="0"/>
              <w:autoSpaceDN w:val="0"/>
              <w:adjustRightInd w:val="0"/>
              <w:spacing w:line="360" w:lineRule="auto"/>
              <w:rPr>
                <w:rFonts w:ascii="宋体" w:hint="eastAsia"/>
                <w:kern w:val="0"/>
                <w:sz w:val="24"/>
                <w:szCs w:val="24"/>
              </w:rPr>
            </w:pPr>
            <w:r>
              <w:rPr>
                <w:rFonts w:ascii="宋体" w:hint="eastAsia"/>
                <w:kern w:val="0"/>
                <w:sz w:val="24"/>
                <w:szCs w:val="24"/>
              </w:rPr>
              <w:t>乙方：国网电力科学研究院有限公司</w:t>
            </w:r>
          </w:p>
          <w:p>
            <w:pPr>
              <w:autoSpaceDE w:val="0"/>
              <w:autoSpaceDN w:val="0"/>
              <w:adjustRightInd w:val="0"/>
              <w:spacing w:line="360" w:lineRule="auto"/>
              <w:rPr>
                <w:rFonts w:ascii="宋体" w:hint="eastAsia"/>
                <w:kern w:val="0"/>
                <w:sz w:val="24"/>
                <w:szCs w:val="24"/>
                <w:lang w:eastAsia="zh-CN"/>
              </w:rPr>
            </w:pPr>
            <w:r>
              <w:rPr>
                <w:rFonts w:ascii="宋体" w:hint="eastAsia"/>
                <w:kern w:val="0"/>
                <w:sz w:val="24"/>
                <w:szCs w:val="24"/>
              </w:rPr>
              <w:t>（盖章）</w:t>
            </w:r>
          </w:p>
        </w:tc>
      </w:tr>
      <w:tr>
        <w:trPr>
          <w:trHeight w:val="533"/>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法定代表人（负责人）或</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法定代表人（负责人）或</w:t>
            </w:r>
          </w:p>
        </w:tc>
      </w:tr>
      <w:tr>
        <w:trPr>
          <w:trHeight w:val="473"/>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lang w:eastAsia="zh-CN"/>
              </w:rPr>
            </w:pPr>
            <w:r>
              <w:rPr>
                <w:rFonts w:ascii="宋体" w:hint="eastAsia"/>
                <w:kern w:val="0"/>
                <w:sz w:val="24"/>
                <w:szCs w:val="24"/>
              </w:rPr>
              <w:t>授权代表（签字）：</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lang w:eastAsia="zh-CN"/>
              </w:rPr>
            </w:pPr>
            <w:r>
              <w:rPr>
                <w:rFonts w:ascii="宋体" w:hint="eastAsia"/>
                <w:kern w:val="0"/>
                <w:sz w:val="24"/>
                <w:szCs w:val="24"/>
              </w:rPr>
              <w:t>授权代表（签字）：</w:t>
            </w:r>
          </w:p>
        </w:tc>
      </w:tr>
      <w:tr>
        <w:trPr>
          <w:trHeight w:val="502"/>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签订日期：</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签订日期：</w:t>
            </w:r>
          </w:p>
        </w:tc>
      </w:tr>
      <w:tr>
        <w:trPr>
          <w:trHeight w:val="513"/>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eastAsia="宋体"/>
                <w:kern w:val="0"/>
                <w:sz w:val="24"/>
                <w:szCs w:val="24"/>
                <w:lang w:val="en-US" w:eastAsia="zh-CN"/>
              </w:rPr>
            </w:pPr>
            <w:r>
              <w:rPr>
                <w:rFonts w:ascii="宋体" w:hint="eastAsia"/>
                <w:b w:val="0"/>
                <w:bCs w:val="0"/>
                <w:kern w:val="0"/>
                <w:sz w:val="24"/>
                <w:szCs w:val="24"/>
              </w:rPr>
              <w:t>地址：北京市昌平区北农路2号</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b w:val="0"/>
                <w:bCs w:val="0"/>
                <w:kern w:val="0"/>
                <w:sz w:val="24"/>
                <w:szCs w:val="24"/>
              </w:rPr>
              <w:t>地址：南京市江宁区诚信大道19号</w:t>
            </w:r>
          </w:p>
        </w:tc>
      </w:tr>
      <w:tr>
        <w:trPr>
          <w:trHeight w:val="499"/>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eastAsia="宋体"/>
                <w:b w:val="0"/>
                <w:bCs w:val="0"/>
                <w:kern w:val="0"/>
                <w:sz w:val="24"/>
                <w:szCs w:val="24"/>
                <w:lang w:val="en-US" w:eastAsia="zh-CN"/>
              </w:rPr>
            </w:pPr>
            <w:r>
              <w:rPr>
                <w:rFonts w:ascii="宋体" w:hint="eastAsia"/>
                <w:b w:val="0"/>
                <w:bCs w:val="0"/>
                <w:kern w:val="0"/>
                <w:sz w:val="24"/>
                <w:szCs w:val="24"/>
              </w:rPr>
              <w:t>邮编：</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b w:val="0"/>
                <w:bCs w:val="0"/>
                <w:kern w:val="0"/>
                <w:sz w:val="24"/>
                <w:szCs w:val="24"/>
              </w:rPr>
            </w:pPr>
            <w:r>
              <w:rPr>
                <w:rFonts w:ascii="宋体" w:hint="eastAsia"/>
                <w:b w:val="0"/>
                <w:bCs w:val="0"/>
                <w:kern w:val="0"/>
                <w:sz w:val="24"/>
                <w:szCs w:val="24"/>
              </w:rPr>
              <w:t>邮编：211106</w:t>
            </w:r>
          </w:p>
        </w:tc>
      </w:tr>
      <w:tr>
        <w:trPr>
          <w:trHeight w:val="499"/>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eastAsia="宋体"/>
                <w:b w:val="0"/>
                <w:bCs w:val="0"/>
                <w:kern w:val="0"/>
                <w:sz w:val="24"/>
                <w:szCs w:val="24"/>
                <w:lang w:val="en-US" w:eastAsia="zh-CN"/>
              </w:rPr>
            </w:pPr>
            <w:r>
              <w:rPr>
                <w:rFonts w:ascii="宋体" w:hint="eastAsia"/>
                <w:b w:val="0"/>
                <w:bCs w:val="0"/>
                <w:kern w:val="0"/>
                <w:sz w:val="24"/>
                <w:szCs w:val="24"/>
              </w:rPr>
              <w:t>联系人：贾科</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b w:val="0"/>
                <w:bCs w:val="0"/>
                <w:kern w:val="0"/>
                <w:sz w:val="24"/>
                <w:szCs w:val="24"/>
              </w:rPr>
            </w:pPr>
            <w:r>
              <w:rPr>
                <w:rFonts w:ascii="宋体" w:hint="eastAsia"/>
                <w:b w:val="0"/>
                <w:bCs w:val="0"/>
                <w:kern w:val="0"/>
                <w:sz w:val="24"/>
                <w:szCs w:val="24"/>
              </w:rPr>
              <w:t>联系人：常焱杰</w:t>
            </w:r>
          </w:p>
        </w:tc>
      </w:tr>
      <w:tr>
        <w:trPr>
          <w:trHeight w:val="514"/>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eastAsia="宋体"/>
                <w:b w:val="0"/>
                <w:bCs w:val="0"/>
                <w:kern w:val="0"/>
                <w:sz w:val="24"/>
                <w:szCs w:val="24"/>
                <w:lang w:val="en-US" w:eastAsia="zh-CN"/>
              </w:rPr>
            </w:pPr>
            <w:r>
              <w:rPr>
                <w:rFonts w:ascii="宋体" w:hint="eastAsia"/>
                <w:b w:val="0"/>
                <w:bCs w:val="0"/>
                <w:kern w:val="0"/>
                <w:sz w:val="24"/>
                <w:szCs w:val="24"/>
              </w:rPr>
              <w:t>电话：18911763063</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b w:val="0"/>
                <w:bCs w:val="0"/>
                <w:kern w:val="0"/>
                <w:sz w:val="24"/>
                <w:szCs w:val="24"/>
              </w:rPr>
              <w:t>电话：025-81098556</w:t>
            </w:r>
          </w:p>
        </w:tc>
      </w:tr>
      <w:tr>
        <w:trPr>
          <w:trHeight w:val="484"/>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b w:val="0"/>
                <w:bCs w:val="0"/>
                <w:kern w:val="0"/>
                <w:sz w:val="24"/>
                <w:szCs w:val="24"/>
              </w:rPr>
              <w:t>传真：</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b w:val="0"/>
                <w:bCs w:val="0"/>
                <w:kern w:val="0"/>
                <w:sz w:val="24"/>
                <w:szCs w:val="24"/>
              </w:rPr>
              <w:t>传真：</w:t>
            </w:r>
          </w:p>
        </w:tc>
      </w:tr>
      <w:tr>
        <w:trPr>
          <w:trHeight w:val="514"/>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开户银行：</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开户银行：</w:t>
            </w:r>
          </w:p>
        </w:tc>
      </w:tr>
      <w:tr>
        <w:trPr>
          <w:trHeight w:val="499"/>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账号：</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账号：</w:t>
            </w:r>
          </w:p>
        </w:tc>
      </w:tr>
      <w:tr>
        <w:trPr>
          <w:trHeight w:val="514"/>
        </w:trPr>
        <w:tc>
          <w:tcPr>
            <w:tcW w:w="4527"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税号：</w:t>
            </w:r>
          </w:p>
        </w:tc>
        <w:tc>
          <w:tcPr>
            <w:tcW w:w="3973" w:type="dxa"/>
            <w:tcBorders>
              <w:top w:val="nil"/>
              <w:left w:val="nil"/>
              <w:bottom w:val="nil"/>
              <w:right w:val="nil"/>
              <w:tl2br w:val="nil"/>
              <w:tr2bl w:val="nil"/>
            </w:tcBorders>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宋体" w:hint="eastAsia"/>
                <w:kern w:val="0"/>
                <w:sz w:val="24"/>
                <w:szCs w:val="24"/>
              </w:rPr>
            </w:pPr>
            <w:r>
              <w:rPr>
                <w:rFonts w:ascii="宋体" w:hint="eastAsia"/>
                <w:kern w:val="0"/>
                <w:sz w:val="24"/>
                <w:szCs w:val="24"/>
              </w:rPr>
              <w:t>税号：</w:t>
            </w:r>
          </w:p>
        </w:tc>
      </w:tr>
    </w:tbl>
    <w:p>
      <w:pPr>
        <w:autoSpaceDE w:val="0"/>
        <w:autoSpaceDN w:val="0"/>
        <w:adjustRightInd w:val="0"/>
        <w:spacing w:line="360" w:lineRule="auto"/>
        <w:rPr>
          <w:rFonts w:ascii="宋体" w:eastAsia="宋体"/>
          <w:kern w:val="0"/>
          <w:sz w:val="24"/>
          <w:szCs w:val="24"/>
          <w:lang w:val="en-US" w:eastAsia="zh-CN"/>
        </w:rPr>
        <w:sectPr>
          <w:headerReference w:type="default" r:id="rId6"/>
          <w:footerReference w:type="default" r:id="rId7"/>
          <w:pgSz w:w="11906" w:h="16838"/>
          <w:pgMar w:top="1440" w:right="1800" w:bottom="1440" w:left="1800" w:header="851" w:footer="850" w:gutter="0"/>
          <w:pgNumType/>
          <w:docGrid w:type="lines" w:linePitch="312" w:charSpace="0"/>
        </w:sectPr>
      </w:pPr>
    </w:p>
    <w:p>
      <w:pPr>
        <w:spacing w:line="360" w:lineRule="auto"/>
        <w:rPr>
          <w:rFonts w:ascii="宋体" w:hint="eastAsia"/>
          <w:b/>
          <w:sz w:val="24"/>
          <w:szCs w:val="24"/>
        </w:rPr>
      </w:pPr>
      <w:r>
        <w:rPr>
          <w:rFonts w:ascii="宋体" w:hint="eastAsia"/>
          <w:b/>
          <w:sz w:val="24"/>
          <w:szCs w:val="24"/>
        </w:rPr>
        <w:t>附件1：甲方提供的资料及文件</w:t>
      </w:r>
    </w:p>
    <w:p>
      <w:pPr>
        <w:spacing w:line="360" w:lineRule="auto"/>
        <w:rPr>
          <w:rFonts w:ascii="宋体" w:hint="eastAsia"/>
          <w:b/>
          <w:sz w:val="24"/>
          <w:szCs w:val="24"/>
        </w:rPr>
      </w:pP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Pr>
      <w:tblGrid>
        <w:gridCol w:w="923"/>
        <w:gridCol w:w="4861"/>
        <w:gridCol w:w="1622"/>
        <w:gridCol w:w="1666"/>
      </w:tblGrid>
      <w:tr>
        <w:trPr>
          <w:trHeight w:val="510"/>
        </w:trPr>
        <w:tc>
          <w:tcPr>
            <w:tcW w:w="923" w:type="dxa"/>
            <w:tcBorders>
              <w:tl2br w:val="nil"/>
              <w:tr2bl w:val="nil"/>
            </w:tcBorders>
            <w:vAlign w:val="center"/>
          </w:tcPr>
          <w:p>
            <w:pPr>
              <w:spacing w:line="360" w:lineRule="auto"/>
              <w:jc w:val="center"/>
              <w:rPr>
                <w:rFonts w:ascii="宋体" w:hint="eastAsia"/>
                <w:b/>
                <w:sz w:val="24"/>
                <w:szCs w:val="24"/>
              </w:rPr>
            </w:pPr>
            <w:r>
              <w:rPr>
                <w:rFonts w:ascii="宋体" w:hint="eastAsia"/>
                <w:b/>
                <w:sz w:val="24"/>
                <w:szCs w:val="24"/>
              </w:rPr>
              <w:t>序号</w:t>
            </w:r>
          </w:p>
        </w:tc>
        <w:tc>
          <w:tcPr>
            <w:tcW w:w="4861" w:type="dxa"/>
            <w:tcBorders>
              <w:tl2br w:val="nil"/>
              <w:tr2bl w:val="nil"/>
            </w:tcBorders>
            <w:vAlign w:val="center"/>
          </w:tcPr>
          <w:p>
            <w:pPr>
              <w:spacing w:line="360" w:lineRule="auto"/>
              <w:jc w:val="center"/>
              <w:rPr>
                <w:rFonts w:ascii="宋体" w:hint="eastAsia"/>
                <w:b/>
                <w:sz w:val="24"/>
                <w:szCs w:val="24"/>
              </w:rPr>
            </w:pPr>
            <w:r>
              <w:rPr>
                <w:rFonts w:ascii="宋体" w:hint="eastAsia"/>
                <w:b/>
                <w:sz w:val="24"/>
                <w:szCs w:val="24"/>
              </w:rPr>
              <w:t>资料及文件名称</w:t>
            </w:r>
          </w:p>
        </w:tc>
        <w:tc>
          <w:tcPr>
            <w:tcW w:w="1622" w:type="dxa"/>
            <w:tcBorders>
              <w:tl2br w:val="nil"/>
              <w:tr2bl w:val="nil"/>
            </w:tcBorders>
            <w:vAlign w:val="center"/>
          </w:tcPr>
          <w:p>
            <w:pPr>
              <w:spacing w:line="360" w:lineRule="auto"/>
              <w:jc w:val="center"/>
              <w:rPr>
                <w:rFonts w:ascii="宋体" w:hint="eastAsia"/>
                <w:b/>
                <w:sz w:val="24"/>
                <w:szCs w:val="24"/>
              </w:rPr>
            </w:pPr>
            <w:r>
              <w:rPr>
                <w:rFonts w:ascii="宋体" w:hint="eastAsia"/>
                <w:b/>
                <w:sz w:val="24"/>
                <w:szCs w:val="24"/>
              </w:rPr>
              <w:t>份数</w:t>
            </w:r>
          </w:p>
        </w:tc>
        <w:tc>
          <w:tcPr>
            <w:tcW w:w="1666" w:type="dxa"/>
            <w:tcBorders>
              <w:tl2br w:val="nil"/>
              <w:tr2bl w:val="nil"/>
            </w:tcBorders>
            <w:vAlign w:val="center"/>
          </w:tcPr>
          <w:p>
            <w:pPr>
              <w:spacing w:line="360" w:lineRule="auto"/>
              <w:jc w:val="center"/>
              <w:rPr>
                <w:rFonts w:ascii="宋体" w:hint="eastAsia"/>
                <w:b/>
                <w:sz w:val="24"/>
                <w:szCs w:val="24"/>
              </w:rPr>
            </w:pPr>
            <w:r>
              <w:rPr>
                <w:rFonts w:ascii="宋体" w:hint="eastAsia"/>
                <w:b/>
                <w:sz w:val="24"/>
                <w:szCs w:val="24"/>
              </w:rPr>
              <w:t>备注</w:t>
            </w:r>
          </w:p>
        </w:tc>
      </w:tr>
      <w:tr>
        <w:trPr>
          <w:trHeight w:val="510"/>
        </w:trPr>
        <w:tc>
          <w:tcPr>
            <w:tcW w:w="923"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1</w:t>
            </w:r>
          </w:p>
        </w:tc>
        <w:tc>
          <w:tcPr>
            <w:tcW w:w="4861"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营业执照</w:t>
            </w:r>
          </w:p>
        </w:tc>
        <w:tc>
          <w:tcPr>
            <w:tcW w:w="1622"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1</w:t>
            </w:r>
          </w:p>
        </w:tc>
        <w:tc>
          <w:tcPr>
            <w:tcW w:w="1666"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w:t>
            </w:r>
          </w:p>
        </w:tc>
      </w:tr>
      <w:tr>
        <w:trPr>
          <w:trHeight w:val="510"/>
        </w:trPr>
        <w:tc>
          <w:tcPr>
            <w:tcW w:w="923"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2</w:t>
            </w:r>
          </w:p>
        </w:tc>
        <w:tc>
          <w:tcPr>
            <w:tcW w:w="4861"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产品说明书</w:t>
            </w:r>
          </w:p>
        </w:tc>
        <w:tc>
          <w:tcPr>
            <w:tcW w:w="1622"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1</w:t>
            </w:r>
          </w:p>
        </w:tc>
        <w:tc>
          <w:tcPr>
            <w:tcW w:w="1666" w:type="dxa"/>
            <w:tcBorders>
              <w:tl2br w:val="nil"/>
              <w:tr2bl w:val="nil"/>
            </w:tcBorders>
            <w:vAlign w:val="center"/>
          </w:tcPr>
          <w:p>
            <w:pPr>
              <w:spacing w:line="360" w:lineRule="auto"/>
              <w:jc w:val="center"/>
              <w:rPr>
                <w:rFonts w:ascii="宋体" w:hint="eastAsia"/>
                <w:sz w:val="24"/>
                <w:szCs w:val="24"/>
              </w:rPr>
            </w:pPr>
            <w:r>
              <w:rPr>
                <w:rFonts w:ascii="宋体" w:hint="eastAsia"/>
                <w:sz w:val="24"/>
                <w:szCs w:val="24"/>
              </w:rPr>
              <w:t>/</w:t>
            </w:r>
          </w:p>
        </w:tc>
      </w:tr>
    </w:tbl>
    <w:p>
      <w:pPr>
        <w:spacing w:line="360" w:lineRule="auto"/>
        <w:rPr>
          <w:rFonts w:ascii="宋体" w:hint="eastAsia"/>
          <w:sz w:val="24"/>
          <w:szCs w:val="24"/>
        </w:rPr>
      </w:pPr>
    </w:p>
    <w:p>
      <w:pPr>
        <w:autoSpaceDE w:val="0"/>
        <w:autoSpaceDN w:val="0"/>
        <w:adjustRightInd w:val="0"/>
        <w:spacing w:line="360" w:lineRule="auto"/>
        <w:rPr>
          <w:rFonts w:ascii="宋体" w:hint="eastAsia"/>
          <w:sz w:val="24"/>
          <w:szCs w:val="24"/>
        </w:rPr>
      </w:pPr>
    </w:p>
    <w:p>
      <w:pPr>
        <w:autoSpaceDE w:val="0"/>
        <w:autoSpaceDN w:val="0"/>
        <w:adjustRightInd w:val="0"/>
        <w:spacing w:line="360" w:lineRule="auto"/>
        <w:rPr>
          <w:rFonts w:ascii="宋体"/>
          <w:sz w:val="24"/>
          <w:szCs w:val="24"/>
        </w:rPr>
        <w:sectPr>
          <w:headerReference w:type="default" r:id="rId8"/>
          <w:pgSz w:w="11906" w:h="16838"/>
          <w:pgMar w:top="1440" w:right="1800" w:bottom="1440" w:left="1800" w:header="851" w:footer="850" w:gutter="0"/>
          <w:pgNumType/>
          <w:docGrid w:type="lines" w:linePitch="312" w:charSpace="0"/>
        </w:sectPr>
      </w:pPr>
    </w:p>
    <w:p>
      <w:pPr>
        <w:autoSpaceDE w:val="0"/>
        <w:autoSpaceDN w:val="0"/>
        <w:adjustRightInd w:val="0"/>
        <w:spacing w:line="360" w:lineRule="auto"/>
        <w:rPr>
          <w:rFonts w:ascii="宋体" w:hint="eastAsia"/>
          <w:b/>
          <w:sz w:val="24"/>
          <w:szCs w:val="24"/>
        </w:rPr>
      </w:pPr>
      <w:r>
        <w:rPr>
          <w:rFonts w:ascii="宋体" w:hint="eastAsia"/>
          <w:b/>
          <w:sz w:val="24"/>
          <w:szCs w:val="24"/>
        </w:rPr>
        <w:t>附件2：保密及廉洁承诺书</w:t>
      </w:r>
    </w:p>
    <w:p>
      <w:pPr>
        <w:pStyle w:val="34"/>
        <w:jc w:val="center"/>
        <w:rPr>
          <w:rFonts w:eastAsia="黑体" w:hint="eastAsia"/>
          <w:sz w:val="30"/>
        </w:rPr>
      </w:pPr>
      <w:r>
        <w:rPr>
          <w:rFonts w:eastAsia="黑体" w:hint="eastAsia"/>
          <w:sz w:val="30"/>
        </w:rPr>
        <w:t>保密及廉洁承诺书</w:t>
      </w:r>
    </w:p>
    <w:p>
      <w:pPr>
        <w:spacing w:line="360" w:lineRule="auto"/>
        <w:rPr>
          <w:rFonts w:ascii="黑体" w:eastAsia="黑体"/>
          <w:sz w:val="24"/>
          <w:szCs w:val="24"/>
          <w:lang w:val="en-US" w:eastAsia="zh-CN"/>
        </w:rPr>
      </w:pPr>
      <w:r>
        <w:rPr>
          <w:rFonts w:ascii="仿宋_GB2312" w:eastAsia="仿宋_GB2312" w:hint="eastAsia"/>
          <w:sz w:val="24"/>
          <w:szCs w:val="24"/>
        </w:rPr>
        <w:t xml:space="preserve">                                               </w:t>
      </w:r>
      <w:r>
        <w:rPr>
          <w:rFonts w:ascii="黑体" w:eastAsia="黑体" w:hint="eastAsia"/>
          <w:sz w:val="24"/>
          <w:szCs w:val="24"/>
        </w:rPr>
        <w:t>编号：</w:t>
      </w:r>
      <w:r>
        <w:rPr>
          <w:rFonts w:ascii="黑体" w:eastAsia="黑体" w:hint="eastAsia"/>
          <w:sz w:val="24"/>
          <w:szCs w:val="24"/>
          <w:u w:val="single"/>
          <w:lang w:eastAsia="zh-CN"/>
        </w:rPr>
        <w:t>20231606DZ</w:t>
      </w:r>
    </w:p>
    <w:p>
      <w:pPr>
        <w:pStyle w:val="33"/>
        <w:adjustRightInd w:val="0"/>
        <w:snapToGrid w:val="0"/>
        <w:spacing w:line="360" w:lineRule="auto"/>
        <w:rPr>
          <w:rFonts w:ascii="宋体" w:eastAsia="宋体" w:cs="仿宋" w:hint="eastAsia"/>
          <w:sz w:val="24"/>
          <w:szCs w:val="24"/>
          <w:u w:val="single"/>
          <w:lang w:eastAsia="zh-CN"/>
        </w:rPr>
      </w:pPr>
      <w:r>
        <w:rPr>
          <w:rFonts w:ascii="宋体" w:cs="仿宋" w:hint="eastAsia"/>
          <w:sz w:val="24"/>
          <w:szCs w:val="24"/>
        </w:rPr>
        <w:t xml:space="preserve">甲方: </w:t>
      </w:r>
      <w:r>
        <w:rPr>
          <w:rFonts w:ascii="宋体" w:cs="仿宋" w:hint="eastAsia"/>
          <w:sz w:val="24"/>
          <w:szCs w:val="24"/>
          <w:u w:val="single"/>
          <w:lang w:eastAsia="zh-CN"/>
        </w:rPr>
        <w:t>华北电力大学</w:t>
      </w:r>
    </w:p>
    <w:p>
      <w:pPr>
        <w:pStyle w:val="33"/>
        <w:adjustRightInd w:val="0"/>
        <w:snapToGrid w:val="0"/>
        <w:spacing w:line="360" w:lineRule="auto"/>
        <w:rPr>
          <w:rFonts w:ascii="宋体" w:eastAsia="宋体" w:cs="仿宋" w:hint="eastAsia"/>
          <w:sz w:val="24"/>
          <w:szCs w:val="24"/>
          <w:lang w:eastAsia="zh-CN"/>
        </w:rPr>
      </w:pPr>
      <w:r>
        <w:rPr>
          <w:rFonts w:ascii="宋体" w:cs="仿宋" w:hint="eastAsia"/>
          <w:sz w:val="24"/>
          <w:szCs w:val="24"/>
        </w:rPr>
        <w:t xml:space="preserve">乙方: </w:t>
      </w:r>
      <w:r>
        <w:rPr>
          <w:rFonts w:ascii="宋体" w:cs="仿宋" w:hint="eastAsia"/>
          <w:sz w:val="24"/>
          <w:szCs w:val="24"/>
          <w:u w:val="single"/>
          <w:lang w:eastAsia="zh-CN"/>
        </w:rPr>
        <w:t>国网电力科学研究院有限公司</w:t>
      </w:r>
    </w:p>
    <w:p>
      <w:pPr>
        <w:pStyle w:val="33"/>
        <w:adjustRightInd w:val="0"/>
        <w:snapToGrid w:val="0"/>
        <w:spacing w:line="276" w:lineRule="auto"/>
        <w:ind w:firstLineChars="200" w:firstLine="480"/>
        <w:rPr>
          <w:rFonts w:ascii="宋体" w:cs="仿宋" w:hint="eastAsia"/>
          <w:sz w:val="24"/>
          <w:szCs w:val="24"/>
        </w:rPr>
      </w:pP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为“公正、公平”开展检验工作，维护甲、乙双方合法权益，经双方友好协商，就乙方对甲方委托的以下产品（以下称样品）的质量检验事宜达成保密及廉洁承诺如下：</w:t>
      </w:r>
    </w:p>
    <w:p>
      <w:pPr>
        <w:pStyle w:val="33"/>
        <w:adjustRightInd w:val="0"/>
        <w:snapToGrid w:val="0"/>
        <w:spacing w:line="300" w:lineRule="auto"/>
        <w:ind w:firstLineChars="200" w:firstLine="480"/>
        <w:rPr>
          <w:rFonts w:ascii="宋体" w:eastAsia="宋体" w:cs="仿宋"/>
          <w:sz w:val="24"/>
          <w:szCs w:val="24"/>
          <w:u w:val="single"/>
          <w:lang w:val="en-US" w:eastAsia="zh-CN"/>
        </w:rPr>
      </w:pPr>
      <w:r>
        <w:rPr>
          <w:rFonts w:ascii="宋体" w:cs="仿宋" w:hint="eastAsia"/>
          <w:sz w:val="24"/>
          <w:szCs w:val="24"/>
        </w:rPr>
        <w:t xml:space="preserve">产品型号名称： </w:t>
      </w:r>
      <w:r>
        <w:rPr>
          <w:rFonts w:ascii="宋体" w:cs="仿宋" w:hint="eastAsia"/>
          <w:sz w:val="24"/>
          <w:szCs w:val="24"/>
          <w:u w:val="single"/>
          <w:lang w:val="en-US" w:eastAsia="zh-CN"/>
        </w:rPr>
        <w:t>详见合同第2条</w:t>
      </w:r>
    </w:p>
    <w:p>
      <w:pPr>
        <w:pStyle w:val="33"/>
        <w:adjustRightInd w:val="0"/>
        <w:snapToGrid w:val="0"/>
        <w:spacing w:line="300" w:lineRule="auto"/>
        <w:rPr>
          <w:rFonts w:ascii="宋体" w:cs="仿宋" w:hint="eastAsia"/>
          <w:b/>
          <w:sz w:val="24"/>
          <w:szCs w:val="24"/>
        </w:rPr>
      </w:pPr>
      <w:r>
        <w:rPr>
          <w:rFonts w:ascii="宋体" w:cs="仿宋" w:hint="eastAsia"/>
          <w:b/>
          <w:sz w:val="24"/>
          <w:szCs w:val="24"/>
        </w:rPr>
        <w:t>一.甲方承诺</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1.甲方保证与乙方保持正常的业务交往，按照国家法律法规及相关制度规定开展业务活动。</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2.甲方受检的样品及提供的与检验有关的技术资料准确有效；乙方出具的检验报告只用于本受检样品。</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3.进入乙方检测区域，甲方人员须听从乙方安排，阅读乙方的《相关方告知书》、《外来人员安全告知书》，了解乙方对安全、保密等相关要求，遵守乙方的相关管理规定。</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4.未经乙方同意，甲方人员不对甲方样品检验过程拍照、摄像和录音、复制。</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5.未经乙方同意，甲方人员不进入与甲方样品检验无关的试验区域和办公区域。</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6.甲方人员不对乙方的设备、场地、开展的其它检验活动、以及其它单位产品进行拍照、摄像、录音和复制。</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7.甲方遵守乙方有关信息安全的管理规定，若接触到敏感资料则按签署的保密协议或要求进行处理。</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8.甲方不对乙方人员进行以下违反廉洁、或导致对甲方样品检验失去“公正、公平”的活动：</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1）不以任何理由或任何形式向乙方工作人员（含配偶、子女及其他特定关系人，下同）提供或赠送礼金、有价证券、贵重礼品及回扣、好处费、感谢费等；不以任何理由或任何形式为乙方工作人员报销或代为支付应由乙方工作人员个人支付的费用；</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（2）不以任何理由或任何形式邀请乙方工作人员参加有可能影响廉洁、公正的宴请、健身、旅游、娱乐活动；不为乙方工作人员、单位购置或者提供通信工具、交通工具、家用电器、高档办公用品等物品；</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3）不接受或暗示为乙方工作人员装修住房、婚丧嫁娶、家属子女的工作安排以及出国（境）等提供方便；不许诺事后给予乙方工作人员利益，不将任何钱款汇入乙方工作人员个人银行账户，不发生任何不正当经济往来；</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（4）不以其他手段为乙方工作人员、单位提供其他不正当利益。</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9.以上各条甲方若有违反，一经查实，甲方愿意承担由此带来的法律后果、愿意承担乙方终止对甲方样品检验活动的后果。</w:t>
      </w:r>
    </w:p>
    <w:p>
      <w:pPr>
        <w:pStyle w:val="33"/>
        <w:adjustRightInd w:val="0"/>
        <w:snapToGrid w:val="0"/>
        <w:spacing w:line="300" w:lineRule="auto"/>
        <w:rPr>
          <w:rFonts w:ascii="宋体" w:cs="仿宋" w:hint="eastAsia"/>
          <w:b/>
          <w:sz w:val="24"/>
          <w:szCs w:val="24"/>
        </w:rPr>
      </w:pPr>
      <w:r>
        <w:rPr>
          <w:rFonts w:ascii="宋体" w:cs="仿宋" w:hint="eastAsia"/>
          <w:b/>
          <w:sz w:val="24"/>
          <w:szCs w:val="24"/>
        </w:rPr>
        <w:t>二.乙方承诺</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1.向首次进入乙方区域的甲方人员提醒阅读《相关方告知书》、《外来人员安全告知书》，告知甲方人员关于乙方的安全、保密等相关管理规定。</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2.乙方出具的检验报告只对甲方受检的样品负责。</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3.乙方保证“公正、公平”开展对甲方样品的检验活动。</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4.乙方拒绝甲方对乙方人员进行违反廉洁、或导致对甲方样品检验失去“公正、公平”的活动。</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5.以上各条乙方若有违反，一经查实，乙方愿意承担由此带来的法律后果。</w:t>
      </w:r>
    </w:p>
    <w:p>
      <w:pPr>
        <w:pStyle w:val="33"/>
        <w:adjustRightInd w:val="0"/>
        <w:snapToGrid w:val="0"/>
        <w:spacing w:line="300" w:lineRule="auto"/>
        <w:rPr>
          <w:rFonts w:ascii="宋体" w:cs="仿宋" w:hint="eastAsia"/>
          <w:b/>
          <w:sz w:val="24"/>
          <w:szCs w:val="24"/>
        </w:rPr>
      </w:pPr>
      <w:r>
        <w:rPr>
          <w:rFonts w:ascii="宋体" w:cs="仿宋" w:hint="eastAsia"/>
          <w:b/>
          <w:sz w:val="24"/>
          <w:szCs w:val="24"/>
        </w:rPr>
        <w:t>三.其它事项</w:t>
      </w:r>
    </w:p>
    <w:p>
      <w:pPr>
        <w:pStyle w:val="33"/>
        <w:adjustRightInd w:val="0"/>
        <w:snapToGrid w:val="0"/>
        <w:spacing w:line="300" w:lineRule="auto"/>
        <w:ind w:firstLineChars="200" w:firstLine="480"/>
        <w:rPr>
          <w:rFonts w:ascii="宋体" w:cs="仿宋" w:hint="eastAsia"/>
          <w:sz w:val="24"/>
          <w:szCs w:val="24"/>
        </w:rPr>
      </w:pPr>
      <w:r>
        <w:rPr>
          <w:rFonts w:ascii="宋体" w:cs="仿宋" w:hint="eastAsia"/>
          <w:sz w:val="24"/>
          <w:szCs w:val="24"/>
        </w:rPr>
        <w:t>本承诺书作为《产品质量检验委托合同》的附件，具有同等法律效力。甲乙双方代表签字盖章后立即生效。本承诺书一式两份，甲乙双方各执一份。</w:t>
      </w:r>
    </w:p>
    <w:p>
      <w:pPr>
        <w:pStyle w:val="33"/>
        <w:adjustRightInd w:val="0"/>
        <w:snapToGrid w:val="0"/>
        <w:spacing w:line="276" w:lineRule="auto"/>
        <w:rPr>
          <w:rFonts w:ascii="宋体" w:cs="仿宋" w:hint="eastAsia"/>
          <w:sz w:val="24"/>
          <w:szCs w:val="24"/>
        </w:rPr>
      </w:pPr>
    </w:p>
    <w:p>
      <w:pPr>
        <w:pStyle w:val="33"/>
        <w:adjustRightInd w:val="0"/>
        <w:snapToGrid w:val="0"/>
        <w:spacing w:line="276" w:lineRule="auto"/>
        <w:rPr>
          <w:rFonts w:ascii="宋体" w:cs="仿宋" w:hint="eastAsia"/>
          <w:sz w:val="24"/>
          <w:szCs w:val="24"/>
        </w:rPr>
      </w:pPr>
    </w:p>
    <w:p>
      <w:pPr>
        <w:pStyle w:val="33"/>
        <w:adjustRightInd w:val="0"/>
        <w:snapToGrid w:val="0"/>
        <w:spacing w:line="360" w:lineRule="auto"/>
        <w:rPr>
          <w:rFonts w:ascii="宋体" w:eastAsia="宋体" w:cs="仿宋" w:hint="eastAsia"/>
          <w:sz w:val="24"/>
          <w:szCs w:val="24"/>
          <w:lang w:eastAsia="zh-CN"/>
        </w:rPr>
      </w:pPr>
      <w:r>
        <w:rPr>
          <w:rFonts w:ascii="宋体" w:cs="仿宋" w:hint="eastAsia"/>
          <w:sz w:val="24"/>
          <w:szCs w:val="24"/>
        </w:rPr>
        <w:t>甲方：</w:t>
      </w:r>
      <w:r>
        <w:rPr>
          <w:rFonts w:ascii="宋体" w:cs="仿宋" w:hint="eastAsia"/>
          <w:sz w:val="24"/>
          <w:szCs w:val="24"/>
          <w:u w:val="single"/>
          <w:lang w:eastAsia="zh-CN"/>
        </w:rPr>
        <w:t>华北电力大学</w:t>
      </w:r>
    </w:p>
    <w:p>
      <w:pPr>
        <w:pStyle w:val="33"/>
        <w:adjustRightInd w:val="0"/>
        <w:snapToGrid w:val="0"/>
        <w:spacing w:line="360" w:lineRule="auto"/>
        <w:rPr>
          <w:rFonts w:ascii="宋体" w:cs="仿宋" w:hint="eastAsia"/>
          <w:sz w:val="24"/>
          <w:szCs w:val="24"/>
        </w:rPr>
      </w:pPr>
      <w:r>
        <w:rPr>
          <w:rFonts w:ascii="宋体" w:cs="仿宋" w:hint="eastAsia"/>
          <w:sz w:val="24"/>
          <w:szCs w:val="24"/>
        </w:rPr>
        <w:t xml:space="preserve">代表（签字）：                                             </w:t>
      </w:r>
    </w:p>
    <w:p>
      <w:pPr>
        <w:pStyle w:val="33"/>
        <w:adjustRightInd w:val="0"/>
        <w:snapToGrid w:val="0"/>
        <w:spacing w:line="360" w:lineRule="auto"/>
        <w:rPr>
          <w:rFonts w:ascii="宋体" w:cs="仿宋" w:hint="eastAsia"/>
          <w:sz w:val="24"/>
          <w:szCs w:val="24"/>
        </w:rPr>
      </w:pPr>
      <w:r>
        <w:rPr>
          <w:rFonts w:ascii="宋体" w:cs="仿宋" w:hint="eastAsia"/>
          <w:sz w:val="24"/>
          <w:szCs w:val="24"/>
        </w:rPr>
        <w:t>单位盖章</w:t>
      </w:r>
    </w:p>
    <w:p>
      <w:pPr>
        <w:pStyle w:val="33"/>
        <w:adjustRightInd w:val="0"/>
        <w:snapToGrid w:val="0"/>
        <w:spacing w:line="360" w:lineRule="auto"/>
        <w:rPr>
          <w:rFonts w:ascii="宋体" w:cs="仿宋" w:hint="eastAsia"/>
          <w:sz w:val="24"/>
          <w:szCs w:val="24"/>
        </w:rPr>
      </w:pPr>
      <w:r>
        <w:rPr>
          <w:rFonts w:ascii="宋体" w:cs="仿宋" w:hint="eastAsia"/>
          <w:sz w:val="24"/>
          <w:szCs w:val="24"/>
        </w:rPr>
        <w:t>日期：      年    月    日</w:t>
      </w:r>
    </w:p>
    <w:p>
      <w:pPr>
        <w:spacing w:line="360" w:lineRule="auto"/>
        <w:rPr>
          <w:rFonts w:ascii="宋体" w:hint="eastAsia"/>
          <w:b/>
          <w:sz w:val="24"/>
          <w:szCs w:val="24"/>
        </w:rPr>
      </w:pPr>
    </w:p>
    <w:p>
      <w:pPr>
        <w:spacing w:line="360" w:lineRule="auto"/>
        <w:rPr>
          <w:rFonts w:ascii="宋体" w:hint="eastAsia"/>
          <w:b/>
          <w:sz w:val="24"/>
          <w:szCs w:val="24"/>
        </w:rPr>
      </w:pPr>
    </w:p>
    <w:p>
      <w:pPr>
        <w:pStyle w:val="33"/>
        <w:adjustRightInd w:val="0"/>
        <w:snapToGrid w:val="0"/>
        <w:spacing w:line="360" w:lineRule="auto"/>
        <w:jc w:val="left"/>
        <w:rPr>
          <w:rFonts w:ascii="宋体" w:cs="仿宋" w:hint="eastAsia"/>
          <w:sz w:val="24"/>
          <w:szCs w:val="24"/>
        </w:rPr>
      </w:pPr>
      <w:r>
        <w:rPr>
          <w:rFonts w:ascii="宋体" w:cs="仿宋" w:hint="eastAsia"/>
          <w:sz w:val="24"/>
          <w:szCs w:val="24"/>
        </w:rPr>
        <w:t>乙方：</w:t>
      </w:r>
      <w:r>
        <w:rPr>
          <w:rFonts w:ascii="宋体" w:cs="仿宋" w:hint="eastAsia"/>
          <w:sz w:val="24"/>
          <w:szCs w:val="24"/>
          <w:u w:val="single"/>
        </w:rPr>
        <w:t>国网电力科学研究院有限公司</w:t>
      </w:r>
    </w:p>
    <w:p>
      <w:pPr>
        <w:pStyle w:val="33"/>
        <w:adjustRightInd w:val="0"/>
        <w:snapToGrid w:val="0"/>
        <w:spacing w:line="360" w:lineRule="auto"/>
        <w:rPr>
          <w:rFonts w:ascii="宋体" w:cs="仿宋" w:hint="eastAsia"/>
          <w:sz w:val="24"/>
          <w:szCs w:val="24"/>
        </w:rPr>
      </w:pPr>
      <w:r>
        <w:rPr>
          <w:rFonts w:ascii="宋体" w:cs="仿宋" w:hint="eastAsia"/>
          <w:sz w:val="24"/>
          <w:szCs w:val="24"/>
        </w:rPr>
        <w:t>代表（签字）：</w:t>
      </w:r>
    </w:p>
    <w:p>
      <w:pPr>
        <w:pStyle w:val="33"/>
        <w:adjustRightInd w:val="0"/>
        <w:snapToGrid w:val="0"/>
        <w:spacing w:line="360" w:lineRule="auto"/>
        <w:rPr>
          <w:rFonts w:ascii="宋体" w:cs="仿宋" w:hint="eastAsia"/>
          <w:sz w:val="24"/>
          <w:szCs w:val="24"/>
        </w:rPr>
      </w:pPr>
      <w:r>
        <w:rPr>
          <w:rFonts w:ascii="宋体" w:cs="仿宋" w:hint="eastAsia"/>
          <w:sz w:val="24"/>
          <w:szCs w:val="24"/>
        </w:rPr>
        <w:t>单位盖章</w:t>
      </w:r>
    </w:p>
    <w:p>
      <w:pPr>
        <w:pStyle w:val="33"/>
        <w:adjustRightInd w:val="0"/>
        <w:snapToGrid w:val="0"/>
        <w:spacing w:line="360" w:lineRule="auto"/>
        <w:rPr>
          <w:rFonts w:ascii="宋体" w:cs="仿宋" w:hint="eastAsia"/>
          <w:sz w:val="24"/>
          <w:szCs w:val="24"/>
        </w:rPr>
      </w:pPr>
      <w:r>
        <w:rPr>
          <w:rFonts w:ascii="宋体" w:cs="仿宋" w:hint="eastAsia"/>
          <w:sz w:val="24"/>
          <w:szCs w:val="24"/>
        </w:rPr>
        <w:t>日期：      年    月    日</w:t>
      </w:r>
    </w:p>
    <w:p>
      <w:pPr>
        <w:autoSpaceDE w:val="0"/>
        <w:autoSpaceDN w:val="0"/>
        <w:adjustRightInd w:val="0"/>
        <w:spacing w:line="360" w:lineRule="auto"/>
        <w:rPr>
          <w:rFonts w:ascii="宋体" w:hint="eastAsia"/>
          <w:sz w:val="24"/>
          <w:szCs w:val="24"/>
        </w:rPr>
        <w:sectPr>
          <w:headerReference w:type="default" r:id="rId9"/>
          <w:pgSz w:w="11906" w:h="16838"/>
          <w:pgMar w:top="1440" w:right="1800" w:bottom="1440" w:left="1800" w:header="851" w:footer="850" w:gutter="0"/>
          <w:pgNumType/>
          <w:docGrid w:type="lines" w:linePitch="312" w:charSpace="0"/>
        </w:sectPr>
      </w:pPr>
    </w:p>
    <w:p>
      <w:pPr>
        <w:keepNext w:val="0"/>
        <w:keepLines w:val="0"/>
        <w:widowControl w:val="0"/>
        <w:suppressLineNumbers w:val="0"/>
        <w:adjustRightInd w:val="0"/>
        <w:snapToGrid w:val="0"/>
        <w:spacing w:before="0" w:beforeAutospacing="0" w:after="0" w:afterAutospacing="0"/>
        <w:ind w:left="0" w:right="0"/>
        <w:jc w:val="both"/>
        <w:rPr>
          <w:sz w:val="24"/>
          <w:szCs w:val="20"/>
          <w:lang w:val="en-US"/>
        </w:rPr>
      </w:pPr>
      <w:r>
        <w:rPr>
          <w:rFonts w:ascii="宋体" w:hint="eastAsia"/>
          <w:b/>
          <w:sz w:val="24"/>
          <w:szCs w:val="24"/>
        </w:rPr>
        <w:t>附件3：</w:t>
      </w:r>
      <w:r>
        <w:rPr>
          <w:rFonts w:eastAsia="黑体" w:hint="eastAsia"/>
          <w:sz w:val="30"/>
        </w:rPr>
        <w:t xml:space="preserve">检验委托书           </w:t>
      </w:r>
      <w:r>
        <w:rPr>
          <w:rFonts w:ascii="Times New Roman" w:eastAsia="黑体" w:cs="Times New Roman" w:hAnsi="Times New Roman"/>
          <w:kern w:val="2"/>
          <w:sz w:val="30"/>
          <w:szCs w:val="20"/>
          <w:lang w:val="en-US" w:eastAsia="zh-CN" w:bidi="ar-SA"/>
        </w:rPr>
        <w:t xml:space="preserve">                                                                                                                                                                                                                                                                                                                                                                                                                                                                                                                              </w:t>
      </w:r>
    </w:p>
    <w:p>
      <w:pPr>
        <w:keepNext w:val="0"/>
        <w:keepLines w:val="0"/>
        <w:widowControl w:val="0"/>
        <w:suppressLineNumbers w:val="0"/>
        <w:adjustRightInd w:val="0"/>
        <w:snapToGrid w:val="0"/>
        <w:spacing w:before="0" w:beforeAutospacing="0" w:after="0" w:afterAutospacing="0"/>
        <w:ind w:left="0" w:right="0"/>
        <w:jc w:val="center"/>
        <w:rPr>
          <w:rFonts w:eastAsia="黑体"/>
          <w:szCs w:val="21"/>
          <w:lang w:val="en-US"/>
        </w:rPr>
      </w:pPr>
    </w:p>
    <w:p>
      <w:pPr>
        <w:keepNext w:val="0"/>
        <w:keepLines w:val="0"/>
        <w:widowControl w:val="0"/>
        <w:suppressLineNumbers w:val="0"/>
        <w:adjustRightInd w:val="0"/>
        <w:snapToGrid w:val="0"/>
        <w:spacing w:before="0" w:beforeAutospacing="0" w:after="0" w:afterAutospacing="0"/>
        <w:ind w:left="0" w:right="0"/>
        <w:jc w:val="left"/>
        <w:rPr>
          <w:rFonts w:eastAsia="黑体"/>
          <w:sz w:val="30"/>
          <w:szCs w:val="20"/>
          <w:u w:val="single"/>
          <w:lang w:val="en-US"/>
        </w:rPr>
      </w:pPr>
      <w:r>
        <w:rPr>
          <w:rFonts w:ascii="Times New Roman" w:eastAsia="黑体" w:cs="Times New Roman" w:hAnsi="Times New Roman"/>
          <w:kern w:val="2"/>
          <w:sz w:val="30"/>
          <w:szCs w:val="20"/>
          <w:lang w:val="en-US" w:eastAsia="zh-CN" w:bidi="ar-SA"/>
        </w:rPr>
        <w:t xml:space="preserve">                             </w:t>
      </w:r>
      <w:r>
        <w:rPr>
          <w:rFonts w:ascii="Times New Roman" w:eastAsia="黑体" w:cs="黑体" w:hAnsi="Times New Roman" w:hint="eastAsia"/>
          <w:kern w:val="2"/>
          <w:sz w:val="30"/>
          <w:szCs w:val="20"/>
          <w:lang w:val="en-US" w:eastAsia="zh-CN" w:bidi="ar-SA"/>
        </w:rPr>
        <w:t>检验委托书</w:t>
      </w:r>
      <w:r>
        <w:rPr>
          <w:rFonts w:ascii="Times New Roman" w:eastAsia="黑体" w:cs="Times New Roman" w:hAnsi="Times New Roman"/>
          <w:kern w:val="2"/>
          <w:sz w:val="30"/>
          <w:szCs w:val="20"/>
          <w:lang w:val="en-US" w:eastAsia="zh-CN" w:bidi="ar-SA"/>
        </w:rPr>
        <w:t xml:space="preserve">                No.</w:t>
      </w:r>
      <w:r>
        <w:rPr>
          <w:rFonts w:ascii="Times New Roman" w:eastAsia="黑体" w:cs="Times New Roman" w:hAnsi="Times New Roman"/>
          <w:kern w:val="2"/>
          <w:sz w:val="22"/>
          <w:szCs w:val="20"/>
          <w:u w:val="single"/>
          <w:lang w:val="en-US" w:eastAsia="zh-CN" w:bidi="ar-SA"/>
        </w:rPr>
        <w:t>GDZ23070103</w:t>
      </w:r>
    </w:p>
    <w:p>
      <w:pPr>
        <w:keepNext w:val="0"/>
        <w:keepLines w:val="0"/>
        <w:widowControl w:val="0"/>
        <w:suppressLineNumbers w:val="0"/>
        <w:adjustRightInd w:val="0"/>
        <w:snapToGrid w:val="0"/>
        <w:spacing w:before="0" w:beforeAutospacing="0" w:after="0" w:afterAutospacing="0"/>
        <w:ind w:left="0" w:right="0"/>
        <w:jc w:val="both"/>
        <w:rPr>
          <w:sz w:val="11"/>
          <w:szCs w:val="20"/>
          <w:u w:val="single"/>
          <w:lang w:val="en-US"/>
        </w:rPr>
      </w:pPr>
    </w:p>
    <w:p>
      <w:pPr>
        <w:keepNext w:val="0"/>
        <w:keepLines w:val="0"/>
        <w:widowControl w:val="0"/>
        <w:suppressLineNumbers w:val="0"/>
        <w:adjustRightInd w:val="0"/>
        <w:snapToGrid w:val="0"/>
        <w:spacing w:before="0" w:beforeAutospacing="0" w:after="0" w:afterAutospacing="0"/>
        <w:ind w:left="0" w:right="0"/>
        <w:jc w:val="both"/>
        <w:rPr>
          <w:rFonts w:ascii="宋体" w:eastAsia="宋体" w:cs="宋体" w:hint="eastAsia"/>
          <w:szCs w:val="21"/>
          <w:lang w:val="en-US"/>
        </w:rPr>
      </w:pPr>
      <w:r>
        <w:rPr>
          <w:rFonts w:ascii="宋体" w:eastAsia="宋体" w:cs="宋体" w:hint="eastAsia"/>
          <w:b/>
          <w:bCs w:val="0"/>
          <w:kern w:val="2"/>
          <w:sz w:val="24"/>
          <w:szCs w:val="20"/>
          <w:lang w:val="en-US" w:eastAsia="zh-CN" w:bidi="ar-SA"/>
        </w:rPr>
        <w:t>检验类别</w:t>
      </w:r>
      <w:r>
        <w:rPr>
          <w:rFonts w:ascii="宋体" w:eastAsia="宋体" w:cs="宋体" w:hint="eastAsia"/>
          <w:kern w:val="2"/>
          <w:sz w:val="24"/>
          <w:szCs w:val="20"/>
          <w:lang w:val="en-US" w:eastAsia="zh-CN" w:bidi="ar-SA"/>
        </w:rPr>
        <w:t>：型式检验</w:t>
      </w:r>
    </w:p>
    <w:tbl>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1258"/>
        <w:gridCol w:w="1080"/>
        <w:gridCol w:w="4406"/>
        <w:gridCol w:w="1159"/>
        <w:gridCol w:w="347"/>
        <w:gridCol w:w="598"/>
        <w:gridCol w:w="1412"/>
      </w:tblGrid>
      <w:tr>
        <w:trPr>
          <w:cantSplit/>
          <w:trHeight w:val="369"/>
        </w:trPr>
        <w:tc>
          <w:tcPr>
            <w:tcW w:w="2338" w:type="dxa"/>
            <w:gridSpan w:val="2"/>
            <w:tcBorders>
              <w:top w:val="single" w:sz="8"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样品型号及名称</w:t>
            </w:r>
          </w:p>
        </w:tc>
        <w:tc>
          <w:tcPr>
            <w:tcW w:w="7922" w:type="dxa"/>
            <w:gridSpan w:val="5"/>
            <w:tcBorders>
              <w:top w:val="single" w:sz="8"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CSC-271F 馈线远方终端</w:t>
            </w:r>
          </w:p>
        </w:tc>
      </w:tr>
      <w:tr>
        <w:trPr>
          <w:cantSplit/>
          <w:trHeight w:val="369"/>
        </w:trPr>
        <w:tc>
          <w:tcPr>
            <w:tcW w:w="1258" w:type="dxa"/>
            <w:vMerge w:val="restart"/>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zCs w:val="21"/>
                <w:bdr w:val="none" w:sz="0" w:space="0" w:color="auto"/>
                <w:lang w:val="en-US"/>
              </w:rPr>
            </w:pPr>
            <w:r>
              <w:rPr>
                <w:rFonts w:ascii="宋体" w:eastAsia="宋体" w:cs="宋体" w:hint="eastAsia"/>
                <w:b/>
                <w:bCs w:val="0"/>
                <w:spacing w:val="-20"/>
                <w:kern w:val="2"/>
                <w:sz w:val="21"/>
                <w:szCs w:val="21"/>
                <w:bdr w:val="none" w:sz="0" w:space="0" w:color="auto"/>
                <w:lang w:val="en-US" w:eastAsia="zh-CN" w:bidi="ar-SA"/>
              </w:rPr>
              <w:t>委 托 单 位</w:t>
            </w: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单位名称</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贵州电网有限责任公司电力科学研究院/华北电力大学</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传    真</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r>
      <w:tr>
        <w:trPr>
          <w:cantSplit/>
          <w:trHeight w:val="369"/>
        </w:trPr>
        <w:tc>
          <w:tcPr>
            <w:tcW w:w="1258" w:type="dxa"/>
            <w:vMerge/>
            <w:tcBorders>
              <w:top w:val="single" w:sz="4" w:space="0" w:color="auto"/>
              <w:left w:val="single" w:sz="8" w:space="0" w:color="auto"/>
              <w:bottom w:val="single" w:sz="4" w:space="0" w:color="auto"/>
              <w:right w:val="single" w:sz="4" w:space="0" w:color="auto"/>
              <w:tl2br w:val="nil"/>
              <w:tr2bl w:val="nil"/>
            </w:tcBorders>
            <w:vAlign w:val="center"/>
          </w:tcP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单位地址</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贵州省贵阳市南明区解放路３２号/北京市昌平区北农路2号</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邮政编码</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r>
      <w:tr>
        <w:trPr>
          <w:cantSplit/>
          <w:trHeight w:val="369"/>
        </w:trPr>
        <w:tc>
          <w:tcPr>
            <w:tcW w:w="1258" w:type="dxa"/>
            <w:vMerge/>
            <w:tcBorders>
              <w:top w:val="single" w:sz="4" w:space="0" w:color="auto"/>
              <w:left w:val="single" w:sz="8" w:space="0" w:color="auto"/>
              <w:bottom w:val="single" w:sz="4" w:space="0" w:color="auto"/>
              <w:right w:val="single" w:sz="4" w:space="0" w:color="auto"/>
              <w:tl2br w:val="nil"/>
              <w:tr2bl w:val="nil"/>
            </w:tcBorders>
            <w:vAlign w:val="center"/>
          </w:tcP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联 系 人</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贾科</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电    话</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r>
      <w:tr>
        <w:trPr>
          <w:cantSplit/>
          <w:trHeight w:val="369"/>
        </w:trPr>
        <w:tc>
          <w:tcPr>
            <w:tcW w:w="1258" w:type="dxa"/>
            <w:vMerge/>
            <w:tcBorders>
              <w:top w:val="single" w:sz="4" w:space="0" w:color="auto"/>
              <w:left w:val="single" w:sz="8" w:space="0" w:color="auto"/>
              <w:bottom w:val="single" w:sz="4" w:space="0" w:color="auto"/>
              <w:right w:val="single" w:sz="4" w:space="0" w:color="auto"/>
              <w:tl2br w:val="nil"/>
              <w:tr2bl w:val="nil"/>
            </w:tcBorders>
            <w:vAlign w:val="center"/>
          </w:tcP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Email：</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Ke.jia@ncepu.edu.cn</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手    机</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18911763063</w:t>
            </w:r>
          </w:p>
        </w:tc>
      </w:tr>
      <w:tr>
        <w:trPr>
          <w:cantSplit/>
          <w:trHeight w:val="369"/>
        </w:trPr>
        <w:tc>
          <w:tcPr>
            <w:tcW w:w="1258" w:type="dxa"/>
            <w:vMerge w:val="restart"/>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zCs w:val="21"/>
                <w:bdr w:val="none" w:sz="0" w:space="0" w:color="auto"/>
                <w:lang w:val="en-US"/>
              </w:rPr>
            </w:pPr>
            <w:r>
              <w:rPr>
                <w:rFonts w:ascii="宋体" w:eastAsia="宋体" w:cs="宋体" w:hint="eastAsia"/>
                <w:b/>
                <w:bCs w:val="0"/>
                <w:spacing w:val="-20"/>
                <w:kern w:val="2"/>
                <w:sz w:val="21"/>
                <w:szCs w:val="21"/>
                <w:bdr w:val="none" w:sz="0" w:space="0" w:color="auto"/>
                <w:lang w:val="en-US" w:eastAsia="zh-CN" w:bidi="ar-SA"/>
              </w:rPr>
              <w:t>制 造 单 位</w:t>
            </w: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单位名称</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传    真</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r>
      <w:tr>
        <w:trPr>
          <w:cantSplit/>
          <w:trHeight w:val="369"/>
        </w:trPr>
        <w:tc>
          <w:tcPr>
            <w:tcW w:w="1258" w:type="dxa"/>
            <w:vMerge/>
            <w:tcBorders>
              <w:top w:val="single" w:sz="4" w:space="0" w:color="auto"/>
              <w:left w:val="single" w:sz="8" w:space="0" w:color="auto"/>
              <w:bottom w:val="single" w:sz="4" w:space="0" w:color="auto"/>
              <w:right w:val="single" w:sz="4" w:space="0" w:color="auto"/>
              <w:tl2br w:val="nil"/>
              <w:tr2bl w:val="nil"/>
            </w:tcBorders>
            <w:vAlign w:val="center"/>
          </w:tcP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单位地址</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邮政编码</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r>
      <w:tr>
        <w:trPr>
          <w:cantSplit/>
          <w:trHeight w:val="369"/>
        </w:trPr>
        <w:tc>
          <w:tcPr>
            <w:tcW w:w="1258" w:type="dxa"/>
            <w:vMerge/>
            <w:tcBorders>
              <w:top w:val="single" w:sz="4" w:space="0" w:color="auto"/>
              <w:left w:val="single" w:sz="8" w:space="0" w:color="auto"/>
              <w:bottom w:val="single" w:sz="4" w:space="0" w:color="auto"/>
              <w:right w:val="single" w:sz="4" w:space="0" w:color="auto"/>
              <w:tl2br w:val="nil"/>
              <w:tr2bl w:val="nil"/>
            </w:tcBorders>
            <w:vAlign w:val="center"/>
          </w:tcP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联 系 人</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手    机</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r>
      <w:tr>
        <w:trPr>
          <w:cantSplit/>
          <w:trHeight w:val="369"/>
        </w:trPr>
        <w:tc>
          <w:tcPr>
            <w:tcW w:w="1258" w:type="dxa"/>
            <w:vMerge/>
            <w:tcBorders>
              <w:top w:val="single" w:sz="4" w:space="0" w:color="auto"/>
              <w:left w:val="single" w:sz="8" w:space="0" w:color="auto"/>
              <w:bottom w:val="single" w:sz="4" w:space="0" w:color="auto"/>
              <w:right w:val="single" w:sz="4" w:space="0" w:color="auto"/>
              <w:tl2br w:val="nil"/>
              <w:tr2bl w:val="nil"/>
            </w:tcBorders>
            <w:vAlign w:val="center"/>
          </w:tcP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Email：</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 w:val="18"/>
                <w:szCs w:val="18"/>
                <w:bdr w:val="none" w:sz="0" w:space="0" w:color="auto"/>
                <w:lang w:val="en-US"/>
              </w:rPr>
            </w:pPr>
            <w:r>
              <w:rPr>
                <w:rFonts w:ascii="宋体" w:eastAsia="宋体" w:cs="宋体" w:hint="eastAsia"/>
                <w:kern w:val="2"/>
                <w:sz w:val="18"/>
                <w:szCs w:val="18"/>
                <w:bdr w:val="none" w:sz="0" w:space="0" w:color="auto"/>
                <w:lang w:val="en-US" w:eastAsia="zh-CN" w:bidi="ar-SA"/>
              </w:rPr>
              <w:t>产品编号或</w:t>
            </w:r>
          </w:p>
          <w:p>
            <w:pPr>
              <w:keepNext w:val="0"/>
              <w:keepLines w:val="0"/>
              <w:widowControl w:val="0"/>
              <w:suppressLineNumbers w:val="0"/>
              <w:spacing w:before="0" w:beforeAutospacing="0" w:after="0" w:afterAutospacing="0"/>
              <w:ind w:left="0" w:right="0"/>
              <w:jc w:val="center"/>
              <w:rPr>
                <w:rFonts w:ascii="宋体" w:eastAsia="宋体" w:cs="宋体" w:hint="eastAsia"/>
                <w:sz w:val="18"/>
                <w:szCs w:val="18"/>
                <w:bdr w:val="none" w:sz="0" w:space="0" w:color="auto"/>
                <w:lang w:val="en-US"/>
              </w:rPr>
            </w:pPr>
            <w:r>
              <w:rPr>
                <w:rFonts w:ascii="宋体" w:eastAsia="宋体" w:cs="宋体" w:hint="eastAsia"/>
                <w:kern w:val="2"/>
                <w:sz w:val="18"/>
                <w:szCs w:val="18"/>
                <w:bdr w:val="none" w:sz="0" w:space="0" w:color="auto"/>
                <w:lang w:val="en-US" w:eastAsia="zh-CN" w:bidi="ar-SA"/>
              </w:rPr>
              <w:t>抽/送检号</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r>
      <w:tr>
        <w:trPr>
          <w:cantSplit/>
          <w:trHeight w:val="369"/>
        </w:trPr>
        <w:tc>
          <w:tcPr>
            <w:tcW w:w="1258" w:type="dxa"/>
            <w:vMerge w:val="restart"/>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pacing w:val="-20"/>
                <w:szCs w:val="21"/>
                <w:bdr w:val="none" w:sz="0" w:space="0" w:color="auto"/>
                <w:lang w:val="en-US"/>
              </w:rPr>
            </w:pPr>
            <w:r>
              <w:rPr>
                <w:rFonts w:ascii="宋体" w:eastAsia="宋体" w:cs="宋体" w:hint="eastAsia"/>
                <w:b/>
                <w:bCs w:val="0"/>
                <w:spacing w:val="-20"/>
                <w:kern w:val="2"/>
                <w:sz w:val="21"/>
                <w:szCs w:val="21"/>
                <w:bdr w:val="none" w:sz="0" w:space="0" w:color="auto"/>
                <w:lang w:val="en-US" w:eastAsia="zh-CN" w:bidi="ar-SA"/>
              </w:rPr>
              <w:t>寄 送 报 告</w:t>
            </w:r>
          </w:p>
          <w:p>
            <w:pPr>
              <w:keepNext w:val="0"/>
              <w:keepLines w:val="0"/>
              <w:widowControl w:val="0"/>
              <w:suppressLineNumbers w:val="0"/>
              <w:spacing w:before="0" w:beforeAutospacing="0" w:after="0" w:afterAutospacing="0"/>
              <w:ind w:left="0" w:right="0"/>
              <w:jc w:val="center"/>
              <w:rPr>
                <w:rFonts w:ascii="宋体" w:eastAsia="宋体" w:cs="宋体" w:hint="eastAsia"/>
                <w:b/>
                <w:bCs w:val="0"/>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地 址</w:t>
            </w: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单位名称</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华北电力大学</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邮政编码</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w:t>
            </w:r>
          </w:p>
        </w:tc>
      </w:tr>
      <w:tr>
        <w:trPr>
          <w:cantSplit/>
          <w:trHeight w:val="369"/>
        </w:trPr>
        <w:tc>
          <w:tcPr>
            <w:tcW w:w="1258" w:type="dxa"/>
            <w:vMerge/>
            <w:tcBorders>
              <w:top w:val="single" w:sz="4" w:space="0" w:color="auto"/>
              <w:left w:val="single" w:sz="8" w:space="0" w:color="auto"/>
              <w:bottom w:val="single" w:sz="4" w:space="0" w:color="auto"/>
              <w:right w:val="single" w:sz="4" w:space="0" w:color="auto"/>
              <w:tl2br w:val="nil"/>
              <w:tr2bl w:val="nil"/>
            </w:tcBorders>
            <w:vAlign w:val="center"/>
          </w:tcPr>
          <w:p/>
        </w:tc>
        <w:tc>
          <w:tcPr>
            <w:tcW w:w="108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通信地址</w:t>
            </w:r>
          </w:p>
        </w:tc>
        <w:tc>
          <w:tcPr>
            <w:tcW w:w="4406"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北京市昌平区北农路2号</w:t>
            </w:r>
          </w:p>
        </w:tc>
        <w:tc>
          <w:tcPr>
            <w:tcW w:w="1506"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收件人及电话</w:t>
            </w:r>
          </w:p>
        </w:tc>
        <w:tc>
          <w:tcPr>
            <w:tcW w:w="2010" w:type="dxa"/>
            <w:gridSpan w:val="2"/>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贾科</w:t>
            </w:r>
            <w:r>
              <w:rPr>
                <w:rFonts w:ascii="Times New Roman" w:eastAsia="宋体" w:cs="Times New Roman" w:hAnsi="Times New Roman"/>
                <w:kern w:val="2"/>
                <w:sz w:val="21"/>
                <w:szCs w:val="20"/>
                <w:bdr w:val="none" w:sz="0" w:space="0" w:color="auto"/>
                <w:lang w:val="en-US" w:eastAsia="zh-CN" w:bidi="ar-SA"/>
              </w:rPr>
              <w:br/>
            </w:r>
            <w:r>
              <w:rPr>
                <w:rFonts w:ascii="宋体" w:eastAsia="宋体" w:cs="宋体" w:hint="eastAsia"/>
                <w:kern w:val="2"/>
                <w:sz w:val="21"/>
                <w:szCs w:val="21"/>
                <w:bdr w:val="none" w:sz="0" w:space="0" w:color="auto"/>
                <w:lang w:val="en-US" w:eastAsia="zh-CN" w:bidi="ar-SA"/>
              </w:rPr>
              <w:t>18911763063</w:t>
            </w:r>
          </w:p>
        </w:tc>
      </w:tr>
      <w:tr>
        <w:trPr>
          <w:cantSplit/>
          <w:trHeight w:val="1405"/>
        </w:trPr>
        <w:tc>
          <w:tcPr>
            <w:tcW w:w="2338" w:type="dxa"/>
            <w:gridSpan w:val="2"/>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检验依据</w:t>
            </w:r>
          </w:p>
        </w:tc>
        <w:tc>
          <w:tcPr>
            <w:tcW w:w="7922" w:type="dxa"/>
            <w:gridSpan w:val="5"/>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adjustRightInd w:val="0"/>
              <w:snapToGrid w:val="0"/>
              <w:spacing w:before="0" w:beforeAutospacing="0" w:after="0" w:afterAutospacing="0"/>
              <w:ind w:left="0" w:right="0"/>
              <w:jc w:val="both"/>
              <w:rPr>
                <w:rFonts w:ascii="宋体" w:eastAsia="宋体" w:cs="宋体" w:hint="eastAsia"/>
                <w:sz w:val="18"/>
                <w:szCs w:val="18"/>
                <w:bdr w:val="none" w:sz="0" w:space="0" w:color="auto"/>
                <w:lang w:val="en-US"/>
              </w:rPr>
            </w:pPr>
          </w:p>
          <w:p>
            <w:pPr>
              <w:keepNext w:val="0"/>
              <w:keepLines w:val="0"/>
              <w:widowControl w:val="0"/>
              <w:suppressLineNumbers w:val="0"/>
              <w:adjustRightInd w:val="0"/>
              <w:snapToGrid w:val="0"/>
              <w:spacing w:before="0" w:beforeAutospacing="0" w:after="0" w:afterAutospacing="0"/>
              <w:ind w:left="0" w:right="0"/>
              <w:jc w:val="both"/>
              <w:rPr>
                <w:rFonts w:ascii="宋体" w:eastAsia="宋体" w:cs="宋体" w:hint="eastAsia"/>
                <w:sz w:val="18"/>
                <w:szCs w:val="18"/>
                <w:bdr w:val="none" w:sz="0" w:space="0" w:color="auto"/>
                <w:lang w:val="en-US"/>
              </w:rPr>
            </w:pPr>
            <w:r>
              <w:rPr>
                <w:rFonts w:ascii="宋体" w:eastAsia="宋体" w:cs="宋体" w:hint="eastAsia"/>
                <w:kern w:val="2"/>
                <w:sz w:val="18"/>
                <w:szCs w:val="18"/>
                <w:bdr w:val="none" w:sz="0" w:space="0" w:color="auto"/>
                <w:lang w:val="en-US" w:eastAsia="zh-CN" w:bidi="ar-SA"/>
              </w:rPr>
              <w:t>DL/T 721-2013 配电自动化远方终端</w:t>
            </w:r>
            <w:r>
              <w:rPr>
                <w:rFonts w:ascii="Times New Roman" w:eastAsia="宋体" w:cs="Times New Roman" w:hAnsi="Times New Roman"/>
                <w:kern w:val="2"/>
                <w:sz w:val="21"/>
                <w:szCs w:val="20"/>
                <w:bdr w:val="none" w:sz="0" w:space="0" w:color="auto"/>
                <w:lang w:val="en-US" w:eastAsia="zh-CN" w:bidi="ar-SA"/>
              </w:rPr>
              <w:br/>
            </w:r>
            <w:r>
              <w:rPr>
                <w:rFonts w:ascii="宋体" w:eastAsia="宋体" w:cs="宋体" w:hint="eastAsia"/>
                <w:kern w:val="2"/>
                <w:sz w:val="18"/>
                <w:szCs w:val="18"/>
                <w:bdr w:val="none" w:sz="0" w:space="0" w:color="auto"/>
                <w:lang w:val="en-US" w:eastAsia="zh-CN" w:bidi="ar-SA"/>
              </w:rPr>
              <w:t>GB/T 7261-2016 继电保护和安全自动装置基本试验方法</w:t>
            </w:r>
            <w:r>
              <w:rPr>
                <w:rFonts w:ascii="Times New Roman" w:eastAsia="宋体" w:cs="Times New Roman" w:hAnsi="Times New Roman"/>
                <w:kern w:val="2"/>
                <w:sz w:val="21"/>
                <w:szCs w:val="20"/>
                <w:bdr w:val="none" w:sz="0" w:space="0" w:color="auto"/>
                <w:lang w:val="en-US" w:eastAsia="zh-CN" w:bidi="ar-SA"/>
              </w:rPr>
              <w:br/>
            </w:r>
            <w:r>
              <w:rPr>
                <w:rFonts w:ascii="宋体" w:eastAsia="宋体" w:cs="宋体" w:hint="eastAsia"/>
                <w:kern w:val="2"/>
                <w:sz w:val="18"/>
                <w:szCs w:val="18"/>
                <w:bdr w:val="none" w:sz="0" w:space="0" w:color="auto"/>
                <w:lang w:val="en-US" w:eastAsia="zh-CN" w:bidi="ar-SA"/>
              </w:rPr>
              <w:t>Q/GDW 10639-2018 配电自动化终端检测技术规范（判定依据）</w:t>
            </w:r>
            <w:r>
              <w:rPr>
                <w:rFonts w:ascii="Times New Roman" w:eastAsia="宋体" w:cs="Times New Roman" w:hAnsi="Times New Roman"/>
                <w:kern w:val="2"/>
                <w:sz w:val="21"/>
                <w:szCs w:val="20"/>
                <w:bdr w:val="none" w:sz="0" w:space="0" w:color="auto"/>
                <w:lang w:val="en-US" w:eastAsia="zh-CN" w:bidi="ar-SA"/>
              </w:rPr>
              <w:br/>
            </w:r>
            <w:r>
              <w:rPr>
                <w:rFonts w:ascii="宋体" w:eastAsia="宋体" w:cs="宋体" w:hint="eastAsia"/>
                <w:kern w:val="2"/>
                <w:sz w:val="18"/>
                <w:szCs w:val="18"/>
                <w:bdr w:val="none" w:sz="0" w:space="0" w:color="auto"/>
                <w:lang w:val="en-US" w:eastAsia="zh-CN" w:bidi="ar-SA"/>
              </w:rPr>
              <w:t>PAL/BZ 10639-2022 配电自动化终端检测技术规范</w:t>
            </w:r>
            <w:r>
              <w:rPr>
                <w:rFonts w:ascii="Times New Roman" w:eastAsia="宋体" w:cs="Times New Roman" w:hAnsi="Times New Roman"/>
                <w:kern w:val="2"/>
                <w:sz w:val="21"/>
                <w:szCs w:val="20"/>
                <w:bdr w:val="none" w:sz="0" w:space="0" w:color="auto"/>
                <w:lang w:val="en-US" w:eastAsia="zh-CN" w:bidi="ar-SA"/>
              </w:rPr>
              <w:br/>
            </w:r>
            <w:r>
              <w:rPr>
                <w:rFonts w:ascii="宋体" w:eastAsia="宋体" w:cs="宋体" w:hint="eastAsia"/>
                <w:kern w:val="2"/>
                <w:sz w:val="18"/>
                <w:szCs w:val="18"/>
                <w:bdr w:val="none" w:sz="0" w:space="0" w:color="auto"/>
                <w:lang w:val="en-US" w:eastAsia="zh-CN" w:bidi="ar-SA"/>
              </w:rPr>
              <w:t>GB/T 15153.1-1998 远动设备及系统 第2部分：工作条件 第1篇：电源和电磁兼容性</w:t>
            </w:r>
            <w:r>
              <w:rPr>
                <w:rFonts w:ascii="Times New Roman" w:eastAsia="宋体" w:cs="Times New Roman" w:hAnsi="Times New Roman"/>
                <w:kern w:val="2"/>
                <w:sz w:val="21"/>
                <w:szCs w:val="20"/>
                <w:bdr w:val="none" w:sz="0" w:space="0" w:color="auto"/>
                <w:lang w:val="en-US" w:eastAsia="zh-CN" w:bidi="ar-SA"/>
              </w:rPr>
              <w:br/>
            </w:r>
            <w:r>
              <w:rPr>
                <w:rFonts w:ascii="宋体" w:eastAsia="宋体" w:cs="宋体" w:hint="eastAsia"/>
                <w:kern w:val="2"/>
                <w:sz w:val="18"/>
                <w:szCs w:val="18"/>
                <w:bdr w:val="none" w:sz="0" w:space="0" w:color="auto"/>
                <w:lang w:val="en-US" w:eastAsia="zh-CN" w:bidi="ar-SA"/>
              </w:rPr>
              <w:t>GB/T 17626.4-2018 电磁兼容 试验和测量技术 电快速瞬变脉冲群抗扰度试验</w:t>
            </w:r>
            <w:r>
              <w:rPr>
                <w:rFonts w:ascii="Times New Roman" w:eastAsia="宋体" w:cs="Times New Roman" w:hAnsi="Times New Roman"/>
                <w:kern w:val="2"/>
                <w:sz w:val="21"/>
                <w:szCs w:val="20"/>
                <w:bdr w:val="none" w:sz="0" w:space="0" w:color="auto"/>
                <w:lang w:val="en-US" w:eastAsia="zh-CN" w:bidi="ar-SA"/>
              </w:rPr>
              <w:br/>
            </w:r>
            <w:r>
              <w:rPr>
                <w:rFonts w:ascii="宋体" w:eastAsia="宋体" w:cs="宋体" w:hint="eastAsia"/>
                <w:kern w:val="2"/>
                <w:sz w:val="18"/>
                <w:szCs w:val="18"/>
                <w:bdr w:val="none" w:sz="0" w:space="0" w:color="auto"/>
                <w:lang w:val="en-US" w:eastAsia="zh-CN" w:bidi="ar-SA"/>
              </w:rPr>
              <w:t>GB/T 17626.9-2011 电磁兼容 试验和测量技术 脉冲磁场抗扰度试验</w:t>
            </w:r>
            <w:r>
              <w:rPr>
                <w:rFonts w:ascii="Times New Roman" w:eastAsia="宋体" w:cs="Times New Roman" w:hAnsi="Times New Roman"/>
                <w:kern w:val="2"/>
                <w:sz w:val="21"/>
                <w:szCs w:val="20"/>
                <w:bdr w:val="none" w:sz="0" w:space="0" w:color="auto"/>
                <w:lang w:val="en-US" w:eastAsia="zh-CN" w:bidi="ar-SA"/>
              </w:rPr>
              <w:br/>
            </w:r>
            <w:r>
              <w:rPr>
                <w:rFonts w:ascii="宋体" w:eastAsia="宋体" w:cs="宋体" w:hint="eastAsia"/>
                <w:kern w:val="2"/>
                <w:sz w:val="18"/>
                <w:szCs w:val="18"/>
                <w:bdr w:val="none" w:sz="0" w:space="0" w:color="auto"/>
                <w:lang w:val="en-US" w:eastAsia="zh-CN" w:bidi="ar-SA"/>
              </w:rPr>
              <w:t>GB/T 17626.3-2016 电磁兼容 试验和测量技术 射频电磁场辐射抗扰度试验</w:t>
            </w:r>
            <w:r>
              <w:rPr>
                <w:rFonts w:ascii="Times New Roman" w:eastAsia="宋体" w:cs="Times New Roman" w:hAnsi="Times New Roman"/>
                <w:kern w:val="2"/>
                <w:sz w:val="21"/>
                <w:szCs w:val="20"/>
                <w:bdr w:val="none" w:sz="0" w:space="0" w:color="auto"/>
                <w:lang w:val="en-US" w:eastAsia="zh-CN" w:bidi="ar-SA"/>
              </w:rPr>
              <w:br/>
            </w:r>
            <w:r>
              <w:rPr>
                <w:rFonts w:ascii="宋体" w:eastAsia="宋体" w:cs="宋体" w:hint="eastAsia"/>
                <w:kern w:val="2"/>
                <w:sz w:val="18"/>
                <w:szCs w:val="18"/>
                <w:bdr w:val="none" w:sz="0" w:space="0" w:color="auto"/>
                <w:lang w:val="en-US" w:eastAsia="zh-CN" w:bidi="ar-SA"/>
              </w:rPr>
              <w:t>国家电网设备〔2021〕151号国家电网有限公司关于印发一二次融合柱上断路器及环网柜（箱）标准化设计方案的通知（判定依据）</w:t>
            </w:r>
          </w:p>
          <w:p>
            <w:pPr>
              <w:keepNext w:val="0"/>
              <w:keepLines w:val="0"/>
              <w:widowControl w:val="0"/>
              <w:suppressLineNumbers w:val="0"/>
              <w:adjustRightInd w:val="0"/>
              <w:snapToGrid w:val="0"/>
              <w:spacing w:before="0" w:beforeAutospacing="0" w:after="0" w:afterAutospacing="0"/>
              <w:ind w:left="0" w:right="0"/>
              <w:jc w:val="both"/>
              <w:rPr>
                <w:rFonts w:ascii="宋体" w:eastAsia="宋体" w:cs="宋体" w:hint="eastAsia"/>
                <w:sz w:val="18"/>
                <w:szCs w:val="18"/>
                <w:bdr w:val="none" w:sz="0" w:space="0" w:color="auto"/>
                <w:lang w:val="en-US"/>
              </w:rPr>
            </w:pPr>
          </w:p>
        </w:tc>
      </w:tr>
      <w:tr>
        <w:trPr>
          <w:cantSplit/>
          <w:trHeight w:val="369"/>
        </w:trPr>
        <w:tc>
          <w:tcPr>
            <w:tcW w:w="2338" w:type="dxa"/>
            <w:gridSpan w:val="2"/>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pacing w:val="20"/>
                <w:szCs w:val="21"/>
                <w:bdr w:val="none" w:sz="0" w:space="0" w:color="auto"/>
                <w:lang w:val="en-US"/>
              </w:rPr>
            </w:pPr>
            <w:r>
              <w:rPr>
                <w:rFonts w:ascii="宋体" w:eastAsia="宋体" w:cs="宋体" w:hint="eastAsia"/>
                <w:b/>
                <w:bCs w:val="0"/>
                <w:spacing w:val="20"/>
                <w:kern w:val="2"/>
                <w:sz w:val="21"/>
                <w:szCs w:val="21"/>
                <w:bdr w:val="none" w:sz="0" w:space="0" w:color="auto"/>
                <w:lang w:val="en-US" w:eastAsia="zh-CN" w:bidi="ar-SA"/>
              </w:rPr>
              <w:t>报告盖章</w:t>
            </w:r>
          </w:p>
        </w:tc>
        <w:tc>
          <w:tcPr>
            <w:tcW w:w="7922" w:type="dxa"/>
            <w:gridSpan w:val="5"/>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CMA资质认定,CNAS实验室认可,PAL实验验证中心,输配电国家中心</w:t>
            </w:r>
          </w:p>
        </w:tc>
      </w:tr>
      <w:tr>
        <w:trPr>
          <w:cantSplit/>
          <w:trHeight w:val="369"/>
        </w:trPr>
        <w:tc>
          <w:tcPr>
            <w:tcW w:w="2338" w:type="dxa"/>
            <w:gridSpan w:val="2"/>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pacing w:val="20"/>
                <w:szCs w:val="21"/>
                <w:bdr w:val="none" w:sz="0" w:space="0" w:color="auto"/>
                <w:lang w:val="en-US"/>
              </w:rPr>
            </w:pPr>
            <w:r>
              <w:rPr>
                <w:rFonts w:ascii="宋体" w:eastAsia="宋体" w:cs="宋体" w:hint="eastAsia"/>
                <w:b/>
                <w:bCs w:val="0"/>
                <w:spacing w:val="20"/>
                <w:kern w:val="2"/>
                <w:sz w:val="21"/>
                <w:szCs w:val="21"/>
                <w:bdr w:val="none" w:sz="0" w:space="0" w:color="auto"/>
                <w:lang w:val="en-US" w:eastAsia="zh-CN" w:bidi="ar-SA"/>
              </w:rPr>
              <w:t>相关证书</w:t>
            </w:r>
          </w:p>
        </w:tc>
        <w:tc>
          <w:tcPr>
            <w:tcW w:w="7922" w:type="dxa"/>
            <w:gridSpan w:val="5"/>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EMC注册备案证书,实验验证中心注册备案证书</w:t>
            </w:r>
          </w:p>
        </w:tc>
      </w:tr>
      <w:tr>
        <w:trPr>
          <w:cantSplit/>
          <w:trHeight w:val="369"/>
        </w:trPr>
        <w:tc>
          <w:tcPr>
            <w:tcW w:w="2338" w:type="dxa"/>
            <w:gridSpan w:val="2"/>
            <w:vMerge w:val="restart"/>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技术资料</w:t>
            </w:r>
          </w:p>
        </w:tc>
        <w:tc>
          <w:tcPr>
            <w:tcW w:w="5565" w:type="dxa"/>
            <w:gridSpan w:val="2"/>
            <w:vMerge w:val="restart"/>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技术说明书</w:t>
            </w:r>
          </w:p>
        </w:tc>
        <w:tc>
          <w:tcPr>
            <w:tcW w:w="2357" w:type="dxa"/>
            <w:gridSpan w:val="3"/>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szCs w:val="21"/>
                <w:u w:val="single"/>
                <w:bdr w:val="none" w:sz="0" w:space="0" w:color="auto"/>
                <w:lang w:val="en-US"/>
              </w:rPr>
            </w:pPr>
            <w:r>
              <w:rPr>
                <w:rFonts w:ascii="宋体" w:eastAsia="宋体" w:cs="宋体" w:hint="eastAsia"/>
                <w:b/>
                <w:bCs w:val="0"/>
                <w:kern w:val="2"/>
                <w:sz w:val="21"/>
                <w:szCs w:val="21"/>
                <w:bdr w:val="none" w:sz="0" w:space="0" w:color="auto"/>
                <w:lang w:val="en-US" w:eastAsia="zh-CN" w:bidi="ar-SA"/>
              </w:rPr>
              <w:t>送样</w:t>
            </w:r>
            <w:bookmarkStart w:id="42" w:name="Check1"/>
            <w:r>
              <w:rPr>
                <w:rFonts w:ascii="宋体" w:eastAsia="宋体" w:cs="宋体" w:hint="eastAsia"/>
                <w:kern w:val="2"/>
                <w:sz w:val="21"/>
                <w:szCs w:val="21"/>
                <w:bdr w:val="none" w:sz="0" w:space="0" w:color="auto"/>
                <w:lang w:val="en-US" w:eastAsia="zh-CN" w:bidi="ar-SA"/>
              </w:rPr>
              <w:fldChar w:fldCharType="begin">
                <w:ffData>
                  <w:name w:val="Check1"/>
                  <w:enabled/>
                  <w:calcOnExit w:val="0"/>
                  <w:checkBox>
                    <w:sizeAuto/>
                    <w:default w:val="0"/>
                  </w:checkBox>
                </w:ffData>
              </w:fldChar>
            </w:r>
            <w:r>
              <w:rPr>
                <w:rFonts w:ascii="宋体" w:eastAsia="宋体" w:cs="宋体" w:hint="eastAsia"/>
                <w:kern w:val="2"/>
                <w:sz w:val="21"/>
                <w:szCs w:val="21"/>
                <w:bdr w:val="none" w:sz="0" w:space="0" w:color="auto"/>
                <w:lang w:val="en-US" w:eastAsia="zh-CN" w:bidi="ar-SA"/>
              </w:rPr>
              <w:instrText xml:space="preserve"> FORMCHECKBOX </w:instrText>
            </w:r>
            <w:r>
              <w:rPr>
                <w:rFonts w:ascii="Times New Roman" w:eastAsia="宋体" w:cs="Times New Roman" w:hAnsi="Times New Roman"/>
                <w:kern w:val="2"/>
                <w:sz w:val="21"/>
                <w:szCs w:val="20"/>
                <w:bdr w:val="none" w:sz="0" w:space="0" w:color="auto"/>
                <w:lang w:val="en-US" w:eastAsia="zh-CN" w:bidi="ar-SA"/>
              </w:rPr>
              <w:fldChar w:fldCharType="end"/>
            </w:r>
            <w:bookmarkEnd w:id="42"/>
            <w:r>
              <w:rPr>
                <w:rFonts w:ascii="宋体" w:eastAsia="宋体" w:cs="宋体" w:hint="eastAsia"/>
                <w:kern w:val="2"/>
                <w:sz w:val="21"/>
                <w:szCs w:val="21"/>
                <w:bdr w:val="none" w:sz="0" w:space="0" w:color="auto"/>
                <w:lang w:val="en-US" w:eastAsia="zh-CN" w:bidi="ar-SA"/>
              </w:rPr>
              <w:t xml:space="preserve">     </w:t>
            </w:r>
            <w:r>
              <w:rPr>
                <w:rFonts w:ascii="宋体" w:eastAsia="宋体" w:cs="宋体" w:hint="eastAsia"/>
                <w:b/>
                <w:bCs w:val="0"/>
                <w:kern w:val="2"/>
                <w:sz w:val="21"/>
                <w:szCs w:val="21"/>
                <w:bdr w:val="none" w:sz="0" w:space="0" w:color="auto"/>
                <w:lang w:val="en-US" w:eastAsia="zh-CN" w:bidi="ar-SA"/>
              </w:rPr>
              <w:t>抽样</w:t>
            </w:r>
            <w:r>
              <w:rPr>
                <w:rFonts w:ascii="宋体" w:eastAsia="宋体" w:cs="宋体" w:hint="eastAsia"/>
                <w:kern w:val="2"/>
                <w:sz w:val="21"/>
                <w:szCs w:val="21"/>
                <w:bdr w:val="none" w:sz="0" w:space="0" w:color="auto"/>
                <w:lang w:val="en-US" w:eastAsia="zh-CN" w:bidi="ar-SA"/>
              </w:rPr>
              <w:fldChar w:fldCharType="begin">
                <w:ffData>
                  <w:name w:val=""/>
                  <w:enabled/>
                  <w:calcOnExit w:val="0"/>
                  <w:checkBox>
                    <w:sizeAuto/>
                    <w:default w:val="0"/>
                  </w:checkBox>
                </w:ffData>
              </w:fldChar>
            </w:r>
            <w:r>
              <w:rPr>
                <w:rFonts w:ascii="宋体" w:eastAsia="宋体" w:cs="宋体" w:hint="eastAsia"/>
                <w:kern w:val="2"/>
                <w:sz w:val="21"/>
                <w:szCs w:val="21"/>
                <w:bdr w:val="none" w:sz="0" w:space="0" w:color="auto"/>
                <w:lang w:val="en-US" w:eastAsia="zh-CN" w:bidi="ar-SA"/>
              </w:rPr>
              <w:instrText xml:space="preserve"> FORMCHECKBOX </w:instrText>
            </w:r>
            <w:r>
              <w:rPr>
                <w:rFonts w:ascii="宋体" w:eastAsia="宋体" w:cs="宋体" w:hint="eastAsia"/>
                <w:kern w:val="2"/>
                <w:sz w:val="21"/>
                <w:szCs w:val="21"/>
                <w:bdr w:val="none" w:sz="0" w:space="0" w:color="auto"/>
                <w:lang w:val="en-US" w:eastAsia="zh-CN" w:bidi="ar-SA"/>
              </w:rPr>
              <w:fldChar w:fldCharType="end"/>
            </w:r>
          </w:p>
        </w:tc>
      </w:tr>
      <w:tr>
        <w:trPr>
          <w:cantSplit/>
          <w:trHeight w:val="369"/>
        </w:trPr>
        <w:tc>
          <w:tcPr>
            <w:tcW w:w="2338" w:type="dxa"/>
            <w:gridSpan w:val="2"/>
            <w:vMerge/>
            <w:tcBorders>
              <w:top w:val="single" w:sz="4" w:space="0" w:color="auto"/>
              <w:left w:val="single" w:sz="8" w:space="0" w:color="auto"/>
              <w:bottom w:val="single" w:sz="4" w:space="0" w:color="auto"/>
              <w:right w:val="single" w:sz="4" w:space="0" w:color="auto"/>
              <w:tl2br w:val="nil"/>
              <w:tr2bl w:val="nil"/>
            </w:tcBorders>
            <w:vAlign w:val="center"/>
          </w:tcPr>
          <w:p/>
        </w:tc>
        <w:tc>
          <w:tcPr>
            <w:tcW w:w="5565"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tc>
        <w:tc>
          <w:tcPr>
            <w:tcW w:w="945"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b/>
                <w:bCs w:val="0"/>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样品数</w:t>
            </w:r>
          </w:p>
        </w:tc>
        <w:tc>
          <w:tcPr>
            <w:tcW w:w="1412" w:type="dxa"/>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szCs w:val="21"/>
                <w:u w:val="single"/>
                <w:bdr w:val="none" w:sz="0" w:space="0" w:color="auto"/>
                <w:lang w:val="en-US"/>
              </w:rPr>
            </w:pPr>
            <w:r>
              <w:rPr>
                <w:rFonts w:ascii="宋体" w:eastAsia="宋体" w:cs="宋体" w:hint="eastAsia"/>
                <w:kern w:val="2"/>
                <w:sz w:val="21"/>
                <w:szCs w:val="21"/>
                <w:bdr w:val="none" w:sz="0" w:space="0" w:color="auto"/>
                <w:lang w:val="en-US" w:eastAsia="zh-CN" w:bidi="ar-SA"/>
              </w:rPr>
              <w:t>1台</w:t>
            </w:r>
          </w:p>
        </w:tc>
      </w:tr>
      <w:tr>
        <w:trPr>
          <w:cantSplit/>
          <w:trHeight w:val="369"/>
        </w:trPr>
        <w:tc>
          <w:tcPr>
            <w:tcW w:w="2338" w:type="dxa"/>
            <w:gridSpan w:val="2"/>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检验项目</w:t>
            </w:r>
          </w:p>
        </w:tc>
        <w:tc>
          <w:tcPr>
            <w:tcW w:w="5565"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见附表1（委托单位在附表1上签字盖章确认）</w:t>
            </w:r>
          </w:p>
        </w:tc>
        <w:tc>
          <w:tcPr>
            <w:tcW w:w="2357" w:type="dxa"/>
            <w:gridSpan w:val="3"/>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szCs w:val="21"/>
                <w:bdr w:val="none" w:sz="0" w:space="0" w:color="auto"/>
                <w:lang w:val="en-US"/>
              </w:rPr>
            </w:pPr>
            <w:r>
              <w:rPr>
                <w:rFonts w:ascii="宋体" w:eastAsia="宋体" w:cs="宋体" w:hint="eastAsia"/>
                <w:kern w:val="2"/>
                <w:sz w:val="21"/>
                <w:szCs w:val="21"/>
                <w:bdr w:val="none" w:sz="0" w:space="0" w:color="auto"/>
                <w:lang w:val="en-US" w:eastAsia="zh-CN" w:bidi="ar-SA"/>
              </w:rPr>
              <w:t>不在网上发布公告</w:t>
            </w:r>
            <w:r>
              <w:rPr>
                <w:rFonts w:ascii="宋体" w:eastAsia="宋体" w:cs="宋体" w:hint="eastAsia"/>
                <w:kern w:val="2"/>
                <w:sz w:val="21"/>
                <w:szCs w:val="21"/>
                <w:bdr w:val="none" w:sz="0" w:space="0" w:color="auto"/>
                <w:lang w:val="en-US" w:eastAsia="zh-CN" w:bidi="ar-SA"/>
              </w:rPr>
              <w:fldChar w:fldCharType="begin">
                <w:ffData>
                  <w:name w:val=""/>
                  <w:enabled/>
                  <w:calcOnExit w:val="0"/>
                  <w:checkBox>
                    <w:sizeAuto/>
                    <w:default w:val="0"/>
                  </w:checkBox>
                </w:ffData>
              </w:fldChar>
            </w:r>
            <w:r>
              <w:rPr>
                <w:rFonts w:ascii="宋体" w:eastAsia="宋体" w:cs="宋体" w:hint="eastAsia"/>
                <w:kern w:val="2"/>
                <w:sz w:val="21"/>
                <w:szCs w:val="21"/>
                <w:bdr w:val="none" w:sz="0" w:space="0" w:color="auto"/>
                <w:lang w:val="en-US" w:eastAsia="zh-CN" w:bidi="ar-SA"/>
              </w:rPr>
              <w:instrText xml:space="preserve"> FORMCHECKBOX </w:instrText>
            </w:r>
            <w:r>
              <w:rPr>
                <w:rFonts w:ascii="宋体" w:eastAsia="宋体" w:cs="宋体" w:hint="eastAsia"/>
                <w:kern w:val="2"/>
                <w:sz w:val="21"/>
                <w:szCs w:val="21"/>
                <w:bdr w:val="none" w:sz="0" w:space="0" w:color="auto"/>
                <w:lang w:val="en-US" w:eastAsia="zh-CN" w:bidi="ar-SA"/>
              </w:rPr>
              <w:fldChar w:fldCharType="end"/>
            </w:r>
          </w:p>
        </w:tc>
      </w:tr>
      <w:tr>
        <w:trPr>
          <w:cantSplit/>
          <w:trHeight w:val="503"/>
        </w:trPr>
        <w:tc>
          <w:tcPr>
            <w:tcW w:w="2338" w:type="dxa"/>
            <w:gridSpan w:val="2"/>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rFonts w:ascii="宋体" w:eastAsia="宋体" w:cs="宋体" w:hint="eastAsia"/>
                <w:b/>
                <w:bCs w:val="0"/>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备    注</w:t>
            </w:r>
          </w:p>
        </w:tc>
        <w:tc>
          <w:tcPr>
            <w:tcW w:w="5565"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left"/>
              <w:rPr>
                <w:rFonts w:ascii="宋体" w:eastAsia="宋体" w:cs="宋体" w:hint="eastAsia"/>
                <w:szCs w:val="21"/>
                <w:bdr w:val="none" w:sz="0" w:space="0" w:color="auto"/>
                <w:lang w:val="en-US"/>
              </w:rPr>
            </w:pPr>
          </w:p>
        </w:tc>
        <w:tc>
          <w:tcPr>
            <w:tcW w:w="2357" w:type="dxa"/>
            <w:gridSpan w:val="3"/>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b/>
                <w:bCs w:val="0"/>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偏离：</w:t>
            </w:r>
          </w:p>
          <w:p>
            <w:pPr>
              <w:keepNext w:val="0"/>
              <w:keepLines w:val="0"/>
              <w:widowControl w:val="0"/>
              <w:suppressLineNumbers w:val="0"/>
              <w:spacing w:before="0" w:beforeAutospacing="0" w:after="0" w:afterAutospacing="0"/>
              <w:ind w:left="0" w:right="0"/>
              <w:jc w:val="both"/>
              <w:rPr>
                <w:rFonts w:ascii="宋体" w:eastAsia="宋体" w:cs="宋体" w:hint="eastAsia"/>
                <w:szCs w:val="21"/>
                <w:bdr w:val="none" w:sz="0" w:space="0" w:color="auto"/>
                <w:lang w:val="en-US"/>
              </w:rPr>
            </w:pPr>
          </w:p>
          <w:p>
            <w:pPr>
              <w:keepNext w:val="0"/>
              <w:keepLines w:val="0"/>
              <w:widowControl w:val="0"/>
              <w:suppressLineNumbers w:val="0"/>
              <w:spacing w:before="0" w:beforeAutospacing="0" w:after="0" w:afterAutospacing="0"/>
              <w:ind w:left="0" w:right="0"/>
              <w:jc w:val="both"/>
              <w:rPr>
                <w:rFonts w:ascii="宋体" w:eastAsia="宋体" w:cs="宋体" w:hint="eastAsia"/>
                <w:b/>
                <w:bCs w:val="0"/>
                <w:szCs w:val="21"/>
                <w:u w:val="single"/>
                <w:bdr w:val="none" w:sz="0" w:space="0" w:color="auto"/>
                <w:lang w:val="en-US"/>
              </w:rPr>
            </w:pPr>
            <w:r>
              <w:rPr>
                <w:rFonts w:ascii="宋体" w:eastAsia="宋体" w:cs="宋体" w:hint="eastAsia"/>
                <w:b/>
                <w:bCs w:val="0"/>
                <w:kern w:val="2"/>
                <w:sz w:val="21"/>
                <w:szCs w:val="21"/>
                <w:bdr w:val="none" w:sz="0" w:space="0" w:color="auto"/>
                <w:lang w:val="en-US" w:eastAsia="zh-CN" w:bidi="ar-SA"/>
              </w:rPr>
              <w:t>委托方确认：</w:t>
            </w:r>
          </w:p>
        </w:tc>
      </w:tr>
      <w:tr>
        <w:trPr>
          <w:cantSplit/>
          <w:trHeight w:val="369"/>
        </w:trPr>
        <w:tc>
          <w:tcPr>
            <w:tcW w:w="2338" w:type="dxa"/>
            <w:gridSpan w:val="2"/>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firstLineChars="150" w:firstLine="315"/>
              <w:jc w:val="both"/>
              <w:rPr>
                <w:rFonts w:ascii="宋体" w:eastAsia="宋体" w:cs="宋体" w:hint="eastAsia"/>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委托单位承诺</w:t>
            </w:r>
          </w:p>
        </w:tc>
        <w:tc>
          <w:tcPr>
            <w:tcW w:w="7922" w:type="dxa"/>
            <w:gridSpan w:val="5"/>
            <w:tcBorders>
              <w:top w:val="single" w:sz="4" w:space="0" w:color="auto"/>
              <w:left w:val="single" w:sz="4"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sz w:val="15"/>
                <w:szCs w:val="15"/>
                <w:bdr w:val="none" w:sz="0" w:space="0" w:color="auto"/>
                <w:lang w:val="en-US"/>
              </w:rPr>
            </w:pPr>
            <w:r>
              <w:rPr>
                <w:rFonts w:ascii="宋体" w:eastAsia="宋体" w:cs="宋体" w:hint="eastAsia"/>
                <w:kern w:val="2"/>
                <w:sz w:val="15"/>
                <w:szCs w:val="15"/>
                <w:bdr w:val="none" w:sz="0" w:space="0" w:color="auto"/>
                <w:lang w:val="en-US" w:eastAsia="zh-CN" w:bidi="ar-SA"/>
              </w:rPr>
              <w:t>1. 在检验工作中遵从实验室工作安排。</w:t>
            </w:r>
          </w:p>
          <w:p>
            <w:pPr>
              <w:keepNext w:val="0"/>
              <w:keepLines w:val="0"/>
              <w:widowControl w:val="0"/>
              <w:suppressLineNumbers w:val="0"/>
              <w:spacing w:before="0" w:beforeAutospacing="0" w:after="0" w:afterAutospacing="0"/>
              <w:ind w:left="0" w:right="0"/>
              <w:jc w:val="both"/>
              <w:rPr>
                <w:rFonts w:ascii="宋体" w:eastAsia="宋体" w:cs="宋体" w:hint="eastAsia"/>
                <w:sz w:val="15"/>
                <w:szCs w:val="15"/>
                <w:bdr w:val="none" w:sz="0" w:space="0" w:color="auto"/>
                <w:lang w:val="en-US"/>
              </w:rPr>
            </w:pPr>
            <w:r>
              <w:rPr>
                <w:rFonts w:ascii="宋体" w:eastAsia="宋体" w:cs="宋体" w:hint="eastAsia"/>
                <w:kern w:val="2"/>
                <w:sz w:val="15"/>
                <w:szCs w:val="15"/>
                <w:bdr w:val="none" w:sz="0" w:space="0" w:color="auto"/>
                <w:lang w:val="en-US" w:eastAsia="zh-CN" w:bidi="ar-SA"/>
              </w:rPr>
              <w:t>2. 在检验工作开始之前付出检验费用。</w:t>
            </w:r>
          </w:p>
          <w:p>
            <w:pPr>
              <w:keepNext w:val="0"/>
              <w:keepLines w:val="0"/>
              <w:widowControl w:val="0"/>
              <w:suppressLineNumbers w:val="0"/>
              <w:spacing w:before="0" w:beforeAutospacing="0" w:after="0" w:afterAutospacing="0"/>
              <w:ind w:left="0" w:right="0"/>
              <w:jc w:val="both"/>
              <w:rPr>
                <w:rFonts w:ascii="宋体" w:eastAsia="宋体" w:cs="宋体" w:hint="eastAsia"/>
                <w:sz w:val="15"/>
                <w:szCs w:val="15"/>
                <w:bdr w:val="none" w:sz="0" w:space="0" w:color="auto"/>
                <w:lang w:val="en-US"/>
              </w:rPr>
            </w:pPr>
            <w:r>
              <w:rPr>
                <w:rFonts w:ascii="宋体" w:eastAsia="宋体" w:cs="宋体" w:hint="eastAsia"/>
                <w:kern w:val="2"/>
                <w:sz w:val="15"/>
                <w:szCs w:val="15"/>
                <w:bdr w:val="none" w:sz="0" w:space="0" w:color="auto"/>
                <w:lang w:val="en-US" w:eastAsia="zh-CN" w:bidi="ar-SA"/>
              </w:rPr>
              <w:t>3. 检验结果若不合格，下次检验须重新办理相关手续。</w:t>
            </w:r>
          </w:p>
        </w:tc>
      </w:tr>
      <w:tr>
        <w:trPr>
          <w:cantSplit/>
          <w:trHeight w:val="369"/>
        </w:trPr>
        <w:tc>
          <w:tcPr>
            <w:tcW w:w="2338" w:type="dxa"/>
            <w:gridSpan w:val="2"/>
            <w:tcBorders>
              <w:top w:val="single" w:sz="4" w:space="0" w:color="auto"/>
              <w:left w:val="single" w:sz="8"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line="360" w:lineRule="exact"/>
              <w:ind w:left="0" w:right="0"/>
              <w:jc w:val="center"/>
              <w:rPr>
                <w:rFonts w:ascii="宋体" w:eastAsia="宋体" w:cs="宋体" w:hint="eastAsia"/>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委托单位（盖章）</w:t>
            </w:r>
          </w:p>
        </w:tc>
        <w:tc>
          <w:tcPr>
            <w:tcW w:w="7922" w:type="dxa"/>
            <w:gridSpan w:val="5"/>
            <w:tcBorders>
              <w:top w:val="single" w:sz="4" w:space="0" w:color="auto"/>
              <w:left w:val="single" w:sz="4" w:space="0" w:color="auto"/>
              <w:bottom w:val="single" w:sz="4" w:space="0" w:color="auto"/>
              <w:right w:val="single" w:sz="8" w:space="0" w:color="auto"/>
              <w:tl2br w:val="nil"/>
              <w:tr2bl w:val="nil"/>
            </w:tcBorders>
          </w:tcPr>
          <w:p>
            <w:pPr>
              <w:keepNext w:val="0"/>
              <w:keepLines w:val="0"/>
              <w:widowControl w:val="0"/>
              <w:suppressLineNumbers w:val="0"/>
              <w:spacing w:before="0" w:beforeAutospacing="0" w:after="0" w:afterAutospacing="0" w:line="360" w:lineRule="exact"/>
              <w:ind w:left="0" w:right="0"/>
              <w:jc w:val="both"/>
              <w:rPr>
                <w:rFonts w:ascii="宋体" w:eastAsia="宋体" w:cs="宋体" w:hint="eastAsia"/>
                <w:szCs w:val="21"/>
                <w:bdr w:val="none" w:sz="0" w:space="0" w:color="auto"/>
                <w:lang w:val="en-US"/>
              </w:rPr>
            </w:pPr>
          </w:p>
          <w:p>
            <w:pPr>
              <w:keepNext w:val="0"/>
              <w:keepLines w:val="0"/>
              <w:widowControl w:val="0"/>
              <w:suppressLineNumbers w:val="0"/>
              <w:spacing w:before="0" w:beforeAutospacing="0" w:after="0" w:afterAutospacing="0" w:line="360" w:lineRule="exact"/>
              <w:ind w:left="0" w:right="0"/>
              <w:jc w:val="both"/>
              <w:rPr>
                <w:rFonts w:ascii="宋体" w:eastAsia="宋体" w:cs="宋体" w:hint="eastAsia"/>
                <w:szCs w:val="21"/>
                <w:bdr w:val="none" w:sz="0" w:space="0" w:color="auto"/>
                <w:lang w:val="en-US"/>
              </w:rPr>
            </w:pPr>
            <w:r>
              <w:rPr>
                <w:rFonts w:ascii="宋体" w:eastAsia="宋体" w:cs="宋体" w:hint="eastAsia"/>
                <w:b/>
                <w:bCs w:val="0"/>
                <w:kern w:val="2"/>
                <w:sz w:val="21"/>
                <w:szCs w:val="21"/>
                <w:bdr w:val="none" w:sz="0" w:space="0" w:color="auto"/>
                <w:lang w:val="en-US" w:eastAsia="zh-CN" w:bidi="ar-SA"/>
              </w:rPr>
              <w:t>委托人（签字）：</w:t>
            </w:r>
            <w:r>
              <w:rPr>
                <w:rFonts w:ascii="宋体" w:eastAsia="宋体" w:cs="宋体" w:hint="eastAsia"/>
                <w:kern w:val="2"/>
                <w:sz w:val="21"/>
                <w:szCs w:val="21"/>
                <w:bdr w:val="none" w:sz="0" w:space="0" w:color="auto"/>
                <w:lang w:val="en-US" w:eastAsia="zh-CN" w:bidi="ar-SA"/>
              </w:rPr>
              <w:t xml:space="preserve">                      日期：2023.07.07</w:t>
            </w:r>
          </w:p>
        </w:tc>
      </w:tr>
      <w:tr>
        <w:trPr>
          <w:cantSplit/>
          <w:trHeight w:val="369"/>
        </w:trPr>
        <w:tc>
          <w:tcPr>
            <w:tcW w:w="10260" w:type="dxa"/>
            <w:gridSpan w:val="7"/>
            <w:tcBorders>
              <w:top w:val="single" w:sz="4" w:space="0" w:color="auto"/>
              <w:left w:val="single" w:sz="8" w:space="0" w:color="auto"/>
              <w:bottom w:val="single" w:sz="4"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sz w:val="15"/>
                <w:szCs w:val="15"/>
                <w:bdr w:val="none" w:sz="0" w:space="0" w:color="auto"/>
                <w:lang w:val="en-US"/>
              </w:rPr>
            </w:pPr>
            <w:r>
              <w:rPr>
                <w:rFonts w:ascii="宋体" w:eastAsia="宋体" w:cs="宋体" w:hint="eastAsia"/>
                <w:b/>
                <w:bCs w:val="0"/>
                <w:kern w:val="2"/>
                <w:sz w:val="15"/>
                <w:szCs w:val="15"/>
                <w:bdr w:val="none" w:sz="0" w:space="0" w:color="auto"/>
                <w:lang w:val="en-US" w:eastAsia="zh-CN" w:bidi="ar-SA"/>
              </w:rPr>
              <w:t>说明</w:t>
            </w:r>
            <w:r>
              <w:rPr>
                <w:rFonts w:ascii="宋体" w:eastAsia="宋体" w:cs="宋体" w:hint="eastAsia"/>
                <w:kern w:val="2"/>
                <w:sz w:val="15"/>
                <w:szCs w:val="15"/>
                <w:bdr w:val="none" w:sz="0" w:space="0" w:color="auto"/>
                <w:lang w:val="en-US" w:eastAsia="zh-CN" w:bidi="ar-SA"/>
              </w:rPr>
              <w:t>：1.检验委托书一式叁份，请写明单位信息和样品型号及名称（检验报告将以此为据）。请在对应选择项用“</w:t>
            </w:r>
            <w:r>
              <w:rPr>
                <w:rFonts w:ascii="宋体" w:eastAsia="宋体" w:cs="宋体" w:hint="eastAsia"/>
                <w:kern w:val="2"/>
                <w:sz w:val="18"/>
                <w:szCs w:val="18"/>
                <w:bdr w:val="none" w:sz="0" w:space="0" w:color="auto"/>
                <w:lang w:val="en-US" w:eastAsia="zh-CN" w:bidi="ar-SA"/>
              </w:rPr>
              <w:t>█</w:t>
            </w:r>
            <w:r>
              <w:rPr>
                <w:rFonts w:ascii="宋体" w:eastAsia="宋体" w:cs="宋体" w:hint="eastAsia"/>
                <w:kern w:val="2"/>
                <w:sz w:val="15"/>
                <w:szCs w:val="15"/>
                <w:bdr w:val="none" w:sz="0" w:space="0" w:color="auto"/>
                <w:lang w:val="en-US" w:eastAsia="zh-CN" w:bidi="ar-SA"/>
              </w:rPr>
              <w:t>”标识选中，可以多选。</w:t>
            </w:r>
          </w:p>
          <w:p>
            <w:pPr>
              <w:keepNext w:val="0"/>
              <w:keepLines w:val="0"/>
              <w:widowControl w:val="0"/>
              <w:suppressLineNumbers w:val="0"/>
              <w:spacing w:before="0" w:beforeAutospacing="0" w:after="0" w:afterAutospacing="0"/>
              <w:ind w:left="675" w:right="0" w:hangingChars="450" w:hanging="675"/>
              <w:jc w:val="both"/>
              <w:rPr>
                <w:rFonts w:ascii="宋体" w:eastAsia="宋体" w:cs="宋体" w:hint="eastAsia"/>
                <w:sz w:val="15"/>
                <w:szCs w:val="15"/>
                <w:bdr w:val="none" w:sz="0" w:space="0" w:color="auto"/>
                <w:lang w:val="en-US"/>
              </w:rPr>
            </w:pPr>
            <w:r>
              <w:rPr>
                <w:rFonts w:ascii="宋体" w:eastAsia="宋体" w:cs="宋体" w:hint="eastAsia"/>
                <w:b/>
                <w:bCs w:val="0"/>
                <w:kern w:val="2"/>
                <w:sz w:val="15"/>
                <w:szCs w:val="15"/>
                <w:bdr w:val="none" w:sz="0" w:space="0" w:color="auto"/>
                <w:lang w:val="en-US" w:eastAsia="zh-CN" w:bidi="ar-SA"/>
              </w:rPr>
              <w:t xml:space="preserve">     </w:t>
            </w:r>
            <w:r>
              <w:rPr>
                <w:rFonts w:ascii="宋体" w:eastAsia="宋体" w:cs="宋体" w:hint="eastAsia"/>
                <w:kern w:val="2"/>
                <w:sz w:val="15"/>
                <w:szCs w:val="15"/>
                <w:bdr w:val="none" w:sz="0" w:space="0" w:color="auto"/>
                <w:lang w:val="en-US" w:eastAsia="zh-CN" w:bidi="ar-SA"/>
              </w:rPr>
              <w:t xml:space="preserve"> 2.委托单位均应在本页和附表1（检验项目表）上签字盖章确认。</w:t>
            </w:r>
          </w:p>
          <w:p>
            <w:pPr>
              <w:keepNext w:val="0"/>
              <w:keepLines w:val="0"/>
              <w:widowControl w:val="0"/>
              <w:suppressLineNumbers w:val="0"/>
              <w:spacing w:before="0" w:beforeAutospacing="0" w:after="0" w:afterAutospacing="0"/>
              <w:ind w:left="675" w:right="0" w:hangingChars="450" w:hanging="675"/>
              <w:jc w:val="both"/>
              <w:rPr>
                <w:rFonts w:ascii="宋体" w:eastAsia="宋体" w:cs="宋体" w:hint="eastAsia"/>
                <w:sz w:val="15"/>
                <w:szCs w:val="15"/>
                <w:bdr w:val="none" w:sz="0" w:space="0" w:color="auto"/>
                <w:lang w:val="en-US"/>
              </w:rPr>
            </w:pPr>
            <w:r>
              <w:rPr>
                <w:rFonts w:ascii="宋体" w:eastAsia="宋体" w:cs="宋体" w:hint="eastAsia"/>
                <w:kern w:val="2"/>
                <w:sz w:val="15"/>
                <w:szCs w:val="15"/>
                <w:bdr w:val="none" w:sz="0" w:space="0" w:color="auto"/>
                <w:lang w:val="en-US" w:eastAsia="zh-CN" w:bidi="ar-SA"/>
              </w:rPr>
              <w:t xml:space="preserve">      3.委托单位对本中心检验报告的申诉期限为报告领取或签收后15天止，检验样品离开本中心即认为委托单位放弃申诉权利。</w:t>
            </w:r>
          </w:p>
        </w:tc>
      </w:tr>
      <w:tr>
        <w:trPr>
          <w:cantSplit/>
          <w:trHeight w:val="369"/>
        </w:trPr>
        <w:tc>
          <w:tcPr>
            <w:tcW w:w="10260" w:type="dxa"/>
            <w:gridSpan w:val="7"/>
            <w:tcBorders>
              <w:top w:val="single" w:sz="4" w:space="0" w:color="auto"/>
              <w:left w:val="single" w:sz="8" w:space="0" w:color="auto"/>
              <w:bottom w:val="single" w:sz="8" w:space="0" w:color="auto"/>
              <w:right w:val="single" w:sz="8" w:space="0" w:color="auto"/>
              <w:tl2br w:val="nil"/>
              <w:tr2bl w:val="nil"/>
            </w:tcBorders>
            <w:vAlign w:val="center"/>
          </w:tcPr>
          <w:p>
            <w:pPr>
              <w:keepNext w:val="0"/>
              <w:keepLines w:val="0"/>
              <w:widowControl w:val="0"/>
              <w:suppressLineNumbers w:val="0"/>
              <w:spacing w:before="0" w:beforeAutospacing="0" w:after="0" w:afterAutospacing="0"/>
              <w:ind w:left="0" w:right="0"/>
              <w:jc w:val="both"/>
              <w:rPr>
                <w:rFonts w:ascii="宋体" w:eastAsia="宋体" w:cs="宋体" w:hint="eastAsia"/>
                <w:sz w:val="15"/>
                <w:szCs w:val="15"/>
                <w:bdr w:val="none" w:sz="0" w:space="0" w:color="auto"/>
                <w:lang w:val="en-US"/>
              </w:rPr>
            </w:pPr>
            <w:r>
              <w:rPr>
                <w:rFonts w:ascii="宋体" w:eastAsia="宋体" w:cs="宋体" w:hint="eastAsia"/>
                <w:kern w:val="2"/>
                <w:sz w:val="15"/>
                <w:szCs w:val="15"/>
                <w:bdr w:val="none" w:sz="0" w:space="0" w:color="auto"/>
                <w:lang w:val="en-US" w:eastAsia="zh-CN" w:bidi="ar-SA"/>
              </w:rPr>
              <w:t>业务联系:(025) 81098585    传真: (025)81098589    E-mail：pal@sgepri.sgcc.com.cn     检验报告</w:t>
            </w:r>
            <w:r>
              <w:rPr>
                <w:rFonts w:ascii="Times New Roman" w:eastAsia="宋体" w:cs="宋体" w:hAnsi="Times New Roman" w:hint="eastAsia"/>
                <w:kern w:val="2"/>
                <w:sz w:val="15"/>
                <w:szCs w:val="15"/>
                <w:bdr w:val="none" w:sz="0" w:space="0" w:color="auto"/>
                <w:lang w:val="en-US" w:eastAsia="zh-CN" w:bidi="ar-SA"/>
              </w:rPr>
              <w:t>查询网址：</w:t>
            </w:r>
            <w:r>
              <w:rPr>
                <w:rFonts w:ascii="Times New Roman" w:eastAsia="宋体" w:cs="Times New Roman" w:hAnsi="Times New Roman"/>
                <w:kern w:val="2"/>
                <w:sz w:val="15"/>
                <w:szCs w:val="15"/>
                <w:bdr w:val="none" w:sz="0" w:space="0" w:color="auto"/>
                <w:lang w:val="en-US" w:eastAsia="zh-CN" w:bidi="ar-SA"/>
              </w:rPr>
              <w:t>http://pal.sgepri.sgcc.com.cn/</w:t>
            </w:r>
          </w:p>
          <w:p>
            <w:pPr>
              <w:keepNext w:val="0"/>
              <w:keepLines w:val="0"/>
              <w:widowControl w:val="0"/>
              <w:suppressLineNumbers w:val="0"/>
              <w:spacing w:before="0" w:beforeAutospacing="0" w:after="0" w:afterAutospacing="0"/>
              <w:ind w:left="2475" w:right="0" w:hangingChars="1650" w:hanging="2475"/>
              <w:jc w:val="both"/>
              <w:rPr>
                <w:sz w:val="15"/>
                <w:szCs w:val="15"/>
                <w:bdr w:val="none" w:sz="0" w:space="0" w:color="auto"/>
                <w:lang w:val="en-US"/>
              </w:rPr>
            </w:pPr>
            <w:r>
              <w:rPr>
                <w:rFonts w:ascii="Times New Roman" w:eastAsia="宋体" w:cs="宋体" w:hAnsi="Times New Roman" w:hint="eastAsia"/>
                <w:kern w:val="2"/>
                <w:sz w:val="15"/>
                <w:szCs w:val="15"/>
                <w:bdr w:val="none" w:sz="0" w:space="0" w:color="auto"/>
                <w:lang w:val="en-US" w:eastAsia="zh-CN" w:bidi="ar-SA"/>
              </w:rPr>
              <w:t>国网电力科学研究院有限公司实验验证中心</w:t>
            </w:r>
            <w:r>
              <w:rPr>
                <w:rFonts w:ascii="Times New Roman" w:eastAsia="宋体" w:cs="Times New Roman" w:hAnsi="Times New Roman"/>
                <w:kern w:val="2"/>
                <w:sz w:val="15"/>
                <w:szCs w:val="15"/>
                <w:bdr w:val="none" w:sz="0" w:space="0" w:color="auto"/>
                <w:lang w:val="en-US" w:eastAsia="zh-CN" w:bidi="ar-SA"/>
              </w:rPr>
              <w:t xml:space="preserve">       </w:t>
            </w:r>
            <w:r>
              <w:rPr>
                <w:rFonts w:ascii="Times New Roman" w:eastAsia="宋体" w:cs="宋体" w:hAnsi="Times New Roman" w:hint="eastAsia"/>
                <w:kern w:val="2"/>
                <w:sz w:val="15"/>
                <w:szCs w:val="15"/>
                <w:bdr w:val="none" w:sz="0" w:space="0" w:color="auto"/>
                <w:lang w:val="en-US" w:eastAsia="zh-CN" w:bidi="ar-SA"/>
              </w:rPr>
              <w:t>国家输配电安全控制设备质量检验检测中心</w:t>
            </w:r>
            <w:r>
              <w:rPr>
                <w:rFonts w:ascii="Times New Roman" w:eastAsia="宋体" w:cs="Times New Roman" w:hAnsi="Times New Roman"/>
                <w:kern w:val="2"/>
                <w:sz w:val="15"/>
                <w:szCs w:val="15"/>
                <w:bdr w:val="none" w:sz="0" w:space="0" w:color="auto"/>
                <w:lang w:val="en-US" w:eastAsia="zh-CN" w:bidi="ar-SA"/>
              </w:rPr>
              <w:t xml:space="preserve">  </w:t>
            </w:r>
            <w:r>
              <w:rPr>
                <w:rFonts w:ascii="Times New Roman" w:eastAsia="宋体" w:cs="宋体" w:hAnsi="Times New Roman" w:hint="eastAsia"/>
                <w:kern w:val="2"/>
                <w:sz w:val="15"/>
                <w:szCs w:val="15"/>
                <w:bdr w:val="none" w:sz="0" w:space="0" w:color="auto"/>
                <w:lang w:val="en-US" w:eastAsia="zh-CN" w:bidi="ar-SA"/>
              </w:rPr>
              <w:t>国家电网公司自动化设备电磁兼容实验室</w:t>
            </w:r>
          </w:p>
          <w:p>
            <w:pPr>
              <w:keepNext w:val="0"/>
              <w:keepLines w:val="0"/>
              <w:widowControl w:val="0"/>
              <w:suppressLineNumbers w:val="0"/>
              <w:spacing w:before="0" w:beforeAutospacing="0" w:after="0" w:afterAutospacing="0"/>
              <w:ind w:left="2475" w:right="0" w:hangingChars="1650" w:hanging="2475"/>
              <w:jc w:val="both"/>
              <w:rPr>
                <w:rFonts w:ascii="宋体" w:eastAsia="宋体" w:cs="宋体" w:hint="eastAsia"/>
                <w:sz w:val="15"/>
                <w:szCs w:val="15"/>
                <w:bdr w:val="none" w:sz="0" w:space="0" w:color="auto"/>
                <w:lang w:val="en-US"/>
              </w:rPr>
            </w:pPr>
            <w:r>
              <w:rPr>
                <w:rFonts w:ascii="宋体" w:eastAsia="宋体" w:cs="宋体" w:hint="eastAsia"/>
                <w:kern w:val="2"/>
                <w:sz w:val="15"/>
                <w:szCs w:val="15"/>
                <w:bdr w:val="none" w:sz="0" w:space="0" w:color="auto"/>
                <w:lang w:val="en-US" w:eastAsia="zh-CN" w:bidi="ar-SA"/>
              </w:rPr>
              <w:t xml:space="preserve">地址: 南京市江宁区诚信大道19号检测3号楼    邮编: 211106    </w:t>
            </w:r>
          </w:p>
        </w:tc>
      </w:tr>
    </w:tbl>
    <w:p>
      <w:pPr>
        <w:keepNext w:val="0"/>
        <w:keepLines w:val="0"/>
        <w:widowControl w:val="0"/>
        <w:suppressLineNumbers w:val="0"/>
        <w:spacing w:before="0" w:beforeAutospacing="0" w:after="0" w:afterAutospacing="0"/>
        <w:ind w:left="0" w:right="0"/>
        <w:jc w:val="left"/>
        <w:rPr>
          <w:szCs w:val="21"/>
          <w:lang w:val="en-US"/>
        </w:rPr>
      </w:pPr>
    </w:p>
    <w:p>
      <w:pPr>
        <w:keepNext w:val="0"/>
        <w:keepLines w:val="0"/>
        <w:widowControl w:val="0"/>
        <w:suppressLineNumbers w:val="0"/>
        <w:spacing w:before="0" w:beforeAutospacing="0" w:after="0" w:afterAutospacing="0"/>
        <w:ind w:left="0" w:right="0"/>
        <w:jc w:val="left"/>
        <w:rPr>
          <w:szCs w:val="21"/>
          <w:lang w:val="en-US"/>
        </w:rPr>
      </w:pPr>
      <w:r>
        <w:rPr>
          <w:rFonts w:ascii="Times New Roman" w:eastAsia="宋体" w:cs="宋体" w:hAnsi="Times New Roman" w:hint="eastAsia"/>
          <w:kern w:val="2"/>
          <w:sz w:val="21"/>
          <w:szCs w:val="21"/>
          <w:lang w:val="en-US" w:eastAsia="zh-CN" w:bidi="ar-SA"/>
        </w:rPr>
        <w:t>对于常规检验由受理人签字代表合同评审（</w:t>
      </w:r>
      <w:r>
        <w:rPr>
          <w:rFonts w:ascii="宋体" w:eastAsia="宋体" w:cs="宋体" w:hint="eastAsia"/>
          <w:kern w:val="2"/>
          <w:sz w:val="21"/>
          <w:szCs w:val="21"/>
          <w:lang w:val="en-US" w:eastAsia="zh-CN" w:bidi="ar-SA"/>
        </w:rPr>
        <w:t>常规检验</w:t>
      </w:r>
      <w:r>
        <w:rPr>
          <w:rFonts w:ascii="宋体" w:eastAsia="宋体" w:cs="宋体" w:hint="eastAsia"/>
          <w:kern w:val="2"/>
          <w:sz w:val="18"/>
          <w:szCs w:val="18"/>
          <w:lang w:val="en-US" w:eastAsia="zh-CN" w:bidi="ar-SA"/>
        </w:rPr>
        <w:t>█</w:t>
      </w:r>
      <w:r>
        <w:rPr>
          <w:rFonts w:ascii="宋体" w:eastAsia="宋体" w:cs="宋体" w:hint="eastAsia"/>
          <w:kern w:val="2"/>
          <w:sz w:val="21"/>
          <w:szCs w:val="21"/>
          <w:lang w:val="en-US" w:eastAsia="zh-CN" w:bidi="ar-SA"/>
        </w:rPr>
        <w:t xml:space="preserve">  非常规检验</w:t>
      </w:r>
      <w:r>
        <w:rPr>
          <w:rFonts w:ascii="宋体" w:eastAsia="宋体" w:cs="宋体" w:hint="eastAsia"/>
          <w:kern w:val="2"/>
          <w:sz w:val="21"/>
          <w:szCs w:val="21"/>
          <w:lang w:val="en-US" w:eastAsia="zh-CN" w:bidi="ar-SA"/>
        </w:rPr>
        <w:fldChar w:fldCharType="begin">
          <w:ffData>
            <w:name w:val=""/>
            <w:enabled/>
            <w:calcOnExit w:val="0"/>
            <w:checkBox>
              <w:sizeAuto/>
              <w:default w:val="0"/>
            </w:checkBox>
          </w:ffData>
        </w:fldChar>
      </w:r>
      <w:r>
        <w:rPr>
          <w:rFonts w:ascii="宋体" w:eastAsia="宋体" w:cs="宋体" w:hint="eastAsia"/>
          <w:kern w:val="2"/>
          <w:sz w:val="21"/>
          <w:szCs w:val="21"/>
          <w:lang w:val="en-US" w:eastAsia="zh-CN" w:bidi="ar-SA"/>
        </w:rPr>
        <w:instrText xml:space="preserve"> FORMCHECKBOX </w:instrText>
      </w:r>
      <w:r>
        <w:rPr>
          <w:rFonts w:ascii="宋体" w:eastAsia="宋体" w:cs="宋体" w:hint="eastAsia"/>
          <w:kern w:val="2"/>
          <w:sz w:val="21"/>
          <w:szCs w:val="21"/>
          <w:lang w:val="en-US" w:eastAsia="zh-CN" w:bidi="ar-SA"/>
        </w:rPr>
        <w:fldChar w:fldCharType="end"/>
      </w:r>
      <w:r>
        <w:rPr>
          <w:rFonts w:ascii="Times New Roman" w:eastAsia="宋体" w:cs="宋体" w:hAnsi="Times New Roman" w:hint="eastAsia"/>
          <w:kern w:val="2"/>
          <w:sz w:val="21"/>
          <w:szCs w:val="21"/>
          <w:lang w:val="en-US" w:eastAsia="zh-CN" w:bidi="ar-SA"/>
        </w:rPr>
        <w:t>）</w:t>
      </w:r>
      <w:r>
        <w:rPr>
          <w:rFonts w:ascii="Times New Roman" w:eastAsia="宋体" w:cs="Times New Roman" w:hAnsi="Times New Roman"/>
          <w:kern w:val="2"/>
          <w:sz w:val="21"/>
          <w:szCs w:val="21"/>
          <w:lang w:val="en-US" w:eastAsia="zh-CN" w:bidi="ar-SA"/>
        </w:rPr>
        <w:t xml:space="preserve"> </w:t>
      </w:r>
      <w:r>
        <w:rPr>
          <w:rFonts w:ascii="Times New Roman" w:eastAsia="宋体" w:cs="宋体" w:hAnsi="Times New Roman" w:hint="eastAsia"/>
          <w:kern w:val="2"/>
          <w:sz w:val="21"/>
          <w:szCs w:val="21"/>
          <w:lang w:val="en-US" w:eastAsia="zh-CN" w:bidi="ar-SA"/>
        </w:rPr>
        <w:t>受理人：童骏</w:t>
      </w:r>
      <w:r>
        <w:rPr>
          <w:rFonts w:ascii="Times New Roman" w:eastAsia="宋体" w:cs="Times New Roman" w:hAnsi="Times New Roman"/>
          <w:kern w:val="2"/>
          <w:sz w:val="21"/>
          <w:szCs w:val="21"/>
          <w:lang w:val="en-US" w:eastAsia="zh-CN" w:bidi="ar-SA"/>
        </w:rPr>
        <w:t xml:space="preserve">     </w:t>
      </w:r>
      <w:r>
        <w:rPr>
          <w:rFonts w:ascii="Times New Roman" w:eastAsia="宋体" w:cs="宋体" w:hAnsi="Times New Roman" w:hint="eastAsia"/>
          <w:kern w:val="2"/>
          <w:sz w:val="21"/>
          <w:szCs w:val="21"/>
          <w:lang w:val="en-US" w:eastAsia="zh-CN" w:bidi="ar-SA"/>
        </w:rPr>
        <w:t>日期：</w:t>
      </w:r>
      <w:r>
        <w:rPr>
          <w:rFonts w:ascii="Times New Roman" w:eastAsia="宋体" w:cs="Times New Roman" w:hAnsi="Times New Roman"/>
          <w:kern w:val="2"/>
          <w:sz w:val="21"/>
          <w:szCs w:val="21"/>
          <w:lang w:val="en-US" w:eastAsia="zh-CN" w:bidi="ar-SA"/>
        </w:rPr>
        <w:t>2023.07.07</w:t>
      </w:r>
    </w:p>
    <w:p>
      <w:pPr>
        <w:keepNext w:val="0"/>
        <w:keepLines w:val="0"/>
        <w:widowControl w:val="0"/>
        <w:suppressLineNumbers w:val="0"/>
        <w:spacing w:before="0" w:beforeAutospacing="0" w:after="0" w:afterAutospacing="0"/>
        <w:ind w:left="0" w:right="0"/>
        <w:jc w:val="left"/>
        <w:rPr>
          <w:szCs w:val="21"/>
          <w:lang w:val="en-US"/>
        </w:rPr>
      </w:pPr>
      <w:r>
        <w:rPr>
          <w:rFonts w:ascii="Times New Roman" w:eastAsia="宋体" w:cs="Times New Roman" w:hAnsi="Times New Roman"/>
          <w:kern w:val="2"/>
          <w:sz w:val="21"/>
          <w:szCs w:val="21"/>
          <w:lang w:val="en-US" w:eastAsia="zh-CN" w:bidi="ar-SA"/>
        </w:rPr>
        <w:t xml:space="preserve">                                                     </w:t>
      </w:r>
      <w:r>
        <w:rPr>
          <w:rFonts w:ascii="Times New Roman" w:eastAsia="宋体" w:cs="宋体" w:hAnsi="Times New Roman" w:hint="eastAsia"/>
          <w:kern w:val="2"/>
          <w:sz w:val="21"/>
          <w:szCs w:val="21"/>
          <w:lang w:val="en-US" w:eastAsia="zh-CN" w:bidi="ar-SA"/>
        </w:rPr>
        <w:t>项目联系人（需要时）：</w:t>
      </w:r>
      <w:r>
        <w:rPr>
          <w:rFonts w:ascii="Times New Roman" w:eastAsia="宋体" w:cs="Times New Roman" w:hAnsi="Times New Roman"/>
          <w:kern w:val="2"/>
          <w:sz w:val="21"/>
          <w:szCs w:val="21"/>
          <w:lang w:val="en-US" w:eastAsia="zh-CN" w:bidi="ar-SA"/>
        </w:rPr>
        <w:t xml:space="preserve">        </w:t>
      </w:r>
      <w:r>
        <w:rPr>
          <w:rFonts w:ascii="Times New Roman" w:eastAsia="宋体" w:cs="宋体" w:hAnsi="Times New Roman" w:hint="eastAsia"/>
          <w:kern w:val="2"/>
          <w:sz w:val="21"/>
          <w:szCs w:val="21"/>
          <w:lang w:val="en-US" w:eastAsia="zh-CN" w:bidi="ar-SA"/>
        </w:rPr>
        <w:t>日期：</w:t>
      </w:r>
    </w:p>
    <w:p>
      <w:pPr>
        <w:keepNext w:val="0"/>
        <w:keepLines w:val="0"/>
        <w:widowControl/>
        <w:suppressLineNumbers w:val="0"/>
        <w:spacing w:before="0" w:beforeAutospacing="0" w:after="0" w:afterAutospacing="0"/>
        <w:ind w:left="0" w:right="0"/>
        <w:jc w:val="left"/>
        <w:rPr>
          <w:szCs w:val="21"/>
          <w:lang w:val="en-US"/>
        </w:rPr>
      </w:pPr>
      <w:r>
        <w:rPr>
          <w:rFonts w:ascii="Times New Roman" w:eastAsia="宋体" w:cs="Times New Roman" w:hAnsi="Times New Roman"/>
          <w:kern w:val="2"/>
          <w:sz w:val="21"/>
          <w:szCs w:val="21"/>
          <w:lang w:val="en-US" w:eastAsia="zh-CN" w:bidi="ar-SA"/>
        </w:rPr>
        <w:br w:type="page"/>
      </w:r>
    </w:p>
    <w:p>
      <w:pPr>
        <w:keepNext w:val="0"/>
        <w:keepLines w:val="0"/>
        <w:widowControl w:val="0"/>
        <w:suppressLineNumbers w:val="0"/>
        <w:spacing w:before="0" w:beforeAutospacing="0" w:after="0" w:afterAutospacing="0"/>
        <w:ind w:left="0" w:right="0"/>
        <w:jc w:val="left"/>
        <w:rPr>
          <w:szCs w:val="21"/>
          <w:lang w:val="en-US"/>
        </w:rPr>
      </w:pPr>
      <w:r>
        <w:rPr>
          <w:rFonts w:ascii="Times New Roman" w:eastAsia="宋体" w:cs="宋体" w:hAnsi="Times New Roman" w:hint="eastAsia"/>
          <w:kern w:val="2"/>
          <w:sz w:val="21"/>
          <w:szCs w:val="21"/>
          <w:lang w:val="en-US" w:eastAsia="zh-CN" w:bidi="ar-SA"/>
        </w:rPr>
        <w:t>附表</w:t>
      </w:r>
      <w:r>
        <w:rPr>
          <w:rFonts w:ascii="Times New Roman" w:eastAsia="宋体" w:cs="Times New Roman" w:hAnsi="Times New Roman"/>
          <w:kern w:val="2"/>
          <w:sz w:val="21"/>
          <w:szCs w:val="21"/>
          <w:lang w:val="en-US" w:eastAsia="zh-CN" w:bidi="ar-SA"/>
        </w:rPr>
        <w:t>1</w:t>
      </w:r>
    </w:p>
    <w:p>
      <w:pPr>
        <w:keepNext w:val="0"/>
        <w:keepLines w:val="0"/>
        <w:widowControl w:val="0"/>
        <w:suppressLineNumbers w:val="0"/>
        <w:spacing w:before="0" w:beforeAutospacing="0" w:after="0" w:afterAutospacing="0"/>
        <w:ind w:left="0" w:right="0"/>
        <w:jc w:val="center"/>
        <w:rPr>
          <w:rFonts w:ascii="黑体" w:eastAsia="黑体" w:cs="黑体" w:hint="eastAsia"/>
          <w:sz w:val="30"/>
          <w:szCs w:val="30"/>
          <w:lang w:val="en-US"/>
        </w:rPr>
      </w:pPr>
      <w:r>
        <w:rPr>
          <w:rFonts w:ascii="黑体" w:eastAsia="黑体" w:cs="黑体" w:hint="eastAsia"/>
          <w:kern w:val="2"/>
          <w:sz w:val="30"/>
          <w:szCs w:val="30"/>
          <w:lang w:val="en-US" w:eastAsia="zh-CN" w:bidi="ar-SA"/>
        </w:rPr>
        <w:t>检验项目表</w:t>
      </w:r>
    </w:p>
    <w:p>
      <w:pPr>
        <w:keepNext w:val="0"/>
        <w:keepLines w:val="0"/>
        <w:widowControl w:val="0"/>
        <w:suppressLineNumbers w:val="0"/>
        <w:spacing w:before="0" w:beforeAutospacing="0" w:after="0" w:afterAutospacing="0"/>
        <w:ind w:left="0" w:right="0"/>
        <w:jc w:val="center"/>
        <w:rPr>
          <w:rFonts w:ascii="黑体" w:eastAsia="黑体" w:cs="黑体" w:hint="eastAsia"/>
          <w:szCs w:val="30"/>
          <w:lang w:val="en-US"/>
        </w:rPr>
      </w:pPr>
    </w:p>
    <w:tbl>
      <w:tblPr>
        <w:jc w:val="lef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9"/>
        <w:gridCol w:w="1417"/>
        <w:gridCol w:w="490"/>
        <w:gridCol w:w="2345"/>
        <w:gridCol w:w="710"/>
        <w:gridCol w:w="1418"/>
        <w:gridCol w:w="2838"/>
      </w:tblGrid>
      <w:tr>
        <w:trPr>
          <w:trHeight w:val="347"/>
        </w:trPr>
        <w:tc>
          <w:tcPr>
            <w:tcW w:w="70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b/>
                <w:bCs w:val="0"/>
                <w:szCs w:val="21"/>
                <w:bdr w:val="none" w:sz="0" w:space="0" w:color="auto"/>
                <w:lang w:val="en-US"/>
              </w:rPr>
            </w:pPr>
            <w:r>
              <w:rPr>
                <w:rFonts w:ascii="Times New Roman" w:eastAsia="宋体" w:cs="宋体" w:hAnsi="Times New Roman" w:hint="eastAsia"/>
                <w:b/>
                <w:bCs w:val="0"/>
                <w:kern w:val="2"/>
                <w:sz w:val="21"/>
                <w:szCs w:val="21"/>
                <w:bdr w:val="none" w:sz="0" w:space="0" w:color="auto"/>
                <w:lang w:val="en-US" w:eastAsia="zh-CN" w:bidi="ar-SA"/>
              </w:rPr>
              <w:t>序号</w:t>
            </w:r>
          </w:p>
        </w:tc>
        <w:tc>
          <w:tcPr>
            <w:tcW w:w="141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b/>
                <w:bCs w:val="0"/>
                <w:szCs w:val="21"/>
                <w:bdr w:val="none" w:sz="0" w:space="0" w:color="auto"/>
                <w:lang w:val="en-US"/>
              </w:rPr>
            </w:pPr>
            <w:r>
              <w:rPr>
                <w:rFonts w:ascii="Times New Roman" w:eastAsia="宋体" w:cs="宋体" w:hAnsi="Times New Roman" w:hint="eastAsia"/>
                <w:b/>
                <w:bCs w:val="0"/>
                <w:kern w:val="2"/>
                <w:sz w:val="21"/>
                <w:szCs w:val="21"/>
                <w:bdr w:val="none" w:sz="0" w:space="0" w:color="auto"/>
                <w:lang w:val="en-US" w:eastAsia="zh-CN" w:bidi="ar-SA"/>
              </w:rPr>
              <w:t>检验项目</w:t>
            </w:r>
          </w:p>
        </w:tc>
        <w:tc>
          <w:tcPr>
            <w:tcW w:w="2835" w:type="dxa"/>
            <w:gridSpan w:val="2"/>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b/>
                <w:bCs w:val="0"/>
                <w:szCs w:val="21"/>
                <w:bdr w:val="none" w:sz="0" w:space="0" w:color="auto"/>
                <w:lang w:val="en-US"/>
              </w:rPr>
            </w:pPr>
            <w:r>
              <w:rPr>
                <w:rFonts w:ascii="Times New Roman" w:eastAsia="宋体" w:cs="宋体" w:hAnsi="Times New Roman" w:hint="eastAsia"/>
                <w:b/>
                <w:bCs w:val="0"/>
                <w:kern w:val="2"/>
                <w:sz w:val="21"/>
                <w:szCs w:val="21"/>
                <w:bdr w:val="none" w:sz="0" w:space="0" w:color="auto"/>
                <w:lang w:val="en-US" w:eastAsia="zh-CN" w:bidi="ar-SA"/>
              </w:rPr>
              <w:t>检验要求</w:t>
            </w:r>
          </w:p>
          <w:p>
            <w:pPr>
              <w:keepNext w:val="0"/>
              <w:keepLines w:val="0"/>
              <w:widowControl w:val="0"/>
              <w:suppressLineNumbers w:val="0"/>
              <w:spacing w:before="0" w:beforeAutospacing="0" w:after="0" w:afterAutospacing="0"/>
              <w:ind w:left="0" w:right="0"/>
              <w:jc w:val="center"/>
              <w:rPr>
                <w:b/>
                <w:bCs w:val="0"/>
                <w:szCs w:val="21"/>
                <w:bdr w:val="none" w:sz="0" w:space="0" w:color="auto"/>
                <w:lang w:val="en-US"/>
              </w:rPr>
            </w:pPr>
            <w:r>
              <w:rPr>
                <w:rFonts w:ascii="Times New Roman" w:eastAsia="宋体" w:cs="宋体" w:hAnsi="Times New Roman" w:hint="eastAsia"/>
                <w:b/>
                <w:bCs w:val="0"/>
                <w:kern w:val="2"/>
                <w:sz w:val="21"/>
                <w:szCs w:val="21"/>
                <w:bdr w:val="none" w:sz="0" w:space="0" w:color="auto"/>
                <w:lang w:val="en-US" w:eastAsia="zh-CN" w:bidi="ar-SA"/>
              </w:rPr>
              <w:t>（检验依据）</w:t>
            </w:r>
          </w:p>
        </w:tc>
        <w:tc>
          <w:tcPr>
            <w:tcW w:w="710"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b/>
                <w:bCs w:val="0"/>
                <w:szCs w:val="21"/>
                <w:bdr w:val="none" w:sz="0" w:space="0" w:color="auto"/>
                <w:lang w:val="en-US"/>
              </w:rPr>
            </w:pPr>
            <w:r>
              <w:rPr>
                <w:rFonts w:ascii="Times New Roman" w:eastAsia="宋体" w:cs="宋体" w:hAnsi="Times New Roman" w:hint="eastAsia"/>
                <w:b/>
                <w:bCs w:val="0"/>
                <w:kern w:val="2"/>
                <w:sz w:val="21"/>
                <w:szCs w:val="21"/>
                <w:bdr w:val="none" w:sz="0" w:space="0" w:color="auto"/>
                <w:lang w:val="en-US" w:eastAsia="zh-CN" w:bidi="ar-SA"/>
              </w:rPr>
              <w:t>序号</w:t>
            </w:r>
          </w:p>
        </w:tc>
        <w:tc>
          <w:tcPr>
            <w:tcW w:w="1418"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b/>
                <w:bCs w:val="0"/>
                <w:szCs w:val="21"/>
                <w:bdr w:val="none" w:sz="0" w:space="0" w:color="auto"/>
                <w:lang w:val="en-US"/>
              </w:rPr>
            </w:pPr>
            <w:r>
              <w:rPr>
                <w:rFonts w:ascii="Times New Roman" w:eastAsia="宋体" w:cs="宋体" w:hAnsi="Times New Roman" w:hint="eastAsia"/>
                <w:b/>
                <w:bCs w:val="0"/>
                <w:kern w:val="2"/>
                <w:sz w:val="21"/>
                <w:szCs w:val="21"/>
                <w:bdr w:val="none" w:sz="0" w:space="0" w:color="auto"/>
                <w:lang w:val="en-US" w:eastAsia="zh-CN" w:bidi="ar-SA"/>
              </w:rPr>
              <w:t>检验项目</w:t>
            </w:r>
          </w:p>
        </w:tc>
        <w:tc>
          <w:tcPr>
            <w:tcW w:w="2838"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b/>
                <w:bCs w:val="0"/>
                <w:szCs w:val="21"/>
                <w:bdr w:val="none" w:sz="0" w:space="0" w:color="auto"/>
                <w:lang w:val="en-US"/>
              </w:rPr>
            </w:pPr>
            <w:r>
              <w:rPr>
                <w:rFonts w:ascii="Times New Roman" w:eastAsia="宋体" w:cs="宋体" w:hAnsi="Times New Roman" w:hint="eastAsia"/>
                <w:b/>
                <w:bCs w:val="0"/>
                <w:kern w:val="2"/>
                <w:sz w:val="21"/>
                <w:szCs w:val="21"/>
                <w:bdr w:val="none" w:sz="0" w:space="0" w:color="auto"/>
                <w:lang w:val="en-US" w:eastAsia="zh-CN" w:bidi="ar-SA"/>
              </w:rPr>
              <w:t>检验要求</w:t>
            </w:r>
          </w:p>
          <w:p>
            <w:pPr>
              <w:keepNext w:val="0"/>
              <w:keepLines w:val="0"/>
              <w:widowControl w:val="0"/>
              <w:suppressLineNumbers w:val="0"/>
              <w:spacing w:before="0" w:beforeAutospacing="0" w:after="0" w:afterAutospacing="0"/>
              <w:ind w:left="0" w:right="0"/>
              <w:jc w:val="center"/>
              <w:rPr>
                <w:b/>
                <w:bCs w:val="0"/>
                <w:szCs w:val="21"/>
                <w:bdr w:val="none" w:sz="0" w:space="0" w:color="auto"/>
                <w:lang w:val="en-US"/>
              </w:rPr>
            </w:pPr>
            <w:r>
              <w:rPr>
                <w:rFonts w:ascii="Times New Roman" w:eastAsia="宋体" w:cs="宋体" w:hAnsi="Times New Roman" w:hint="eastAsia"/>
                <w:b/>
                <w:bCs w:val="0"/>
                <w:kern w:val="2"/>
                <w:sz w:val="21"/>
                <w:szCs w:val="21"/>
                <w:bdr w:val="none" w:sz="0" w:space="0" w:color="auto"/>
                <w:lang w:val="en-US" w:eastAsia="zh-CN" w:bidi="ar-SA"/>
              </w:rPr>
              <w:t>（检验依据）</w:t>
            </w: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1.</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外观</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w:t>
            </w: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2.</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基本功能</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3.</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主要性能</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4.</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电源影响</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5.</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过载能力</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6.</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功率消耗</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7.</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绝缘电阻</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8.</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介质强度</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9.</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冲击电压</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10.</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连续通电</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11.</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外壳防护</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12.</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高温运行</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13.</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低温运行</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14.</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恒定湿热</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15.</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振动</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16.</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工频磁场抗扰度</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17.</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阻尼振荡磁场抗扰度</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18.</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电快速瞬变脉冲群抗扰度</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19.</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阻尼振荡波抗扰度</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20.</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浪涌</w:t>
            </w:r>
            <w:r>
              <w:rPr>
                <w:rFonts w:ascii="Times New Roman" w:eastAsia="宋体" w:cs="Times New Roman" w:hAnsi="Times New Roman"/>
                <w:kern w:val="2"/>
                <w:sz w:val="21"/>
                <w:szCs w:val="20"/>
                <w:bdr w:val="none" w:sz="0" w:space="0" w:color="auto"/>
                <w:lang w:val="en-US" w:eastAsia="zh-CN" w:bidi="ar-SA"/>
              </w:rPr>
              <w:t>(</w:t>
            </w:r>
            <w:r>
              <w:rPr>
                <w:rFonts w:ascii="Times New Roman" w:eastAsia="宋体" w:cs="宋体" w:hAnsi="Times New Roman" w:hint="eastAsia"/>
                <w:kern w:val="2"/>
                <w:sz w:val="21"/>
                <w:szCs w:val="20"/>
                <w:bdr w:val="none" w:sz="0" w:space="0" w:color="auto"/>
                <w:lang w:val="en-US" w:eastAsia="zh-CN" w:bidi="ar-SA"/>
              </w:rPr>
              <w:t>冲击</w:t>
            </w:r>
            <w:r>
              <w:rPr>
                <w:rFonts w:ascii="Times New Roman" w:eastAsia="宋体" w:cs="Times New Roman" w:hAnsi="Times New Roman"/>
                <w:kern w:val="2"/>
                <w:sz w:val="21"/>
                <w:szCs w:val="20"/>
                <w:bdr w:val="none" w:sz="0" w:space="0" w:color="auto"/>
                <w:lang w:val="en-US" w:eastAsia="zh-CN" w:bidi="ar-SA"/>
              </w:rPr>
              <w:t>)</w:t>
            </w:r>
            <w:r>
              <w:rPr>
                <w:rFonts w:ascii="Times New Roman" w:eastAsia="宋体" w:cs="宋体" w:hAnsi="Times New Roman" w:hint="eastAsia"/>
                <w:kern w:val="2"/>
                <w:sz w:val="21"/>
                <w:szCs w:val="20"/>
                <w:bdr w:val="none" w:sz="0" w:space="0" w:color="auto"/>
                <w:lang w:val="en-US" w:eastAsia="zh-CN" w:bidi="ar-SA"/>
              </w:rPr>
              <w:t>抗扰度</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21.</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静电放电抗扰度</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22.</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脉冲磁场抗扰度</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709"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1"/>
                <w:bdr w:val="none" w:sz="0" w:space="0" w:color="auto"/>
                <w:lang w:val="en-US" w:eastAsia="zh-CN" w:bidi="ar-SA"/>
              </w:rPr>
              <w:t>23.</w:t>
            </w:r>
          </w:p>
        </w:tc>
        <w:tc>
          <w:tcPr>
            <w:tcW w:w="1417"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射频电磁场抗扰度</w:t>
            </w:r>
          </w:p>
        </w:tc>
        <w:tc>
          <w:tcPr>
            <w:tcW w:w="2835" w:type="dxa"/>
            <w:gridSpan w:val="2"/>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c>
          <w:tcPr>
            <w:tcW w:w="710"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Times New Roman" w:hAnsi="Times New Roman"/>
                <w:kern w:val="2"/>
                <w:sz w:val="21"/>
                <w:szCs w:val="20"/>
                <w:bdr w:val="none" w:sz="0" w:space="0" w:color="auto"/>
                <w:lang w:val="en-US" w:eastAsia="zh-CN" w:bidi="ar-SA"/>
              </w:rPr>
              <w:t>24.</w:t>
            </w:r>
          </w:p>
        </w:tc>
        <w:tc>
          <w:tcPr>
            <w:tcW w:w="141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r>
              <w:rPr>
                <w:rFonts w:ascii="Times New Roman" w:eastAsia="宋体" w:cs="宋体" w:hAnsi="Times New Roman" w:hint="eastAsia"/>
                <w:kern w:val="2"/>
                <w:sz w:val="21"/>
                <w:szCs w:val="20"/>
                <w:bdr w:val="none" w:sz="0" w:space="0" w:color="auto"/>
                <w:lang w:val="en-US" w:eastAsia="zh-CN" w:bidi="ar-SA"/>
              </w:rPr>
              <w:t>电压暂降、短时中断和电压变化抗扰度</w:t>
            </w:r>
          </w:p>
        </w:tc>
        <w:tc>
          <w:tcPr>
            <w:tcW w:w="2838" w:type="dxa"/>
            <w:tcBorders>
              <w:top w:val="single" w:sz="4" w:space="0" w:color="auto"/>
              <w:left w:val="single" w:sz="4" w:space="0" w:color="auto"/>
              <w:bottom w:val="single" w:sz="4" w:space="0" w:color="auto"/>
              <w:right w:val="single" w:sz="4" w:space="0" w:color="auto"/>
              <w:tl2br w:val="nil"/>
              <w:tr2bl w:val="nil"/>
            </w:tcBorders>
          </w:tcPr>
          <w:p>
            <w:pPr>
              <w:keepNext w:val="0"/>
              <w:keepLines w:val="0"/>
              <w:widowControl w:val="0"/>
              <w:suppressLineNumbers w:val="0"/>
              <w:spacing w:before="0" w:beforeAutospacing="0" w:after="0" w:afterAutospacing="0"/>
              <w:ind w:left="0" w:right="0"/>
              <w:jc w:val="left"/>
              <w:rPr>
                <w:szCs w:val="21"/>
                <w:bdr w:val="none" w:sz="0" w:space="0" w:color="auto"/>
                <w:lang w:val="en-US"/>
              </w:rPr>
            </w:pPr>
          </w:p>
        </w:tc>
      </w:tr>
      <w:tr>
        <w:trPr>
          <w:trHeight w:val="397"/>
        </w:trPr>
        <w:tc>
          <w:tcPr>
            <w:tcW w:w="2616" w:type="dxa"/>
            <w:gridSpan w:val="3"/>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center"/>
              <w:rPr>
                <w:szCs w:val="21"/>
                <w:bdr w:val="none" w:sz="0" w:space="0" w:color="auto"/>
                <w:lang w:val="en-US"/>
              </w:rPr>
            </w:pPr>
            <w:r>
              <w:rPr>
                <w:rFonts w:ascii="Times New Roman" w:eastAsia="宋体" w:cs="宋体" w:hAnsi="Times New Roman" w:hint="eastAsia"/>
                <w:kern w:val="2"/>
                <w:sz w:val="21"/>
                <w:szCs w:val="21"/>
                <w:bdr w:val="none" w:sz="0" w:space="0" w:color="auto"/>
                <w:lang w:val="en-US" w:eastAsia="zh-CN" w:bidi="ar-SA"/>
              </w:rPr>
              <w:t>委托单位（盖章）</w:t>
            </w:r>
          </w:p>
        </w:tc>
        <w:tc>
          <w:tcPr>
            <w:tcW w:w="7311" w:type="dxa"/>
            <w:gridSpan w:val="4"/>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widowControl w:val="0"/>
              <w:suppressLineNumbers w:val="0"/>
              <w:spacing w:before="0" w:beforeAutospacing="0" w:after="0" w:afterAutospacing="0"/>
              <w:ind w:left="0" w:right="0"/>
              <w:jc w:val="both"/>
              <w:rPr>
                <w:szCs w:val="21"/>
                <w:bdr w:val="none" w:sz="0" w:space="0" w:color="auto"/>
                <w:lang w:val="en-US"/>
              </w:rPr>
            </w:pPr>
          </w:p>
          <w:p>
            <w:pPr>
              <w:keepNext w:val="0"/>
              <w:keepLines w:val="0"/>
              <w:widowControl w:val="0"/>
              <w:suppressLineNumbers w:val="0"/>
              <w:spacing w:before="0" w:beforeAutospacing="0" w:after="0" w:afterAutospacing="0"/>
              <w:ind w:left="0" w:right="0"/>
              <w:jc w:val="both"/>
              <w:rPr>
                <w:szCs w:val="21"/>
                <w:bdr w:val="none" w:sz="0" w:space="0" w:color="auto"/>
                <w:lang w:val="en-US"/>
              </w:rPr>
            </w:pPr>
          </w:p>
          <w:p>
            <w:pPr>
              <w:keepNext w:val="0"/>
              <w:keepLines w:val="0"/>
              <w:widowControl w:val="0"/>
              <w:suppressLineNumbers w:val="0"/>
              <w:spacing w:before="0" w:beforeAutospacing="0" w:after="0" w:afterAutospacing="0"/>
              <w:ind w:left="0" w:right="0"/>
              <w:jc w:val="both"/>
              <w:rPr>
                <w:szCs w:val="21"/>
                <w:bdr w:val="none" w:sz="0" w:space="0" w:color="auto"/>
                <w:lang w:val="en-US"/>
              </w:rPr>
            </w:pPr>
            <w:r>
              <w:rPr>
                <w:rFonts w:ascii="Times New Roman" w:eastAsia="宋体" w:cs="宋体" w:hAnsi="Times New Roman" w:hint="eastAsia"/>
                <w:kern w:val="2"/>
                <w:sz w:val="21"/>
                <w:szCs w:val="21"/>
                <w:bdr w:val="none" w:sz="0" w:space="0" w:color="auto"/>
                <w:lang w:val="en-US" w:eastAsia="zh-CN" w:bidi="ar-SA"/>
              </w:rPr>
              <w:t>委托人（签字）：</w:t>
            </w:r>
            <w:r>
              <w:rPr>
                <w:rFonts w:ascii="Times New Roman" w:eastAsia="宋体" w:cs="Times New Roman" w:hAnsi="Times New Roman"/>
                <w:kern w:val="2"/>
                <w:sz w:val="21"/>
                <w:szCs w:val="21"/>
                <w:bdr w:val="none" w:sz="0" w:space="0" w:color="auto"/>
                <w:lang w:val="en-US" w:eastAsia="zh-CN" w:bidi="ar-SA"/>
              </w:rPr>
              <w:t xml:space="preserve">                             </w:t>
            </w:r>
            <w:r>
              <w:rPr>
                <w:rFonts w:ascii="Times New Roman" w:eastAsia="宋体" w:cs="宋体" w:hAnsi="Times New Roman" w:hint="eastAsia"/>
                <w:kern w:val="2"/>
                <w:sz w:val="21"/>
                <w:szCs w:val="21"/>
                <w:bdr w:val="none" w:sz="0" w:space="0" w:color="auto"/>
                <w:lang w:val="en-US" w:eastAsia="zh-CN" w:bidi="ar-SA"/>
              </w:rPr>
              <w:t>日期：</w:t>
            </w:r>
            <w:r>
              <w:rPr>
                <w:rFonts w:ascii="Times New Roman" w:eastAsia="宋体" w:cs="Times New Roman" w:hAnsi="Times New Roman"/>
                <w:kern w:val="2"/>
                <w:sz w:val="21"/>
                <w:szCs w:val="21"/>
                <w:bdr w:val="none" w:sz="0" w:space="0" w:color="auto"/>
                <w:lang w:val="en-US" w:eastAsia="zh-CN" w:bidi="ar-SA"/>
              </w:rPr>
              <w:t>2023.07.07</w:t>
            </w:r>
          </w:p>
        </w:tc>
      </w:tr>
    </w:tbl>
    <w:p>
      <w:pPr>
        <w:keepNext w:val="0"/>
        <w:keepLines w:val="0"/>
        <w:widowControl w:val="0"/>
        <w:suppressLineNumbers w:val="0"/>
        <w:spacing w:before="0" w:beforeAutospacing="0" w:after="0" w:afterAutospacing="0"/>
        <w:ind w:left="0" w:right="0"/>
        <w:jc w:val="left"/>
        <w:rPr>
          <w:sz w:val="24"/>
          <w:szCs w:val="20"/>
          <w:lang w:val="en-US"/>
        </w:rPr>
      </w:pPr>
    </w:p>
    <w:p>
      <w:pPr>
        <w:bidi w:val="0"/>
        <w:jc w:val="left"/>
        <w:rPr>
          <w:lang w:val="en-US" w:eastAsia="zh-CN"/>
        </w:rPr>
        <w:sectPr>
          <w:headerReference w:type="default" r:id="rId10"/>
          <w:pgSz w:w="11906" w:h="16838"/>
          <w:pgMar w:top="1134" w:right="851" w:bottom="1134" w:left="992" w:header="737" w:footer="737" w:gutter="0"/>
          <w:pgNumType/>
          <w:docGrid w:type="lines" w:linePitch="312" w:charSpace="0"/>
        </w:sectPr>
      </w:pPr>
      <w:r>
        <w:rPr>
          <w:rFonts w:hint="eastAsia"/>
          <w:lang w:val="en-US" w:eastAsia="zh-CN"/>
        </w:rPr>
        <w:t xml:space="preserve">   </w:t>
      </w:r>
    </w:p>
    <w:p>
      <w:pPr>
        <w:adjustRightInd w:val="0"/>
        <w:snapToGrid w:val="0"/>
        <w:jc w:val="left"/>
        <w:rPr>
          <w:rFonts w:ascii="宋体"/>
          <w:sz w:val="32"/>
        </w:rPr>
      </w:pPr>
      <w:r>
        <w:rPr>
          <w:rFonts w:ascii="宋体" w:hint="eastAsia"/>
          <w:b/>
          <w:sz w:val="24"/>
          <w:szCs w:val="24"/>
        </w:rPr>
        <w:t>附件4：检验授权委托书</w:t>
      </w:r>
    </w:p>
    <w:p>
      <w:pPr>
        <w:jc w:val="center"/>
        <w:rPr>
          <w:rFonts w:ascii="黑体" w:eastAsia="黑体"/>
          <w:sz w:val="30"/>
          <w:szCs w:val="30"/>
        </w:rPr>
      </w:pPr>
      <w:r>
        <w:rPr>
          <w:rFonts w:ascii="黑体" w:eastAsia="黑体" w:hint="eastAsia"/>
          <w:sz w:val="30"/>
          <w:szCs w:val="30"/>
        </w:rPr>
        <w:t>检验授权委托书</w:t>
      </w:r>
    </w:p>
    <w:p>
      <w:pPr>
        <w:spacing w:line="360" w:lineRule="auto"/>
        <w:ind w:leftChars="267" w:left="701" w:hangingChars="50" w:hanging="140"/>
        <w:rPr>
          <w:rFonts w:ascii="宋体" w:hint="eastAsia"/>
          <w:sz w:val="28"/>
          <w:szCs w:val="28"/>
        </w:rPr>
      </w:pPr>
    </w:p>
    <w:p>
      <w:pPr>
        <w:spacing w:line="360" w:lineRule="auto"/>
        <w:ind w:firstLineChars="200" w:firstLine="480"/>
        <w:rPr>
          <w:rFonts w:ascii="宋体" w:hint="eastAsia"/>
          <w:sz w:val="24"/>
          <w:szCs w:val="24"/>
        </w:rPr>
      </w:pPr>
      <w:r>
        <w:rPr>
          <w:rFonts w:ascii="宋体" w:hint="eastAsia"/>
          <w:sz w:val="24"/>
          <w:szCs w:val="24"/>
        </w:rPr>
        <w:t>本人</w:t>
      </w:r>
      <w:r>
        <w:rPr>
          <w:rFonts w:ascii="宋体" w:hint="eastAsia"/>
          <w:sz w:val="24"/>
          <w:szCs w:val="24"/>
          <w:u w:val="single"/>
        </w:rPr>
        <w:t xml:space="preserve">             </w:t>
      </w:r>
      <w:r>
        <w:rPr>
          <w:rFonts w:ascii="宋体" w:hint="eastAsia"/>
          <w:sz w:val="24"/>
          <w:szCs w:val="24"/>
        </w:rPr>
        <w:t>系</w:t>
      </w:r>
      <w:r>
        <w:rPr>
          <w:rFonts w:ascii="宋体" w:hint="eastAsia"/>
          <w:sz w:val="24"/>
          <w:szCs w:val="24"/>
          <w:u w:val="single"/>
        </w:rPr>
        <w:t xml:space="preserve">                                            </w:t>
      </w:r>
      <w:r>
        <w:rPr>
          <w:rFonts w:ascii="宋体" w:hint="eastAsia"/>
          <w:sz w:val="24"/>
          <w:szCs w:val="24"/>
        </w:rPr>
        <w:t>的</w:t>
      </w:r>
    </w:p>
    <w:p>
      <w:pPr>
        <w:spacing w:line="360" w:lineRule="auto"/>
        <w:rPr>
          <w:rFonts w:ascii="宋体" w:hint="eastAsia"/>
          <w:sz w:val="24"/>
          <w:szCs w:val="24"/>
        </w:rPr>
      </w:pPr>
      <w:r>
        <w:rPr>
          <w:rFonts w:ascii="宋体" w:hint="eastAsia"/>
          <w:sz w:val="24"/>
          <w:szCs w:val="24"/>
        </w:rPr>
        <w:t>法定代表人，现委托</w:t>
      </w:r>
      <w:r>
        <w:rPr>
          <w:rFonts w:ascii="宋体" w:hint="eastAsia"/>
          <w:sz w:val="24"/>
          <w:szCs w:val="24"/>
          <w:u w:val="single"/>
        </w:rPr>
        <w:t xml:space="preserve">                     </w:t>
      </w:r>
      <w:r>
        <w:rPr>
          <w:rFonts w:ascii="宋体" w:hint="eastAsia"/>
          <w:sz w:val="24"/>
          <w:szCs w:val="24"/>
        </w:rPr>
        <w:t>为我公司代理人。全权处理公司的</w:t>
      </w:r>
    </w:p>
    <w:p>
      <w:pPr>
        <w:spacing w:line="360" w:lineRule="auto"/>
        <w:rPr>
          <w:rFonts w:ascii="宋体"/>
          <w:sz w:val="24"/>
          <w:szCs w:val="24"/>
        </w:rPr>
      </w:pPr>
      <w:r>
        <w:rPr>
          <w:rFonts w:ascii="宋体" w:hint="eastAsia"/>
          <w:sz w:val="24"/>
          <w:szCs w:val="24"/>
          <w:u w:val="single"/>
        </w:rPr>
        <w:t xml:space="preserve"> </w:t>
      </w:r>
      <w:r>
        <w:rPr>
          <w:rFonts w:ascii="宋体" w:cs="仿宋" w:hint="eastAsia"/>
          <w:sz w:val="24"/>
          <w:szCs w:val="24"/>
          <w:u w:val="single"/>
          <w:lang w:val="en-US" w:eastAsia="zh-CN"/>
        </w:rPr>
        <w:t>详见合同第2条</w:t>
      </w:r>
      <w:r>
        <w:rPr>
          <w:rFonts w:ascii="宋体" w:hint="eastAsia"/>
          <w:sz w:val="24"/>
          <w:szCs w:val="24"/>
          <w:u w:val="single"/>
        </w:rPr>
        <w:t xml:space="preserve"> </w:t>
      </w:r>
      <w:r>
        <w:rPr>
          <w:rFonts w:ascii="宋体" w:hint="eastAsia"/>
          <w:sz w:val="24"/>
          <w:szCs w:val="24"/>
        </w:rPr>
        <w:t>产品在国网电力科学研究院有限公司实验验证中心检验检测过程中的相关事宜。</w:t>
      </w:r>
    </w:p>
    <w:p>
      <w:pPr>
        <w:spacing w:line="360" w:lineRule="auto"/>
        <w:ind w:firstLineChars="200" w:firstLine="480"/>
        <w:rPr>
          <w:rFonts w:ascii="宋体"/>
          <w:sz w:val="24"/>
          <w:szCs w:val="24"/>
        </w:rPr>
      </w:pPr>
      <w:r>
        <w:rPr>
          <w:rFonts w:ascii="宋体" w:hint="eastAsia"/>
          <w:sz w:val="24"/>
          <w:szCs w:val="24"/>
        </w:rPr>
        <w:t xml:space="preserve">代理人无转委托权。委托期限： </w:t>
      </w:r>
      <w:r>
        <w:rPr>
          <w:rFonts w:ascii="宋体" w:hint="eastAsia"/>
          <w:sz w:val="24"/>
          <w:szCs w:val="24"/>
          <w:u w:val="single"/>
        </w:rPr>
        <w:t xml:space="preserve">        </w:t>
      </w:r>
      <w:r>
        <w:rPr>
          <w:rFonts w:ascii="宋体" w:hint="eastAsia"/>
          <w:sz w:val="24"/>
          <w:szCs w:val="24"/>
        </w:rPr>
        <w:t>天。</w:t>
      </w:r>
    </w:p>
    <w:p>
      <w:pPr>
        <w:spacing w:line="360" w:lineRule="auto"/>
        <w:rPr>
          <w:rFonts w:ascii="宋体"/>
          <w:sz w:val="24"/>
          <w:szCs w:val="24"/>
        </w:rPr>
      </w:pPr>
    </w:p>
    <w:p>
      <w:pPr>
        <w:spacing w:line="360" w:lineRule="auto"/>
        <w:rPr>
          <w:rFonts w:ascii="宋体"/>
          <w:sz w:val="24"/>
          <w:szCs w:val="24"/>
        </w:rPr>
      </w:pPr>
      <w:r>
        <w:rPr>
          <w:rFonts w:ascii="宋体" w:hint="eastAsia"/>
          <w:sz w:val="24"/>
          <w:szCs w:val="24"/>
        </w:rPr>
        <w:t>法定代表人：</w:t>
      </w:r>
      <w:r>
        <w:rPr>
          <w:rFonts w:ascii="宋体" w:hint="eastAsia"/>
          <w:sz w:val="24"/>
          <w:szCs w:val="24"/>
          <w:u w:val="single"/>
        </w:rPr>
        <w:t xml:space="preserve">                   </w:t>
      </w:r>
      <w:r>
        <w:rPr>
          <w:rFonts w:ascii="宋体" w:hint="eastAsia"/>
          <w:sz w:val="24"/>
          <w:szCs w:val="24"/>
        </w:rPr>
        <w:t xml:space="preserve">（签章）    </w:t>
      </w:r>
    </w:p>
    <w:p>
      <w:pPr>
        <w:spacing w:line="360" w:lineRule="auto"/>
        <w:rPr>
          <w:rFonts w:ascii="宋体" w:hint="eastAsia"/>
          <w:sz w:val="24"/>
          <w:szCs w:val="24"/>
        </w:rPr>
      </w:pPr>
      <w:r>
        <w:rPr>
          <w:rFonts w:ascii="宋体" w:hint="eastAsia"/>
          <w:sz w:val="24"/>
          <w:szCs w:val="24"/>
        </w:rPr>
        <w:t>身份证号码：</w:t>
      </w:r>
      <w:r>
        <w:rPr>
          <w:rFonts w:ascii="宋体" w:hint="eastAsia"/>
          <w:sz w:val="24"/>
          <w:szCs w:val="24"/>
          <w:u w:val="single"/>
        </w:rPr>
        <w:t xml:space="preserve">                             </w:t>
      </w:r>
    </w:p>
    <w:p>
      <w:pPr>
        <w:spacing w:line="360" w:lineRule="auto"/>
        <w:rPr>
          <w:rFonts w:ascii="宋体"/>
          <w:sz w:val="24"/>
          <w:szCs w:val="24"/>
        </w:rPr>
      </w:pPr>
    </w:p>
    <w:p>
      <w:pPr>
        <w:spacing w:line="360" w:lineRule="auto"/>
        <w:rPr>
          <w:rFonts w:ascii="宋体"/>
          <w:sz w:val="24"/>
          <w:szCs w:val="24"/>
        </w:rPr>
      </w:pPr>
      <w:r>
        <w:rPr>
          <w:rFonts w:ascii="宋体" w:hint="eastAsia"/>
          <w:sz w:val="24"/>
          <w:szCs w:val="24"/>
        </w:rPr>
        <w:t>委托代理人1：</w:t>
      </w:r>
      <w:r>
        <w:rPr>
          <w:rFonts w:ascii="宋体" w:hint="eastAsia"/>
          <w:sz w:val="24"/>
          <w:szCs w:val="24"/>
          <w:u w:val="single"/>
        </w:rPr>
        <w:t xml:space="preserve">                 </w:t>
      </w:r>
      <w:r>
        <w:rPr>
          <w:rFonts w:ascii="宋体" w:hint="eastAsia"/>
          <w:sz w:val="24"/>
          <w:szCs w:val="24"/>
        </w:rPr>
        <w:t>（手机联系方式：</w:t>
      </w:r>
      <w:r>
        <w:rPr>
          <w:rFonts w:ascii="宋体" w:hint="eastAsia"/>
          <w:sz w:val="24"/>
          <w:szCs w:val="24"/>
          <w:u w:val="single"/>
        </w:rPr>
        <w:t xml:space="preserve">             </w:t>
      </w:r>
      <w:r>
        <w:rPr>
          <w:rFonts w:ascii="宋体" w:hint="eastAsia"/>
          <w:sz w:val="24"/>
          <w:szCs w:val="24"/>
        </w:rPr>
        <w:t>）</w:t>
      </w:r>
    </w:p>
    <w:p>
      <w:pPr>
        <w:spacing w:line="360" w:lineRule="auto"/>
        <w:rPr>
          <w:rFonts w:ascii="宋体" w:hint="eastAsia"/>
          <w:sz w:val="24"/>
          <w:szCs w:val="24"/>
          <w:u w:val="single"/>
        </w:rPr>
      </w:pPr>
      <w:r>
        <w:rPr>
          <w:rFonts w:ascii="宋体" w:hint="eastAsia"/>
          <w:sz w:val="24"/>
          <w:szCs w:val="24"/>
        </w:rPr>
        <w:t>身份证号码：</w:t>
      </w:r>
      <w:r>
        <w:rPr>
          <w:rFonts w:ascii="宋体" w:hint="eastAsia"/>
          <w:sz w:val="24"/>
          <w:szCs w:val="24"/>
          <w:u w:val="single"/>
        </w:rPr>
        <w:t xml:space="preserve">                             </w:t>
      </w:r>
    </w:p>
    <w:p>
      <w:pPr>
        <w:spacing w:line="360" w:lineRule="auto"/>
        <w:rPr>
          <w:rFonts w:ascii="宋体" w:hint="eastAsia"/>
          <w:sz w:val="24"/>
          <w:szCs w:val="24"/>
          <w:u w:val="single"/>
        </w:rPr>
      </w:pPr>
    </w:p>
    <w:p>
      <w:pPr>
        <w:spacing w:line="360" w:lineRule="auto"/>
        <w:rPr>
          <w:rFonts w:ascii="宋体"/>
          <w:sz w:val="24"/>
          <w:szCs w:val="24"/>
        </w:rPr>
      </w:pPr>
      <w:r>
        <w:rPr>
          <w:rFonts w:ascii="宋体" w:hint="eastAsia"/>
          <w:sz w:val="24"/>
          <w:szCs w:val="24"/>
        </w:rPr>
        <w:t>委托代理人2：</w:t>
      </w:r>
      <w:r>
        <w:rPr>
          <w:rFonts w:ascii="宋体" w:hint="eastAsia"/>
          <w:sz w:val="24"/>
          <w:szCs w:val="24"/>
          <w:u w:val="single"/>
        </w:rPr>
        <w:t xml:space="preserve">                 </w:t>
      </w:r>
      <w:r>
        <w:rPr>
          <w:rFonts w:ascii="宋体" w:hint="eastAsia"/>
          <w:sz w:val="24"/>
          <w:szCs w:val="24"/>
        </w:rPr>
        <w:t>（手机联系方式：</w:t>
      </w:r>
      <w:r>
        <w:rPr>
          <w:rFonts w:ascii="宋体" w:hint="eastAsia"/>
          <w:sz w:val="24"/>
          <w:szCs w:val="24"/>
          <w:u w:val="single"/>
        </w:rPr>
        <w:t xml:space="preserve">             </w:t>
      </w:r>
      <w:r>
        <w:rPr>
          <w:rFonts w:ascii="宋体" w:hint="eastAsia"/>
          <w:sz w:val="24"/>
          <w:szCs w:val="24"/>
        </w:rPr>
        <w:t>）</w:t>
      </w:r>
    </w:p>
    <w:p>
      <w:pPr>
        <w:spacing w:line="360" w:lineRule="auto"/>
        <w:rPr>
          <w:rFonts w:ascii="宋体"/>
          <w:sz w:val="24"/>
          <w:szCs w:val="24"/>
        </w:rPr>
      </w:pPr>
      <w:r>
        <w:rPr>
          <w:rFonts w:ascii="宋体" w:hint="eastAsia"/>
          <w:sz w:val="24"/>
          <w:szCs w:val="24"/>
        </w:rPr>
        <w:t>身份证号码：</w:t>
      </w:r>
      <w:r>
        <w:rPr>
          <w:rFonts w:ascii="宋体" w:hint="eastAsia"/>
          <w:sz w:val="24"/>
          <w:szCs w:val="24"/>
          <w:u w:val="single"/>
        </w:rPr>
        <w:t xml:space="preserve">                             </w:t>
      </w:r>
    </w:p>
    <w:p>
      <w:pPr>
        <w:spacing w:line="360" w:lineRule="auto"/>
        <w:rPr>
          <w:rFonts w:ascii="宋体" w:hint="eastAsia"/>
          <w:sz w:val="24"/>
          <w:szCs w:val="24"/>
          <w:u w:val="single"/>
        </w:rPr>
      </w:pPr>
    </w:p>
    <w:p>
      <w:pPr>
        <w:rPr>
          <w:rFonts w:ascii="宋体" w:hint="eastAsia"/>
          <w:sz w:val="24"/>
          <w:szCs w:val="24"/>
          <w:u w:val="single"/>
        </w:rPr>
      </w:pPr>
    </w:p>
    <w:p>
      <w:pPr>
        <w:spacing w:line="440" w:lineRule="exact"/>
        <w:ind w:firstLineChars="550" w:firstLine="1320"/>
        <w:rPr>
          <w:rFonts w:ascii="宋体"/>
          <w:sz w:val="24"/>
          <w:szCs w:val="24"/>
        </w:rPr>
      </w:pPr>
      <w:r>
        <w:rPr>
          <w:rFonts w:ascii="宋体" w:hint="eastAsia"/>
          <w:sz w:val="24"/>
          <w:szCs w:val="24"/>
        </w:rPr>
        <w:t>委托单位：</w:t>
      </w:r>
      <w:r>
        <w:rPr>
          <w:rFonts w:ascii="宋体" w:hint="eastAsia"/>
          <w:sz w:val="24"/>
          <w:szCs w:val="24"/>
          <w:u w:val="single"/>
        </w:rPr>
        <w:t xml:space="preserve">                                      </w:t>
      </w:r>
      <w:r>
        <w:rPr>
          <w:rFonts w:ascii="宋体" w:hint="eastAsia"/>
          <w:sz w:val="24"/>
          <w:szCs w:val="24"/>
        </w:rPr>
        <w:t>（单位公章）</w:t>
      </w:r>
    </w:p>
    <w:p>
      <w:pPr>
        <w:rPr>
          <w:rFonts w:ascii="宋体"/>
          <w:sz w:val="24"/>
          <w:szCs w:val="24"/>
          <w:u w:val="single"/>
        </w:rPr>
      </w:pPr>
    </w:p>
    <w:p>
      <w:pPr>
        <w:ind w:firstLineChars="1550" w:firstLine="3720"/>
        <w:rPr>
          <w:rFonts w:ascii="宋体"/>
          <w:sz w:val="24"/>
          <w:szCs w:val="24"/>
        </w:rPr>
      </w:pPr>
      <w:r>
        <w:rPr>
          <w:rFonts w:ascii="宋体" w:hint="eastAsia"/>
          <w:sz w:val="24"/>
          <w:szCs w:val="24"/>
          <w:u w:val="single"/>
        </w:rPr>
        <w:t xml:space="preserve">         </w:t>
      </w:r>
      <w:r>
        <w:rPr>
          <w:rFonts w:ascii="宋体" w:hint="eastAsia"/>
          <w:sz w:val="24"/>
          <w:szCs w:val="24"/>
        </w:rPr>
        <w:t>年</w:t>
      </w:r>
      <w:r>
        <w:rPr>
          <w:rFonts w:ascii="宋体" w:hint="eastAsia"/>
          <w:sz w:val="24"/>
          <w:szCs w:val="24"/>
          <w:u w:val="single"/>
        </w:rPr>
        <w:t xml:space="preserve">       </w:t>
      </w:r>
      <w:r>
        <w:rPr>
          <w:rFonts w:ascii="宋体" w:hint="eastAsia"/>
          <w:sz w:val="24"/>
          <w:szCs w:val="24"/>
        </w:rPr>
        <w:t>月</w:t>
      </w:r>
      <w:r>
        <w:rPr>
          <w:rFonts w:ascii="宋体" w:hint="eastAsia"/>
          <w:sz w:val="24"/>
          <w:szCs w:val="24"/>
          <w:u w:val="single"/>
        </w:rPr>
        <w:t xml:space="preserve">       </w:t>
      </w:r>
      <w:r>
        <w:rPr>
          <w:rFonts w:ascii="宋体" w:hint="eastAsia"/>
          <w:sz w:val="24"/>
          <w:szCs w:val="24"/>
        </w:rPr>
        <w:t>日</w:t>
      </w:r>
    </w:p>
    <w:p>
      <w:pPr>
        <w:rPr>
          <w:rFonts w:ascii="宋体" w:hint="eastAsia"/>
          <w:sz w:val="28"/>
          <w:szCs w:val="28"/>
        </w:rPr>
      </w:pPr>
    </w:p>
    <w:p>
      <w:pPr>
        <w:rPr>
          <w:rFonts w:ascii="宋体"/>
          <w:sz w:val="28"/>
          <w:szCs w:val="28"/>
        </w:rPr>
      </w:pPr>
    </w:p>
    <w:p>
      <w:pPr>
        <w:pStyle w:val="37"/>
        <w:spacing w:line="360" w:lineRule="exact"/>
        <w:rPr>
          <w:rFonts w:ascii="宋体"/>
          <w:sz w:val="24"/>
          <w:szCs w:val="24"/>
          <w:lang w:eastAsia="zh-CN"/>
        </w:rPr>
      </w:pPr>
      <w:r>
        <w:rPr>
          <w:rFonts w:ascii="宋体" w:hint="eastAsia"/>
          <w:kern w:val="2"/>
          <w:sz w:val="24"/>
          <w:szCs w:val="24"/>
          <w:lang w:eastAsia="zh-CN"/>
        </w:rPr>
        <w:t>注：1.</w:t>
      </w:r>
      <w:r>
        <w:rPr>
          <w:rFonts w:ascii="宋体" w:hint="eastAsia"/>
          <w:sz w:val="24"/>
          <w:szCs w:val="24"/>
          <w:lang w:eastAsia="zh-CN"/>
        </w:rPr>
        <w:t>代理人一般最多为2人，技术人员为宜。（特殊情况下，代理人可多人）</w:t>
      </w:r>
    </w:p>
    <w:p>
      <w:pPr>
        <w:pStyle w:val="37"/>
        <w:spacing w:line="360" w:lineRule="exact"/>
        <w:ind w:leftChars="228" w:left="719" w:hangingChars="100" w:hanging="240"/>
        <w:rPr>
          <w:rFonts w:ascii="宋体" w:hint="eastAsia"/>
          <w:sz w:val="24"/>
          <w:szCs w:val="24"/>
        </w:rPr>
      </w:pPr>
      <w:r>
        <w:rPr>
          <w:rFonts w:ascii="宋体" w:hint="eastAsia"/>
          <w:sz w:val="24"/>
          <w:szCs w:val="24"/>
          <w:lang w:eastAsia="zh-CN"/>
        </w:rPr>
        <w:t>2.附上代理人的身份证复印件，并在身份证上标明仅仅用于实验验证中心检验检测事宜。</w:t>
      </w:r>
    </w:p>
    <w:p>
      <w:pPr>
        <w:pStyle w:val="33"/>
        <w:adjustRightInd w:val="0"/>
        <w:snapToGrid w:val="0"/>
        <w:spacing w:line="360" w:lineRule="auto"/>
        <w:rPr>
          <w:rFonts w:ascii="宋体" w:cs="仿宋" w:hint="eastAsia"/>
          <w:sz w:val="24"/>
          <w:szCs w:val="24"/>
        </w:rPr>
      </w:pPr>
    </w:p>
    <w:p>
      <w:pPr>
        <w:pStyle w:val="33"/>
        <w:adjustRightInd w:val="0"/>
        <w:snapToGrid w:val="0"/>
        <w:spacing w:line="360" w:lineRule="auto"/>
        <w:rPr>
          <w:rFonts w:ascii="宋体" w:cs="仿宋" w:hint="eastAsia"/>
          <w:sz w:val="24"/>
          <w:szCs w:val="24"/>
        </w:rPr>
      </w:pPr>
    </w:p>
    <w:sectPr>
      <w:headerReference w:type="default" r:id="rId11"/>
      <w:pgSz w:w="11906" w:h="16838"/>
      <w:pgMar w:top="1440" w:right="1800" w:bottom="1440" w:left="1800" w:header="851" w:footer="992" w:gutter="0"/>
      <w:pgNumType/>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Dialog"/>
    <w:panose1 w:val="02010600030101010101"/>
    <w:charset w:val="86"/>
    <w:family w:val="auto"/>
    <w:pitch w:val="variable"/>
    <w:sig w:usb0="00000003" w:usb1="288F0000" w:usb2="00000006" w:usb3="00000000" w:csb0="00040001" w:csb1="00000000"/>
  </w:font>
  <w:font w:name="方正仿宋_GBK">
    <w:altName w:val="华文仿宋"/>
    <w:panose1 w:val="02000000000000000000"/>
    <w:charset w:val="86"/>
    <w:family w:val="auto"/>
    <w:pitch w:val="variable"/>
    <w:sig w:usb0="A00002BF" w:usb1="38CF7CFA" w:usb2="00082016" w:usb3="00000000" w:csb0="00040001" w:csb1="00000000"/>
  </w:font>
  <w:font w:name="仿宋_GB2312">
    <w:altName w:val="仿宋"/>
    <w:panose1 w:val="00000000000000000000"/>
    <w:charset w:val="86"/>
    <w:family w:val="modern"/>
    <w:pitch w:val="variable"/>
    <w:sig w:usb0="00000000" w:usb1="00000000" w:usb2="00000010" w:usb3="00000000" w:csb0="00040000" w:csb1="00000000"/>
  </w:font>
  <w:font w:name="黑体">
    <w:altName w:val="Dialog"/>
    <w:panose1 w:val="02010609060101010101"/>
    <w:charset w:val="86"/>
    <w:family w:val="auto"/>
    <w:pitch w:val="variable"/>
    <w:sig w:usb0="800002BF" w:usb1="38CF7CFA" w:usb2="00000016" w:usb3="00000000" w:csb0="00040001" w:csb1="00000000"/>
  </w:font>
  <w:font w:name="仿宋">
    <w:altName w:val="永中仿宋"/>
    <w:panose1 w:val="02010609060101010101"/>
    <w:charset w:val="86"/>
    <w:family w:val="modern"/>
    <w:pitch w:val="variable"/>
    <w:sig w:usb0="800002BF" w:usb1="38CF7CFA" w:usb2="00000016" w:usb3="00000000" w:csb0="00040001" w:csb1="00000000"/>
  </w:font>
  <w:font w:name="Times New Roman">
    <w:altName w:val="Lucida Sans"/>
    <w:panose1 w:val="02020603050405020304"/>
    <w:charset w:val="00"/>
    <w:family w:val="roman"/>
    <w:pitch w:val="variable"/>
    <w:sig w:usb0="20007A87" w:usb1="80000000" w:usb2="00000008" w:usb3="00000000" w:csb0="000001FF" w:csb1="00000000"/>
  </w:font>
  <w:font w:name="微软雅黑">
    <w:altName w:val="Dialog"/>
    <w:panose1 w:val="020B0503020204020204"/>
    <w:charset w:val="86"/>
    <w:family w:val="auto"/>
    <w:pitch w:val="variable"/>
    <w:sig w:usb0="80000287" w:usb1="2ACF3C50" w:usb2="00000016" w:usb3="00000000" w:csb0="0004001F" w:csb1="00000000"/>
  </w:font>
  <w:font w:name="Cambria">
    <w:altName w:val="Lucida Sans"/>
    <w:panose1 w:val="02040503050406030204"/>
    <w:charset w:val="00"/>
    <w:family w:val="roman"/>
    <w:pitch w:val="variable"/>
    <w:sig w:usb0="E00006FF" w:usb1="420024FF" w:usb2="02000000" w:usb3="00000000" w:csb0="2000019F" w:csb1="00000000"/>
  </w:font>
  <w:font w:name="Courier New">
    <w:altName w:val="Lucida Sans"/>
    <w:panose1 w:val="02070309020205020404"/>
    <w:charset w:val="00"/>
    <w:family w:val="modern"/>
    <w:pitch w:val="variable"/>
    <w:sig w:usb0="E0002EFF" w:usb1="C0007843" w:usb2="00000009" w:usb3="00000000" w:csb0="400001FF" w:csb1="FFFF0000"/>
  </w:font>
  <w:font w:name="Calibri">
    <w:altName w:val="Lucida Sans"/>
    <w:panose1 w:val="020F0502020204030204"/>
    <w:charset w:val="00"/>
    <w:family w:val="swiss"/>
    <w:pitch w:val="variable"/>
    <w:sig w:usb0="E4002EFF" w:usb1="C000247B" w:usb2="00000009" w:usb3="00000000" w:csb0="2000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7"/>
      <w:framePr w:w="0" w:hRule="auto" w:wrap="around" w:vAnchor="text" w:hAnchor="margin" w:xAlign="center" w:y="1" w:anchorLock="0"/>
      <w:tabs>
        <w:tab w:val="clear" w:pos="4153"/>
        <w:tab w:val="clear" w:pos="8306"/>
        <w:tab w:val="center" w:pos="4153"/>
        <w:tab w:val="right" w:pos="8306"/>
      </w:tabs>
      <w:rPr>
        <w:rStyle w:val="23"/>
      </w:rPr>
    </w:pPr>
    <w:r>
      <w:rPr>
        <w:rStyle w:val="23"/>
      </w:rPr>
      <w:fldChar w:fldCharType="begin"/>
    </w:r>
    <w:r>
      <w:rPr>
        <w:rStyle w:val="23"/>
      </w:rPr>
      <w:instrText xml:space="preserve">PAGE  </w:instrText>
    </w:r>
    <w:r>
      <w:fldChar w:fldCharType="separate"/>
    </w:r>
    <w:r>
      <w:rPr>
        <w:vanish/>
      </w:rPr>
      <w:t xml:space="preserve"> </w:t>
    </w:r>
    <w:r>
      <w:fldChar w:fldCharType="end"/>
    </w:r>
  </w:p>
  <w:p>
    <w:pPr>
      <w:pStyle w:val="27"/>
      <w:tabs>
        <w:tab w:val="clear" w:pos="4153"/>
        <w:tab w:val="clear" w:pos="8306"/>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7"/>
      <w:tabs>
        <w:tab w:val="clear" w:pos="4153"/>
        <w:tab w:val="clear" w:pos="8306"/>
        <w:tab w:val="center" w:pos="4153"/>
        <w:tab w:val="right" w:pos="8306"/>
      </w:tabs>
    </w:pPr>
  </w:p>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7"/>
      <w:tabs>
        <w:tab w:val="clear" w:pos="4153"/>
        <w:tab w:val="clear" w:pos="8306"/>
        <w:tab w:val="center" w:pos="4153"/>
        <w:tab w:val="right" w:pos="8306"/>
      </w:tabs>
    </w:pPr>
    <w:r>
      <w:t>D0    202</w:t>
    </w:r>
    <w:r>
      <w:rPr>
        <w:rFonts w:hint="eastAsia"/>
        <w:lang w:val="en-US" w:eastAsia="zh-CN"/>
      </w:rPr>
      <w:t>3</w:t>
    </w:r>
    <w:r>
      <w:t>-</w:t>
    </w:r>
    <w:r>
      <w:rPr>
        <w:rFonts w:hint="eastAsia"/>
        <w:lang w:val="en-US" w:eastAsia="zh-CN"/>
      </w:rPr>
      <w:t>05</w:t>
    </w:r>
    <w:r>
      <w:t>-</w:t>
    </w:r>
    <w:r>
      <w:rPr>
        <w:rFonts w:hint="eastAsia"/>
        <w:lang w:val="en-US" w:eastAsia="zh-CN"/>
      </w:rPr>
      <w:t>04</w:t>
    </w:r>
    <w:r>
      <w:rPr>
        <w:rFonts w:hint="eastAsia"/>
      </w:rPr>
      <w:t xml:space="preserve">                                                    </w:t>
    </w:r>
    <w:r>
      <w:t xml:space="preserve">共  </w:t>
    </w:r>
    <w:r>
      <w:rPr>
        <w:rFonts w:hint="eastAsia"/>
      </w:rPr>
      <w:fldChar w:fldCharType="begin"/>
    </w:r>
    <w:r>
      <w:instrText xml:space="preserve"> </w:instrText>
    </w:r>
    <w:r>
      <w:rPr>
        <w:rFonts w:hint="eastAsia"/>
      </w:rPr>
      <w:instrText>=</w:instrText>
    </w:r>
    <w:r>
      <w:fldChar w:fldCharType="begin"/>
    </w:r>
    <w:r>
      <w:instrText xml:space="preserve"> NUMPAGES   \* MERGEFORMAT </w:instrText>
    </w:r>
    <w:r>
      <w:fldChar w:fldCharType="separate"/>
    </w:r>
    <w:r>
      <w:rPr>
        <w:lang w:val="en-US" w:eastAsia="zh-CN"/>
      </w:rPr>
      <w:t>14</w:t>
    </w:r>
    <w:r>
      <w:fldChar w:fldCharType="end"/>
    </w:r>
    <w:r>
      <w:rPr>
        <w:rFonts w:hint="eastAsia"/>
      </w:rPr>
      <w:instrText>-</w:instrText>
    </w:r>
    <w:r>
      <w:instrText xml:space="preserve">2 </w:instrText>
    </w:r>
    <w:r>
      <w:fldChar w:fldCharType="separate"/>
    </w:r>
    <w:r>
      <w:rPr>
        <w:lang w:val="en-US" w:eastAsia="zh-CN"/>
      </w:rPr>
      <w:t>12</w:t>
    </w:r>
    <w:r>
      <w:fldChar w:fldCharType="end"/>
    </w:r>
    <w:r>
      <w:rPr>
        <w:rStyle w:val="23"/>
      </w:rPr>
      <w:t xml:space="preserve">  页   </w:t>
    </w:r>
    <w:r>
      <w:t xml:space="preserve"> 第  </w:t>
    </w:r>
    <w:r>
      <w:rPr>
        <w:rFonts w:hint="eastAsia"/>
      </w:rPr>
      <w:fldChar w:fldCharType="begin"/>
    </w:r>
    <w:r>
      <w:instrText xml:space="preserve"> </w:instrText>
    </w:r>
    <w:r>
      <w:rPr>
        <w:rFonts w:hint="eastAsia"/>
      </w:rPr>
      <w:instrText>=</w:instrText>
    </w:r>
    <w:r>
      <w:fldChar w:fldCharType="begin"/>
    </w:r>
    <w:r>
      <w:instrText xml:space="preserve"> PAGE   \* MERGEFORMAT </w:instrText>
    </w:r>
    <w:r>
      <w:fldChar w:fldCharType="separate"/>
    </w:r>
    <w:r>
      <w:rPr>
        <w:lang w:val="en-US" w:eastAsia="zh-CN"/>
      </w:rPr>
      <w:t>12</w:t>
    </w:r>
    <w:r>
      <w:fldChar w:fldCharType="end"/>
    </w:r>
    <w:r>
      <w:rPr>
        <w:rFonts w:hint="eastAsia"/>
      </w:rPr>
      <w:instrText>-</w:instrText>
    </w:r>
    <w:r>
      <w:instrText xml:space="preserve">2 </w:instrText>
    </w:r>
    <w:r>
      <w:fldChar w:fldCharType="separate"/>
    </w:r>
    <w:r>
      <w:rPr>
        <w:lang w:val="en-US" w:eastAsia="zh-CN"/>
      </w:rPr>
      <w:t>10</w:t>
    </w:r>
    <w:r>
      <w:fldChar w:fldCharType="end"/>
    </w:r>
    <w:r>
      <w:rPr>
        <w:rStyle w:val="23"/>
      </w:rPr>
      <w:t xml:space="preserve">  页</w:t>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1"/>
      <w:tabs>
        <w:tab w:val="clear" w:pos="4153"/>
        <w:tab w:val="clear" w:pos="8306"/>
        <w:tab w:val="center" w:pos="4153"/>
        <w:tab w:val="right" w:pos="8306"/>
      </w:tabs>
      <w:ind w:firstLineChars="1500" w:firstLine="3150"/>
      <w:jc w:val="both"/>
      <w:rPr>
        <w:rFonts w:ascii="宋体"/>
        <w:sz w:val="21"/>
        <w:szCs w:val="21"/>
      </w:rPr>
    </w:pPr>
    <w:r>
      <w:rPr>
        <w:rFonts w:ascii="宋体"/>
        <w:sz w:val="21"/>
        <w:szCs w:val="21"/>
      </w:rPr>
      <w:pict>
        <v:shape type="#_x0000_t75" id="WordPictureWatermark1" o:spid="_x0000_s1" filled="f" stroked="f" o:allowincell="f" style="position:absolute;margin-left:29.999542pt;margin-top:14.999771pt;width:52.4992pt;height:52.4992pt;z-index:-21;mso-position-horizontal:absolute;mso-position-horizontal-relative:page;mso-position-vertical:absolute;mso-position-vertical-relative:page;mso-wrap-distance-left:6.749897pt;mso-wrap-distance-right:6.749897pt;">
          <v:stroke color="#000000"/>
          <v:imagedata r:id="rId1" o:title="32834f91-a045-4a8e-abcd-b059dfe7acec"/>
          <o:lock aspectratio="t"/>
        </v:shape>
      </w:pict>
    </w:r>
  </w:p>
  <w:p>
    <w:pPr>
      <w:pStyle w:val="31"/>
      <w:tabs>
        <w:tab w:val="clear" w:pos="4153"/>
        <w:tab w:val="clear" w:pos="8306"/>
        <w:tab w:val="center" w:pos="4153"/>
        <w:tab w:val="right" w:pos="8306"/>
      </w:tabs>
      <w:ind w:firstLineChars="1500" w:firstLine="3150"/>
      <w:jc w:val="both"/>
      <w:rPr>
        <w:rFonts w:ascii="方正仿宋_GBK" w:eastAsia="方正仿宋_GBK"/>
        <w:sz w:val="21"/>
        <w:szCs w:val="21"/>
      </w:rPr>
    </w:pPr>
    <w:r>
      <w:rPr>
        <w:rFonts w:ascii="方正仿宋_GBK" w:eastAsia="方正仿宋_GBK"/>
        <w:sz w:val="21"/>
        <w:szCs w:val="21"/>
        <w:lang w:val="en-US" w:eastAsia="zh-CN"/>
      </w:rPr>
      <w:drawing>
        <wp:anchor distT="0" distB="0" distL="114300" distR="114300" simplePos="0" relativeHeight="42" behindDoc="0" locked="0" layoutInCell="1" hidden="0" allowOverlap="1">
          <wp:simplePos x="0" y="0"/>
          <wp:positionH relativeFrom="column">
            <wp:posOffset>568960</wp:posOffset>
          </wp:positionH>
          <wp:positionV relativeFrom="paragraph">
            <wp:posOffset>-205105</wp:posOffset>
          </wp:positionV>
          <wp:extent cx="933449" cy="379729"/>
          <wp:effectExtent l="0" t="0" r="0" b="0"/>
          <wp:wrapTopAndBottom/>
          <wp:docPr id="3" name="图片 3"/>
          <wp:cNvGraphicFramePr>
            <a:graphicFrameLocks noChangeAspect="1"/>
          </wp:cNvGraphicFramePr>
          <a:graphic>
            <a:graphicData uri="http://schemas.openxmlformats.org/drawingml/2006/picture">
              <pic:pic>
                <pic:nvPicPr>
                  <pic:cNvPr id="5" name="图片 3 5"/>
                  <pic:cNvPicPr/>
                </pic:nvPicPr>
                <pic:blipFill>
                  <a:blip r:embed="rId2"/>
                  <a:stretch>
                    <a:fillRect/>
                  </a:stretch>
                </pic:blipFill>
                <pic:spPr>
                  <a:xfrm rot="0">
                    <a:off x="0" y="0"/>
                    <a:ext cx="933449" cy="379729"/>
                  </a:xfrm>
                  <a:prstGeom prst="rect"/>
                  <a:noFill/>
                  <a:ln w="9525" cmpd="sng" cap="flat">
                    <a:noFill/>
                    <a:prstDash val="solid"/>
                    <a:miter/>
                  </a:ln>
                </pic:spPr>
              </pic:pic>
            </a:graphicData>
          </a:graphic>
        </wp:anchor>
      </w:drawing>
    </w:r>
    <w:r>
      <w:rPr>
        <w:rFonts w:ascii="方正仿宋_GBK" w:eastAsia="方正仿宋_GBK"/>
        <w:sz w:val="21"/>
        <w:szCs w:val="21"/>
        <w:lang w:val="en-US" w:eastAsia="zh-CN"/>
      </w:rPr>
      <mc:AlternateContent>
        <mc:Choice Requires="wps">
          <w:drawing>
            <wp:anchor distT="0" distB="0" distL="114298" distR="114298" simplePos="0" relativeHeight="44" behindDoc="0" locked="0" layoutInCell="1" hidden="0" allowOverlap="1">
              <wp:simplePos x="0" y="0"/>
              <wp:positionH relativeFrom="column">
                <wp:posOffset>4445</wp:posOffset>
              </wp:positionH>
              <wp:positionV relativeFrom="paragraph">
                <wp:posOffset>184149</wp:posOffset>
              </wp:positionV>
              <wp:extent cx="5287645" cy="952"/>
              <wp:effectExtent l="0" t="0" r="0" b="0"/>
              <wp:wrapNone/>
              <wp:docPr id="6" name="自选图形 1033"/>
              <wp:cNvGraphicFramePr>
                <a:graphicFrameLocks noChangeAspect="0"/>
              </wp:cNvGraphicFramePr>
              <a:graphic>
                <a:graphicData uri="http://schemas.microsoft.com/office/word/2010/wordprocessingShape">
                  <wps:wsp>
                    <wps:cNvSpPr/>
                    <wps:spPr>
                      <a:xfrm rot="0">
                        <a:off x="4445" y="184149"/>
                        <a:ext cx="5287645" cy="952"/>
                      </a:xfrm>
                      <a:prstGeom prst="straightConnector1"/>
                      <a:noFill/>
                      <a:ln w="317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shape type="#_x0000_t32" id="自选图形 1033 7" o:spid="_x0000_s7" filled="f" stroked="t" strokeweight="0.25pt" style="position:absolute;margin-left:0.35000077pt;margin-top:14.499998pt;width:416.35pt;height:0.075003624pt;z-index:44;mso-position-horizontal:absolute;mso-position-vertical:absolute;mso-wrap-distance-left:8.999863pt;mso-wrap-distance-right:8.999863pt;">
              <v:stroke color="#000000"/>
            </v:shape>
          </w:pict>
        </mc:Fallback>
      </mc:AlternateContent>
    </w:r>
    <w:r>
      <w:rPr>
        <w:rFonts w:ascii="宋体" w:hint="eastAsia"/>
        <w:sz w:val="21"/>
        <w:szCs w:val="21"/>
      </w:rPr>
      <w:t>产品质量检验委托合同</w:t>
    </w:r>
    <w:r>
      <w:rPr>
        <w:rFonts w:ascii="方正仿宋_GBK" w:eastAsia="方正仿宋_GBK" w:hint="eastAsia"/>
        <w:sz w:val="21"/>
        <w:szCs w:val="21"/>
      </w:rPr>
      <w:t xml:space="preserve">        </w:t>
    </w:r>
    <w:r>
      <w:rPr>
        <w:rFonts w:ascii="宋体" w:hint="eastAsia"/>
        <w:sz w:val="21"/>
        <w:szCs w:val="21"/>
      </w:rPr>
      <w:t>PAL/</w:t>
    </w:r>
    <w:r>
      <w:rPr>
        <w:rFonts w:ascii="宋体"/>
        <w:sz w:val="21"/>
        <w:szCs w:val="21"/>
      </w:rPr>
      <w:t>JL-</w:t>
    </w:r>
    <w:r>
      <w:rPr>
        <w:rFonts w:ascii="宋体" w:hint="eastAsia"/>
        <w:sz w:val="21"/>
        <w:szCs w:val="21"/>
      </w:rPr>
      <w:t>701</w:t>
    </w:r>
    <w:r>
      <w:rPr>
        <w:rFonts w:ascii="宋体"/>
        <w:sz w:val="21"/>
        <w:szCs w:val="21"/>
      </w:rPr>
      <w:t>.0</w:t>
    </w:r>
    <w:r>
      <w:rPr>
        <w:rFonts w:ascii="宋体" w:hint="eastAsia"/>
        <w:sz w:val="21"/>
        <w:szCs w:val="21"/>
      </w:rPr>
      <w:t>02</w:t>
    </w:r>
  </w:p>
</w:hdr>
</file>

<file path=word/header2.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1"/>
      <w:pBdr>
        <w:bottom w:val="none" w:sz="0" w:space="0" w:color="auto"/>
      </w:pBdr>
      <w:tabs>
        <w:tab w:val="clear" w:pos="4153"/>
        <w:tab w:val="clear" w:pos="8306"/>
        <w:tab w:val="center" w:pos="4153"/>
        <w:tab w:val="right" w:pos="8306"/>
      </w:tabs>
    </w:pPr>
    <w:r>
      <w:pict>
        <v:shape type="#_x0000_t75" id="WordPictureWatermark8" o:spid="_x0000_s8" filled="f" stroked="f" o:allowincell="f" style="position:absolute;margin-left:29.999542pt;margin-top:14.999771pt;width:52.4992pt;height:52.4992pt;z-index:-20;mso-position-horizontal:absolute;mso-position-horizontal-relative:page;mso-position-vertical:absolute;mso-position-vertical-relative:page;mso-wrap-distance-left:6.749897pt;mso-wrap-distance-right:6.749897pt;">
          <v:stroke color="#000000"/>
          <v:imagedata r:id="rId1" o:title="32834f91-a045-4a8e-abcd-b059dfe7acec"/>
          <o:lock aspectratio="t"/>
        </v:shape>
      </w:pict>
    </w:r>
  </w:p>
</w:hdr>
</file>

<file path=word/header3.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1"/>
      <w:tabs>
        <w:tab w:val="clear" w:pos="4153"/>
        <w:tab w:val="clear" w:pos="8306"/>
        <w:tab w:val="center" w:pos="4153"/>
        <w:tab w:val="right" w:pos="8306"/>
      </w:tabs>
      <w:ind w:firstLineChars="1500" w:firstLine="3150"/>
      <w:jc w:val="both"/>
      <w:rPr>
        <w:rFonts w:ascii="宋体"/>
        <w:sz w:val="21"/>
        <w:szCs w:val="21"/>
      </w:rPr>
    </w:pPr>
    <w:r>
      <w:rPr>
        <w:rFonts w:ascii="宋体"/>
        <w:sz w:val="21"/>
        <w:szCs w:val="21"/>
      </w:rPr>
      <w:pict>
        <v:shape type="#_x0000_t75" id="WordPictureWatermark9" o:spid="_x0000_s9" filled="f" stroked="f" o:allowincell="f" style="position:absolute;margin-left:29.999542pt;margin-top:14.999771pt;width:52.4992pt;height:52.4992pt;z-index:-19;mso-position-horizontal:absolute;mso-position-horizontal-relative:page;mso-position-vertical:absolute;mso-position-vertical-relative:page;mso-wrap-distance-left:6.749897pt;mso-wrap-distance-right:6.749897pt;">
          <v:stroke color="#000000"/>
          <v:imagedata r:id="rId1" o:title="32834f91-a045-4a8e-abcd-b059dfe7acec"/>
          <o:lock aspectratio="t"/>
        </v:shape>
      </w:pict>
    </w:r>
  </w:p>
  <w:p>
    <w:pPr>
      <w:pStyle w:val="31"/>
      <w:tabs>
        <w:tab w:val="clear" w:pos="4153"/>
        <w:tab w:val="clear" w:pos="8306"/>
        <w:tab w:val="center" w:pos="4153"/>
        <w:tab w:val="right" w:pos="8306"/>
      </w:tabs>
      <w:ind w:firstLineChars="1500" w:firstLine="3150"/>
      <w:jc w:val="both"/>
      <w:rPr>
        <w:rFonts w:ascii="方正仿宋_GBK" w:eastAsia="方正仿宋_GBK"/>
        <w:sz w:val="21"/>
        <w:szCs w:val="21"/>
      </w:rPr>
    </w:pPr>
    <w:r>
      <w:rPr>
        <w:rFonts w:ascii="方正仿宋_GBK" w:eastAsia="方正仿宋_GBK"/>
        <w:sz w:val="21"/>
        <w:szCs w:val="21"/>
        <w:lang w:val="en-US" w:eastAsia="zh-CN"/>
      </w:rPr>
      <w:drawing>
        <wp:anchor distT="0" distB="0" distL="114300" distR="114300" simplePos="0" relativeHeight="56" behindDoc="0" locked="0" layoutInCell="1" hidden="0" allowOverlap="1">
          <wp:simplePos x="0" y="0"/>
          <wp:positionH relativeFrom="column">
            <wp:posOffset>483235</wp:posOffset>
          </wp:positionH>
          <wp:positionV relativeFrom="paragraph">
            <wp:posOffset>-205105</wp:posOffset>
          </wp:positionV>
          <wp:extent cx="933449" cy="379729"/>
          <wp:effectExtent l="0" t="0" r="0" b="0"/>
          <wp:wrapTopAndBottom/>
          <wp:docPr id="10" name="图片 3"/>
          <wp:cNvGraphicFramePr>
            <a:graphicFrameLocks noChangeAspect="1"/>
          </wp:cNvGraphicFramePr>
          <a:graphic>
            <a:graphicData uri="http://schemas.openxmlformats.org/drawingml/2006/picture">
              <pic:pic>
                <pic:nvPicPr>
                  <pic:cNvPr id="11" name="图片 3 11"/>
                  <pic:cNvPicPr/>
                </pic:nvPicPr>
                <pic:blipFill>
                  <a:blip r:embed="rId2"/>
                  <a:stretch>
                    <a:fillRect/>
                  </a:stretch>
                </pic:blipFill>
                <pic:spPr>
                  <a:xfrm rot="0">
                    <a:off x="0" y="0"/>
                    <a:ext cx="933449" cy="379729"/>
                  </a:xfrm>
                  <a:prstGeom prst="rect"/>
                  <a:noFill/>
                  <a:ln w="9525" cmpd="sng" cap="flat">
                    <a:noFill/>
                    <a:prstDash val="solid"/>
                    <a:miter/>
                  </a:ln>
                </pic:spPr>
              </pic:pic>
            </a:graphicData>
          </a:graphic>
        </wp:anchor>
      </w:drawing>
    </w:r>
    <w:r>
      <w:rPr>
        <w:rFonts w:ascii="方正仿宋_GBK" w:eastAsia="方正仿宋_GBK"/>
        <w:sz w:val="21"/>
        <w:szCs w:val="21"/>
        <w:lang w:val="en-US" w:eastAsia="zh-CN"/>
      </w:rPr>
      <mc:AlternateContent>
        <mc:Choice Requires="wps">
          <w:drawing>
            <wp:anchor distT="0" distB="0" distL="114298" distR="114298" simplePos="0" relativeHeight="58" behindDoc="0" locked="0" layoutInCell="1" hidden="0" allowOverlap="1">
              <wp:simplePos x="0" y="0"/>
              <wp:positionH relativeFrom="column">
                <wp:posOffset>4445</wp:posOffset>
              </wp:positionH>
              <wp:positionV relativeFrom="paragraph">
                <wp:posOffset>184149</wp:posOffset>
              </wp:positionV>
              <wp:extent cx="5287645" cy="952"/>
              <wp:effectExtent l="0" t="0" r="0" b="0"/>
              <wp:wrapNone/>
              <wp:docPr id="12" name="自选图形 1046"/>
              <wp:cNvGraphicFramePr>
                <a:graphicFrameLocks noChangeAspect="0"/>
              </wp:cNvGraphicFramePr>
              <a:graphic>
                <a:graphicData uri="http://schemas.microsoft.com/office/word/2010/wordprocessingShape">
                  <wps:wsp>
                    <wps:cNvSpPr/>
                    <wps:spPr>
                      <a:xfrm rot="0">
                        <a:off x="4445" y="184149"/>
                        <a:ext cx="5287645" cy="952"/>
                      </a:xfrm>
                      <a:prstGeom prst="straightConnector1"/>
                      <a:noFill/>
                      <a:ln w="317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shape type="#_x0000_t32" id="自选图形 1046 13" o:spid="_x0000_s13" filled="f" stroked="t" strokeweight="0.25pt" style="position:absolute;margin-left:0.35000077pt;margin-top:14.499998pt;width:416.35pt;height:0.075003624pt;z-index:58;mso-position-horizontal:absolute;mso-position-vertical:absolute;mso-wrap-distance-left:8.999863pt;mso-wrap-distance-right:8.999863pt;">
              <v:stroke color="#000000"/>
            </v:shape>
          </w:pict>
        </mc:Fallback>
      </mc:AlternateContent>
    </w:r>
    <w:r>
      <w:rPr>
        <w:rFonts w:ascii="宋体" w:hint="eastAsia"/>
        <w:sz w:val="21"/>
        <w:szCs w:val="21"/>
      </w:rPr>
      <w:t>产品质量检验委托合同</w:t>
    </w:r>
    <w:r>
      <w:rPr>
        <w:rFonts w:ascii="方正仿宋_GBK" w:eastAsia="方正仿宋_GBK" w:hint="eastAsia"/>
        <w:sz w:val="21"/>
        <w:szCs w:val="21"/>
      </w:rPr>
      <w:t xml:space="preserve">        </w:t>
    </w:r>
    <w:r>
      <w:rPr>
        <w:rFonts w:ascii="宋体" w:hint="eastAsia"/>
        <w:sz w:val="21"/>
        <w:szCs w:val="21"/>
      </w:rPr>
      <w:t>PAL/</w:t>
    </w:r>
    <w:r>
      <w:rPr>
        <w:rFonts w:ascii="宋体"/>
        <w:sz w:val="21"/>
        <w:szCs w:val="21"/>
      </w:rPr>
      <w:t>JL-</w:t>
    </w:r>
    <w:r>
      <w:rPr>
        <w:rFonts w:ascii="宋体" w:hint="eastAsia"/>
        <w:sz w:val="21"/>
        <w:szCs w:val="21"/>
      </w:rPr>
      <w:t>701</w:t>
    </w:r>
    <w:r>
      <w:rPr>
        <w:rFonts w:ascii="宋体"/>
        <w:sz w:val="21"/>
        <w:szCs w:val="21"/>
      </w:rPr>
      <w:t>.0</w:t>
    </w:r>
    <w:r>
      <w:rPr>
        <w:rFonts w:ascii="宋体" w:hint="eastAsia"/>
        <w:sz w:val="21"/>
        <w:szCs w:val="21"/>
      </w:rPr>
      <w:t>02</w:t>
    </w:r>
  </w:p>
</w:hdr>
</file>

<file path=word/header4.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1"/>
      <w:tabs>
        <w:tab w:val="clear" w:pos="4153"/>
        <w:tab w:val="clear" w:pos="8306"/>
        <w:tab w:val="center" w:pos="4153"/>
        <w:tab w:val="right" w:pos="8306"/>
      </w:tabs>
      <w:ind w:firstLineChars="1500" w:firstLine="3150"/>
      <w:jc w:val="both"/>
      <w:rPr>
        <w:rFonts w:ascii="宋体"/>
        <w:sz w:val="21"/>
        <w:szCs w:val="21"/>
      </w:rPr>
    </w:pPr>
    <w:r>
      <w:rPr>
        <w:rFonts w:ascii="宋体"/>
        <w:sz w:val="21"/>
        <w:szCs w:val="21"/>
      </w:rPr>
      <w:pict>
        <v:shape type="#_x0000_t75" id="WordPictureWatermark14" o:spid="_x0000_s14" filled="f" stroked="f" o:allowincell="f" style="position:absolute;margin-left:29.999542pt;margin-top:14.999771pt;width:52.4992pt;height:52.4992pt;z-index:-18;mso-position-horizontal:absolute;mso-position-horizontal-relative:page;mso-position-vertical:absolute;mso-position-vertical-relative:page;mso-wrap-distance-left:6.749897pt;mso-wrap-distance-right:6.749897pt;">
          <v:stroke color="#000000"/>
          <v:imagedata r:id="rId1" o:title="32834f91-a045-4a8e-abcd-b059dfe7acec"/>
          <o:lock aspectratio="t"/>
        </v:shape>
      </w:pict>
    </w:r>
  </w:p>
  <w:p>
    <w:pPr>
      <w:pStyle w:val="31"/>
      <w:tabs>
        <w:tab w:val="clear" w:pos="4153"/>
        <w:tab w:val="clear" w:pos="8306"/>
        <w:tab w:val="center" w:pos="4153"/>
        <w:tab w:val="right" w:pos="8306"/>
      </w:tabs>
      <w:ind w:firstLineChars="1500" w:firstLine="3150"/>
      <w:jc w:val="both"/>
      <w:rPr>
        <w:rFonts w:ascii="方正仿宋_GBK" w:eastAsia="方正仿宋_GBK"/>
        <w:sz w:val="21"/>
        <w:szCs w:val="21"/>
      </w:rPr>
    </w:pPr>
    <w:r>
      <w:rPr>
        <w:rFonts w:ascii="方正仿宋_GBK" w:eastAsia="方正仿宋_GBK"/>
        <w:sz w:val="21"/>
        <w:szCs w:val="21"/>
        <w:lang w:val="en-US" w:eastAsia="zh-CN"/>
      </w:rPr>
      <w:drawing>
        <wp:anchor distT="0" distB="0" distL="114300" distR="114300" simplePos="0" relativeHeight="48" behindDoc="0" locked="0" layoutInCell="1" hidden="0" allowOverlap="1">
          <wp:simplePos x="0" y="0"/>
          <wp:positionH relativeFrom="column">
            <wp:posOffset>445135</wp:posOffset>
          </wp:positionH>
          <wp:positionV relativeFrom="paragraph">
            <wp:posOffset>-195580</wp:posOffset>
          </wp:positionV>
          <wp:extent cx="933449" cy="379729"/>
          <wp:effectExtent l="0" t="0" r="0" b="0"/>
          <wp:wrapTopAndBottom/>
          <wp:docPr id="15" name="图片 3"/>
          <wp:cNvGraphicFramePr>
            <a:graphicFrameLocks noChangeAspect="1"/>
          </wp:cNvGraphicFramePr>
          <a:graphic>
            <a:graphicData uri="http://schemas.openxmlformats.org/drawingml/2006/picture">
              <pic:pic>
                <pic:nvPicPr>
                  <pic:cNvPr id="16" name="图片 3 16"/>
                  <pic:cNvPicPr/>
                </pic:nvPicPr>
                <pic:blipFill>
                  <a:blip r:embed="rId2"/>
                  <a:stretch>
                    <a:fillRect/>
                  </a:stretch>
                </pic:blipFill>
                <pic:spPr>
                  <a:xfrm rot="0">
                    <a:off x="0" y="0"/>
                    <a:ext cx="933449" cy="379729"/>
                  </a:xfrm>
                  <a:prstGeom prst="rect"/>
                  <a:noFill/>
                  <a:ln w="9525" cmpd="sng" cap="flat">
                    <a:noFill/>
                    <a:prstDash val="solid"/>
                    <a:miter/>
                  </a:ln>
                </pic:spPr>
              </pic:pic>
            </a:graphicData>
          </a:graphic>
        </wp:anchor>
      </w:drawing>
    </w:r>
    <w:r>
      <w:rPr>
        <w:rFonts w:ascii="方正仿宋_GBK" w:eastAsia="方正仿宋_GBK"/>
        <w:sz w:val="21"/>
        <w:szCs w:val="21"/>
        <w:lang w:val="en-US" w:eastAsia="zh-CN"/>
      </w:rPr>
      <mc:AlternateContent>
        <mc:Choice Requires="wps">
          <w:drawing>
            <wp:anchor distT="0" distB="0" distL="114298" distR="114298" simplePos="0" relativeHeight="52" behindDoc="0" locked="0" layoutInCell="1" hidden="0" allowOverlap="1">
              <wp:simplePos x="0" y="0"/>
              <wp:positionH relativeFrom="column">
                <wp:posOffset>4445</wp:posOffset>
              </wp:positionH>
              <wp:positionV relativeFrom="paragraph">
                <wp:posOffset>184149</wp:posOffset>
              </wp:positionV>
              <wp:extent cx="5287645" cy="952"/>
              <wp:effectExtent l="0" t="0" r="0" b="0"/>
              <wp:wrapNone/>
              <wp:docPr id="17" name="自选图形 1043"/>
              <wp:cNvGraphicFramePr>
                <a:graphicFrameLocks noChangeAspect="0"/>
              </wp:cNvGraphicFramePr>
              <a:graphic>
                <a:graphicData uri="http://schemas.microsoft.com/office/word/2010/wordprocessingShape">
                  <wps:wsp>
                    <wps:cNvSpPr/>
                    <wps:spPr>
                      <a:xfrm rot="0">
                        <a:off x="4445" y="184149"/>
                        <a:ext cx="5287645" cy="952"/>
                      </a:xfrm>
                      <a:prstGeom prst="straightConnector1"/>
                      <a:noFill/>
                      <a:ln w="317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shape type="#_x0000_t32" id="自选图形 1043 18" o:spid="_x0000_s18" filled="f" stroked="t" strokeweight="0.25pt" style="position:absolute;margin-left:0.35000077pt;margin-top:14.499998pt;width:416.35pt;height:0.075003624pt;z-index:52;mso-position-horizontal:absolute;mso-position-vertical:absolute;mso-wrap-distance-left:8.999863pt;mso-wrap-distance-right:8.999863pt;">
              <v:stroke color="#000000"/>
            </v:shape>
          </w:pict>
        </mc:Fallback>
      </mc:AlternateContent>
    </w:r>
    <w:r>
      <w:rPr>
        <w:rFonts w:ascii="宋体" w:hint="eastAsia"/>
        <w:sz w:val="21"/>
        <w:szCs w:val="21"/>
      </w:rPr>
      <w:t>产品质量检验委托合同</w:t>
    </w:r>
    <w:r>
      <w:rPr>
        <w:rFonts w:ascii="方正仿宋_GBK" w:eastAsia="方正仿宋_GBK" w:hint="eastAsia"/>
        <w:sz w:val="21"/>
        <w:szCs w:val="21"/>
      </w:rPr>
      <w:t xml:space="preserve">         </w:t>
    </w:r>
    <w:r>
      <w:rPr>
        <w:rFonts w:ascii="宋体" w:hint="eastAsia"/>
        <w:sz w:val="21"/>
        <w:szCs w:val="21"/>
      </w:rPr>
      <w:t>PAL/</w:t>
    </w:r>
    <w:r>
      <w:rPr>
        <w:rFonts w:ascii="宋体"/>
        <w:sz w:val="21"/>
        <w:szCs w:val="21"/>
      </w:rPr>
      <w:t>JL-</w:t>
    </w:r>
    <w:r>
      <w:rPr>
        <w:rFonts w:ascii="宋体" w:hint="eastAsia"/>
        <w:sz w:val="21"/>
        <w:szCs w:val="21"/>
      </w:rPr>
      <w:t>701</w:t>
    </w:r>
    <w:r>
      <w:rPr>
        <w:rFonts w:ascii="宋体"/>
        <w:sz w:val="21"/>
        <w:szCs w:val="21"/>
      </w:rPr>
      <w:t>.0</w:t>
    </w:r>
    <w:r>
      <w:rPr>
        <w:rFonts w:ascii="宋体" w:hint="eastAsia"/>
        <w:sz w:val="21"/>
        <w:szCs w:val="21"/>
      </w:rPr>
      <w:t>02</w:t>
    </w:r>
  </w:p>
</w:hdr>
</file>

<file path=word/header5.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1"/>
      <w:tabs>
        <w:tab w:val="clear" w:pos="4153"/>
        <w:tab w:val="clear" w:pos="8306"/>
        <w:tab w:val="center" w:pos="4153"/>
        <w:tab w:val="right" w:pos="8306"/>
      </w:tabs>
      <w:jc w:val="both"/>
      <w:rPr>
        <w:sz w:val="21"/>
        <w:szCs w:val="21"/>
      </w:rPr>
    </w:pPr>
    <w:r>
      <w:rPr>
        <w:rFonts w:hint="eastAsia"/>
        <w:sz w:val="21"/>
        <w:szCs w:val="21"/>
      </w:rPr>
      <w:drawing>
        <wp:anchor distT="0" distB="0" distL="114300" distR="114300" simplePos="0" relativeHeight="46" behindDoc="0" locked="0" layoutInCell="1" hidden="0" allowOverlap="1">
          <wp:simplePos x="0" y="0"/>
          <wp:positionH relativeFrom="column">
            <wp:posOffset>412748</wp:posOffset>
          </wp:positionH>
          <wp:positionV relativeFrom="paragraph">
            <wp:posOffset>-20954</wp:posOffset>
          </wp:positionV>
          <wp:extent cx="933448" cy="379729"/>
          <wp:effectExtent l="0" t="0" r="0" b="0"/>
          <wp:wrapTopAndBottom/>
          <wp:docPr id="19" name="图片 2"/>
          <wp:cNvGraphicFramePr>
            <a:graphicFrameLocks noChangeAspect="1"/>
          </wp:cNvGraphicFramePr>
          <a:graphic>
            <a:graphicData uri="http://schemas.openxmlformats.org/drawingml/2006/picture">
              <pic:pic>
                <pic:nvPicPr>
                  <pic:cNvPr id="20" name="图片 2 20"/>
                  <pic:cNvPicPr/>
                </pic:nvPicPr>
                <pic:blipFill>
                  <a:blip r:embed="rId1"/>
                  <a:stretch>
                    <a:fillRect/>
                  </a:stretch>
                </pic:blipFill>
                <pic:spPr>
                  <a:xfrm rot="0">
                    <a:off x="0" y="0"/>
                    <a:ext cx="933448" cy="379729"/>
                  </a:xfrm>
                  <a:prstGeom prst="rect"/>
                  <a:noFill/>
                  <a:ln w="9525" cmpd="sng" cap="flat">
                    <a:noFill/>
                    <a:prstDash val="solid"/>
                    <a:miter/>
                  </a:ln>
                </pic:spPr>
              </pic:pic>
            </a:graphicData>
          </a:graphic>
        </wp:anchor>
      </w:drawing>
    </w:r>
    <w:r>
      <w:rPr>
        <w:rFonts w:hint="eastAsia"/>
        <w:sz w:val="21"/>
        <w:szCs w:val="21"/>
      </w:rPr>
      <w:pict>
        <v:shape type="#_x0000_t75" id="WordPictureWatermark21" o:spid="_x0000_s21" filled="f" stroked="f" o:allowincell="f" style="position:absolute;margin-left:29.999542pt;margin-top:14.999771pt;width:52.4992pt;height:52.4992pt;z-index:-17;mso-position-horizontal:absolute;mso-position-horizontal-relative:page;mso-position-vertical:absolute;mso-position-vertical-relative:page;mso-wrap-distance-left:6.749897pt;mso-wrap-distance-right:6.749897pt;">
          <v:stroke color="#000000"/>
          <v:imagedata r:id="rId2" o:title="32834f91-a045-4a8e-abcd-b059dfe7acec"/>
          <o:lock aspectratio="t"/>
        </v:shape>
      </w:pict>
    </w:r>
    <w:r>
      <w:rPr>
        <w:rFonts w:hint="eastAsia"/>
        <w:sz w:val="21"/>
        <w:szCs w:val="21"/>
      </w:rPr>
      <w:t xml:space="preserve">     </w:t>
    </w:r>
  </w:p>
  <w:p>
    <w:pPr>
      <w:pStyle w:val="31"/>
      <w:tabs>
        <w:tab w:val="clear" w:pos="4153"/>
        <w:tab w:val="clear" w:pos="8306"/>
        <w:tab w:val="center" w:pos="4153"/>
        <w:tab w:val="right" w:pos="8306"/>
      </w:tabs>
      <w:jc w:val="both"/>
      <w:rPr>
        <w:rFonts w:hint="eastAsia"/>
        <w:sz w:val="21"/>
        <w:szCs w:val="21"/>
      </w:rPr>
    </w:pPr>
    <w:r>
      <w:rPr>
        <w:rFonts w:hint="eastAsia"/>
        <w:sz w:val="21"/>
        <w:szCs w:val="21"/>
      </w:rPr>
      <w:t xml:space="preserve">                 </w:t>
    </w:r>
    <w:r>
      <w:rPr>
        <w:sz w:val="21"/>
        <w:szCs w:val="21"/>
      </w:rPr>
      <w:t xml:space="preserve">    </w:t>
    </w:r>
    <w:r>
      <w:rPr>
        <w:rFonts w:hint="eastAsia"/>
        <w:sz w:val="21"/>
        <w:szCs w:val="21"/>
      </w:rPr>
      <w:t xml:space="preserve">      </w:t>
    </w:r>
    <w:r>
      <w:rPr>
        <w:rFonts w:hint="eastAsia"/>
        <w:sz w:val="21"/>
        <w:szCs w:val="21"/>
        <w:lang w:val="en-US" w:eastAsia="zh-CN"/>
      </w:rPr>
      <w:t xml:space="preserve">      </w:t>
    </w:r>
    <w:r>
      <w:rPr>
        <w:rFonts w:hint="eastAsia"/>
        <w:sz w:val="21"/>
        <w:szCs w:val="21"/>
      </w:rPr>
      <w:t xml:space="preserve">保密及廉洁承诺书       </w:t>
    </w:r>
    <w:r>
      <w:rPr>
        <w:rFonts w:hint="eastAsia"/>
        <w:sz w:val="21"/>
        <w:szCs w:val="21"/>
        <w:lang w:val="en-US" w:eastAsia="zh-CN"/>
      </w:rPr>
      <w:t xml:space="preserve">    </w:t>
    </w:r>
    <w:r>
      <w:rPr>
        <w:rFonts w:hint="eastAsia"/>
        <w:sz w:val="21"/>
        <w:szCs w:val="21"/>
      </w:rPr>
      <w:t xml:space="preserve"> </w:t>
    </w:r>
    <w:r>
      <w:rPr>
        <w:rFonts w:ascii="宋体" w:hint="eastAsia"/>
        <w:sz w:val="21"/>
        <w:szCs w:val="21"/>
      </w:rPr>
      <w:t xml:space="preserve">PAL/JL-701.004 </w:t>
    </w:r>
  </w:p>
  <w:p>
    <w:pPr>
      <w:pStyle w:val="31"/>
      <w:tabs>
        <w:tab w:val="clear" w:pos="4153"/>
        <w:tab w:val="clear" w:pos="8306"/>
        <w:tab w:val="center" w:pos="4153"/>
        <w:tab w:val="right" w:pos="8306"/>
      </w:tabs>
    </w:pPr>
    <w:r>
      <mc:AlternateContent>
        <mc:Choice Requires="wps">
          <w:drawing>
            <wp:anchor distT="0" distB="0" distL="114298" distR="114298" simplePos="0" relativeHeight="54" behindDoc="0" locked="0" layoutInCell="1" hidden="0" allowOverlap="1">
              <wp:simplePos x="0" y="0"/>
              <wp:positionH relativeFrom="column">
                <wp:posOffset>23495</wp:posOffset>
              </wp:positionH>
              <wp:positionV relativeFrom="paragraph">
                <wp:posOffset>12699</wp:posOffset>
              </wp:positionV>
              <wp:extent cx="5287645" cy="952"/>
              <wp:effectExtent l="0" t="0" r="0" b="0"/>
              <wp:wrapNone/>
              <wp:docPr id="22" name="自选图形 10"/>
              <wp:cNvGraphicFramePr>
                <a:graphicFrameLocks noChangeAspect="0"/>
              </wp:cNvGraphicFramePr>
              <a:graphic>
                <a:graphicData uri="http://schemas.microsoft.com/office/word/2010/wordprocessingShape">
                  <wps:wsp>
                    <wps:cNvSpPr/>
                    <wps:spPr>
                      <a:xfrm rot="0">
                        <a:off x="23495" y="12699"/>
                        <a:ext cx="5287645" cy="952"/>
                      </a:xfrm>
                      <a:prstGeom prst="straightConnector1"/>
                      <a:noFill/>
                      <a:ln w="317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shape type="#_x0000_t32" id="自选图形 10 23" o:spid="_x0000_s23" filled="f" stroked="t" strokeweight="0.25pt" style="position:absolute;margin-left:1.8500009pt;margin-top:0.99999815pt;width:416.35pt;height:0.075003445pt;z-index:54;mso-position-horizontal:absolute;mso-position-vertical:absolute;mso-wrap-distance-left:8.999863pt;mso-wrap-distance-right:8.999863pt;">
              <v:stroke color="#000000"/>
            </v:shape>
          </w:pict>
        </mc:Fallback>
      </mc:AlternateContent>
    </w:r>
  </w:p>
</w:hdr>
</file>

<file path=word/header6.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1"/>
      <w:pBdr>
        <w:bottom w:val="single" w:sz="6" w:space="2" w:color="auto"/>
      </w:pBdr>
      <w:tabs>
        <w:tab w:val="clear" w:pos="4153"/>
        <w:tab w:val="clear" w:pos="8306"/>
        <w:tab w:val="center" w:pos="4153"/>
        <w:tab w:val="right" w:pos="8306"/>
      </w:tabs>
      <w:jc w:val="both"/>
      <w:rPr>
        <w:rFonts w:ascii="宋体"/>
        <w:sz w:val="21"/>
      </w:rPr>
    </w:pPr>
    <w:r>
      <w:rPr>
        <w:rFonts w:ascii="宋体" w:hint="eastAsia"/>
        <w:sz w:val="21"/>
      </w:rPr>
      <w:drawing>
        <wp:anchor distT="0" distB="0" distL="114300" distR="114300" simplePos="0" relativeHeight="50" behindDoc="0" locked="0" layoutInCell="1" hidden="0" allowOverlap="1">
          <wp:simplePos x="0" y="0"/>
          <wp:positionH relativeFrom="column">
            <wp:posOffset>536575</wp:posOffset>
          </wp:positionH>
          <wp:positionV relativeFrom="paragraph">
            <wp:posOffset>-23495</wp:posOffset>
          </wp:positionV>
          <wp:extent cx="933450" cy="379729"/>
          <wp:effectExtent l="0" t="0" r="0" b="0"/>
          <wp:wrapTopAndBottom/>
          <wp:docPr id="24" name="图片 8"/>
          <wp:cNvGraphicFramePr>
            <a:graphicFrameLocks noChangeAspect="1"/>
          </wp:cNvGraphicFramePr>
          <a:graphic>
            <a:graphicData uri="http://schemas.openxmlformats.org/drawingml/2006/picture">
              <pic:pic>
                <pic:nvPicPr>
                  <pic:cNvPr id="25" name="图片 8 25"/>
                  <pic:cNvPicPr/>
                </pic:nvPicPr>
                <pic:blipFill>
                  <a:blip r:embed="rId1"/>
                  <a:stretch>
                    <a:fillRect/>
                  </a:stretch>
                </pic:blipFill>
                <pic:spPr>
                  <a:xfrm rot="0">
                    <a:off x="0" y="0"/>
                    <a:ext cx="933450" cy="379729"/>
                  </a:xfrm>
                  <a:prstGeom prst="rect"/>
                  <a:noFill/>
                  <a:ln w="9525" cmpd="sng" cap="flat">
                    <a:noFill/>
                    <a:prstDash val="solid"/>
                    <a:miter/>
                  </a:ln>
                </pic:spPr>
              </pic:pic>
            </a:graphicData>
          </a:graphic>
        </wp:anchor>
      </w:drawing>
    </w:r>
    <w:r>
      <w:rPr>
        <w:rFonts w:ascii="宋体"/>
        <w:sz w:val="21"/>
      </w:rPr>
      <w:pict>
        <v:shape type="#_x0000_t75" id="WordPictureWatermark26" o:spid="_x0000_s26" filled="f" stroked="f" o:allowincell="f" style="position:absolute;margin-left:29.999542pt;margin-top:14.999771pt;width:52.4992pt;height:52.4992pt;z-index:-16;mso-position-horizontal:absolute;mso-position-horizontal-relative:page;mso-position-vertical:absolute;mso-position-vertical-relative:page;mso-wrap-distance-left:6.749897pt;mso-wrap-distance-right:6.749897pt;">
          <v:stroke color="#000000"/>
          <v:imagedata r:id="rId2" o:title="32834f91-a045-4a8e-abcd-b059dfe7acec"/>
          <o:lock aspectratio="t"/>
        </v:shape>
      </w:pict>
    </w:r>
  </w:p>
  <w:p>
    <w:pPr>
      <w:pStyle w:val="31"/>
      <w:pBdr>
        <w:bottom w:val="single" w:sz="6" w:space="2" w:color="auto"/>
      </w:pBdr>
      <w:tabs>
        <w:tab w:val="clear" w:pos="4153"/>
        <w:tab w:val="clear" w:pos="8306"/>
        <w:tab w:val="center" w:pos="4153"/>
        <w:tab w:val="right" w:pos="8306"/>
      </w:tabs>
      <w:jc w:val="both"/>
      <w:rPr>
        <w:rFonts w:ascii="宋体"/>
        <w:sz w:val="21"/>
      </w:rPr>
    </w:pPr>
    <w:r>
      <w:rPr>
        <w:rFonts w:ascii="宋体" w:hint="eastAsia"/>
        <w:sz w:val="21"/>
      </w:rPr>
      <w:t xml:space="preserve">    </w:t>
    </w:r>
    <w:r>
      <w:rPr>
        <w:rFonts w:ascii="宋体"/>
        <w:sz w:val="21"/>
      </w:rPr>
      <w:t xml:space="preserve">                          </w:t>
    </w:r>
    <w:r>
      <w:rPr>
        <w:rFonts w:ascii="宋体" w:hint="eastAsia"/>
        <w:sz w:val="21"/>
      </w:rPr>
      <w:t xml:space="preserve"> </w:t>
    </w:r>
    <w:r>
      <w:rPr>
        <w:rFonts w:ascii="宋体"/>
        <w:sz w:val="21"/>
      </w:rPr>
      <w:t xml:space="preserve">    </w:t>
    </w:r>
    <w:r>
      <w:rPr>
        <w:rFonts w:ascii="宋体" w:hint="eastAsia"/>
        <w:sz w:val="21"/>
      </w:rPr>
      <w:t xml:space="preserve">        检验委托书       </w:t>
    </w:r>
    <w:r>
      <w:rPr>
        <w:rFonts w:ascii="宋体"/>
        <w:sz w:val="21"/>
      </w:rPr>
      <w:t xml:space="preserve">         </w:t>
    </w:r>
    <w:r>
      <w:rPr>
        <w:rFonts w:ascii="宋体" w:hint="eastAsia"/>
        <w:sz w:val="21"/>
      </w:rPr>
      <w:t xml:space="preserve"> </w:t>
    </w:r>
    <w:r>
      <w:rPr>
        <w:rFonts w:ascii="宋体"/>
        <w:sz w:val="21"/>
      </w:rPr>
      <w:t>PAL/JL-</w:t>
    </w:r>
    <w:r>
      <w:rPr>
        <w:rFonts w:ascii="宋体" w:hint="eastAsia"/>
        <w:sz w:val="21"/>
      </w:rPr>
      <w:t>701</w:t>
    </w:r>
    <w:r>
      <w:rPr>
        <w:rFonts w:ascii="宋体"/>
        <w:sz w:val="21"/>
      </w:rPr>
      <w:t>.00</w:t>
    </w:r>
    <w:r>
      <w:rPr>
        <w:rFonts w:ascii="宋体" w:hint="eastAsia"/>
        <w:sz w:val="21"/>
      </w:rPr>
      <w:t>0</w:t>
    </w:r>
  </w:p>
</w:hdr>
</file>

<file path=word/header7.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1"/>
      <w:pBdr>
        <w:bottom w:val="single" w:sz="6" w:space="2" w:color="auto"/>
      </w:pBdr>
      <w:tabs>
        <w:tab w:val="clear" w:pos="4153"/>
        <w:tab w:val="clear" w:pos="8306"/>
        <w:tab w:val="center" w:pos="4153"/>
        <w:tab w:val="right" w:pos="8306"/>
      </w:tabs>
      <w:jc w:val="both"/>
      <w:rPr>
        <w:rFonts w:ascii="宋体"/>
        <w:sz w:val="21"/>
      </w:rPr>
    </w:pPr>
    <w:r>
      <w:rPr>
        <w:rFonts w:ascii="宋体" w:hint="eastAsia"/>
        <w:sz w:val="21"/>
      </w:rPr>
      <w:drawing>
        <wp:anchor distT="0" distB="0" distL="114300" distR="114300" simplePos="0" relativeHeight="60" behindDoc="0" locked="0" layoutInCell="1" hidden="0" allowOverlap="1">
          <wp:simplePos x="0" y="0"/>
          <wp:positionH relativeFrom="column">
            <wp:posOffset>453390</wp:posOffset>
          </wp:positionH>
          <wp:positionV relativeFrom="paragraph">
            <wp:posOffset>-13969</wp:posOffset>
          </wp:positionV>
          <wp:extent cx="933450" cy="379729"/>
          <wp:effectExtent l="0" t="0" r="0" b="0"/>
          <wp:wrapTopAndBottom/>
          <wp:docPr id="27" name="图片 12"/>
          <wp:cNvGraphicFramePr>
            <a:graphicFrameLocks noChangeAspect="1"/>
          </wp:cNvGraphicFramePr>
          <a:graphic>
            <a:graphicData uri="http://schemas.openxmlformats.org/drawingml/2006/picture">
              <pic:pic>
                <pic:nvPicPr>
                  <pic:cNvPr id="28" name="图片 12 28"/>
                  <pic:cNvPicPr/>
                </pic:nvPicPr>
                <pic:blipFill>
                  <a:blip r:embed="rId1"/>
                  <a:stretch>
                    <a:fillRect/>
                  </a:stretch>
                </pic:blipFill>
                <pic:spPr>
                  <a:xfrm rot="0">
                    <a:off x="0" y="0"/>
                    <a:ext cx="933450" cy="379729"/>
                  </a:xfrm>
                  <a:prstGeom prst="rect"/>
                  <a:noFill/>
                  <a:ln w="9525" cmpd="sng" cap="flat">
                    <a:noFill/>
                    <a:prstDash val="solid"/>
                    <a:miter/>
                  </a:ln>
                </pic:spPr>
              </pic:pic>
            </a:graphicData>
          </a:graphic>
        </wp:anchor>
      </w:drawing>
    </w:r>
    <w:r>
      <w:rPr>
        <w:rFonts w:ascii="宋体"/>
        <w:sz w:val="21"/>
      </w:rPr>
      <w:pict>
        <v:shape type="#_x0000_t75" id="WordPictureWatermark29" o:spid="_x0000_s29" filled="f" stroked="f" o:allowincell="f" style="position:absolute;margin-left:29.999542pt;margin-top:14.999771pt;width:52.4992pt;height:52.4992pt;z-index:-15;mso-position-horizontal:absolute;mso-position-horizontal-relative:page;mso-position-vertical:absolute;mso-position-vertical-relative:page;mso-wrap-distance-left:6.749897pt;mso-wrap-distance-right:6.749897pt;">
          <v:stroke color="#000000"/>
          <v:imagedata r:id="rId2" o:title="32834f91-a045-4a8e-abcd-b059dfe7acec"/>
          <o:lock aspectratio="t"/>
        </v:shape>
      </w:pict>
    </w:r>
  </w:p>
  <w:p>
    <w:pPr>
      <w:pStyle w:val="31"/>
      <w:pBdr>
        <w:bottom w:val="single" w:sz="6" w:space="2" w:color="auto"/>
      </w:pBdr>
      <w:tabs>
        <w:tab w:val="clear" w:pos="4153"/>
        <w:tab w:val="clear" w:pos="8306"/>
        <w:tab w:val="center" w:pos="4153"/>
        <w:tab w:val="right" w:pos="8306"/>
      </w:tabs>
      <w:jc w:val="both"/>
      <w:rPr>
        <w:rFonts w:ascii="宋体"/>
        <w:sz w:val="21"/>
      </w:rPr>
    </w:pPr>
    <w:r>
      <w:rPr>
        <w:rFonts w:ascii="宋体" w:hint="eastAsia"/>
        <w:sz w:val="21"/>
      </w:rPr>
      <w:t xml:space="preserve">    </w:t>
    </w:r>
    <w:r>
      <w:rPr>
        <w:rFonts w:ascii="宋体"/>
        <w:sz w:val="21"/>
      </w:rPr>
      <w:t xml:space="preserve">                         </w:t>
    </w:r>
    <w:r>
      <w:rPr>
        <w:rFonts w:ascii="宋体" w:hint="eastAsia"/>
        <w:sz w:val="21"/>
      </w:rPr>
      <w:t xml:space="preserve">   </w:t>
    </w:r>
    <w:r>
      <w:rPr>
        <w:rFonts w:ascii="宋体"/>
        <w:sz w:val="21"/>
      </w:rPr>
      <w:t xml:space="preserve"> </w:t>
    </w:r>
    <w:r>
      <w:rPr>
        <w:rFonts w:ascii="宋体" w:hint="eastAsia"/>
        <w:sz w:val="21"/>
      </w:rPr>
      <w:t xml:space="preserve">检验授权委托书 </w:t>
    </w:r>
    <w:r>
      <w:rPr>
        <w:rFonts w:ascii="宋体"/>
        <w:sz w:val="21"/>
      </w:rPr>
      <w:t xml:space="preserve">  </w:t>
    </w:r>
    <w:r>
      <w:rPr>
        <w:rFonts w:ascii="宋体" w:hint="eastAsia"/>
        <w:sz w:val="21"/>
      </w:rPr>
      <w:t xml:space="preserve">    </w:t>
    </w:r>
    <w:r>
      <w:rPr>
        <w:rFonts w:ascii="宋体"/>
        <w:sz w:val="21"/>
      </w:rPr>
      <w:t xml:space="preserve">   </w:t>
    </w:r>
    <w:r>
      <w:rPr>
        <w:rFonts w:ascii="宋体" w:hint="eastAsia"/>
        <w:sz w:val="21"/>
      </w:rPr>
      <w:t xml:space="preserve"> </w:t>
    </w:r>
    <w:r>
      <w:rPr>
        <w:rFonts w:ascii="宋体"/>
        <w:sz w:val="21"/>
      </w:rPr>
      <w:t>PAL/JL-701.0</w:t>
    </w:r>
    <w:r>
      <w:rPr>
        <w:rFonts w:ascii="宋体" w:hint="eastAsia"/>
        <w:sz w:val="21"/>
      </w:rPr>
      <w:t>12</w:t>
    </w:r>
  </w:p>
  <w:p>
    <w:pPr>
      <w:pStyle w:val="31"/>
      <w:tabs>
        <w:tab w:val="clear" w:pos="4153"/>
        <w:tab w:val="clear" w:pos="8306"/>
        <w:tab w:val="center" w:pos="4153"/>
        <w:tab w:val="right" w:pos="8306"/>
      </w:tabs>
      <w:rPr>
        <w:rFonts w:hint="eastAsia"/>
      </w:rPr>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bordersDoNotSurroundHeader/>
  <w:bordersDoNotSurroundFooter/>
  <w:documentProtection w:edit="forms" w:enforcement="1" w:cryptProviderType="rsaFull" w:cryptAlgorithmClass="hash" w:cryptAlgorithmType="typeAny" w:cryptAlgorithmSid="4" w:cryptSpinCount="100000" w:hash="uNMrXbRMfUBW3NBh3JQngkvMXQI=&#10;" w:salt="+lTKFU/e3yXz34fUaiMRiA==&#1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doNotUseIndentAsNumberingTabStop/>
    <w:useAltKinsokuLineBreakRules/>
    <w:splitPgBreakAndParaMark/>
    <w:compatSetting w:name="compatibilityMode" w:uri="http://schemas.microsoft.com/office/word" w:val="11"/>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2"/>
      <w:lang w:val="en-US" w:eastAsia="zh-CN" w:bidi="ar-SA"/>
    </w:rPr>
  </w:style>
  <w:style w:type="paragraph" w:styleId="1">
    <w:name w:val="heading 1"/>
    <w:basedOn w:val="0"/>
    <w:next w:val="0"/>
    <w:pPr>
      <w:keepNext/>
      <w:keepLines/>
      <w:widowControl w:val="0"/>
      <w:spacing w:before="340" w:after="330" w:line="576" w:lineRule="auto"/>
      <w:outlineLvl w:val="0"/>
    </w:pPr>
    <w:rPr>
      <w:b/>
      <w:kern w:val="44"/>
      <w:sz w:val="44"/>
      <w:szCs w:val="20"/>
    </w:rPr>
  </w:style>
  <w:style w:type="paragraph" w:styleId="2">
    <w:name w:val="heading 2"/>
    <w:basedOn w:val="0"/>
    <w:pPr>
      <w:widowControl/>
      <w:snapToGrid w:val="0"/>
      <w:ind w:firstLine="420"/>
      <w:outlineLvl w:val="1"/>
    </w:pPr>
    <w:rPr>
      <w:rFonts w:ascii="方正仿宋_GBK" w:eastAsia="方正仿宋_GBK" w:cs="宋体"/>
      <w:b/>
      <w:bCs/>
      <w:kern w:val="0"/>
      <w:sz w:val="32"/>
      <w:szCs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character" w:styleId="15">
    <w:name w:val="Hyperlink"/>
    <w:basedOn w:val="10"/>
    <w:rPr>
      <w:rFonts w:ascii="微软雅黑" w:eastAsia="微软雅黑" w:cs="微软雅黑"/>
      <w:color w:val="3A3A3A"/>
      <w:sz w:val="21"/>
      <w:szCs w:val="21"/>
      <w:u w:val="none"/>
    </w:rPr>
  </w:style>
  <w:style w:type="character" w:customStyle="1" w:styleId="16">
    <w:name w:val="l-btn-left3"/>
    <w:basedOn w:val="10"/>
  </w:style>
  <w:style w:type="character" w:styleId="17">
    <w:name w:val="footnote reference"/>
    <w:rPr>
      <w:vertAlign w:val="superscript"/>
    </w:rPr>
  </w:style>
  <w:style w:type="character" w:styleId="18">
    <w:name w:val="annotation reference"/>
    <w:rPr>
      <w:sz w:val="21"/>
      <w:szCs w:val="21"/>
    </w:rPr>
  </w:style>
  <w:style w:type="character" w:customStyle="1" w:styleId="19">
    <w:name w:val="l-btn-text"/>
    <w:basedOn w:val="10"/>
  </w:style>
  <w:style w:type="character" w:customStyle="1" w:styleId="20">
    <w:name w:val="l-btn-left2"/>
    <w:basedOn w:val="10"/>
  </w:style>
  <w:style w:type="character" w:customStyle="1" w:styleId="21">
    <w:name w:val="l-btn-left4"/>
    <w:basedOn w:val="10"/>
  </w:style>
  <w:style w:type="character" w:styleId="22">
    <w:name w:val="FollowedHyperlink"/>
    <w:basedOn w:val="10"/>
    <w:rPr>
      <w:rFonts w:ascii="微软雅黑" w:eastAsia="微软雅黑" w:cs="微软雅黑"/>
      <w:color w:val="3A3A3A"/>
      <w:sz w:val="21"/>
      <w:szCs w:val="21"/>
      <w:u w:val="none"/>
    </w:rPr>
  </w:style>
  <w:style w:type="character" w:styleId="23">
    <w:name w:val="page number"/>
    <w:basedOn w:val="10"/>
  </w:style>
  <w:style w:type="character" w:customStyle="1" w:styleId="24">
    <w:name w:val="l-btn-empty"/>
    <w:basedOn w:val="10"/>
  </w:style>
  <w:style w:type="character" w:customStyle="1" w:styleId="25">
    <w:name w:val="l-btn-left5"/>
    <w:basedOn w:val="10"/>
  </w:style>
  <w:style w:type="paragraph" w:styleId="26">
    <w:name w:val="TOC Heading"/>
    <w:basedOn w:val="1"/>
    <w:next w:val="0"/>
    <w:pPr>
      <w:keepNext/>
      <w:keepLines/>
      <w:widowControl/>
      <w:spacing w:before="480" w:after="0" w:line="276" w:lineRule="auto"/>
      <w:jc w:val="left"/>
      <w:outlineLvl w:val="9"/>
    </w:pPr>
    <w:rPr>
      <w:rFonts w:ascii="Cambria" w:eastAsia="宋体" w:cs="Times New Roman" w:hAnsi="Cambria"/>
      <w:bCs/>
      <w:color w:val="365F91"/>
      <w:kern w:val="0"/>
      <w:sz w:val="28"/>
      <w:szCs w:val="28"/>
    </w:rPr>
  </w:style>
  <w:style w:type="paragraph" w:styleId="27">
    <w:name w:val="footer"/>
    <w:basedOn w:val="0"/>
    <w:pPr>
      <w:tabs>
        <w:tab w:val="center" w:pos="4153"/>
        <w:tab w:val="right" w:pos="8306"/>
      </w:tabs>
      <w:snapToGrid w:val="0"/>
      <w:jc w:val="left"/>
    </w:pPr>
    <w:rPr>
      <w:kern w:val="0"/>
      <w:sz w:val="18"/>
      <w:szCs w:val="18"/>
    </w:rPr>
  </w:style>
  <w:style w:type="paragraph" w:styleId="28">
    <w:name w:val="Balloon Text"/>
    <w:basedOn w:val="0"/>
    <w:rPr>
      <w:sz w:val="18"/>
      <w:szCs w:val="18"/>
    </w:rPr>
  </w:style>
  <w:style w:type="paragraph" w:customStyle="1" w:styleId="29">
    <w:name w:val="p0"/>
    <w:basedOn w:val="0"/>
    <w:pPr>
      <w:widowControl/>
    </w:pPr>
    <w:rPr>
      <w:rFonts w:ascii="Times New Roman" w:hAnsi="Times New Roman"/>
      <w:kern w:val="0"/>
      <w:szCs w:val="21"/>
    </w:rPr>
  </w:style>
  <w:style w:type="paragraph" w:styleId="30">
    <w:name w:val="Normal (Web)"/>
    <w:basedOn w:val="0"/>
    <w:rPr>
      <w:sz w:val="24"/>
    </w:rPr>
  </w:style>
  <w:style w:type="paragraph" w:styleId="31">
    <w:name w:val="header"/>
    <w:basedOn w:val="0"/>
    <w:pPr>
      <w:tabs>
        <w:tab w:val="center" w:pos="4153"/>
        <w:tab w:val="right" w:pos="8306"/>
      </w:tabs>
      <w:snapToGrid w:val="0"/>
      <w:jc w:val="center"/>
    </w:pPr>
    <w:rPr>
      <w:sz w:val="18"/>
      <w:szCs w:val="18"/>
    </w:rPr>
  </w:style>
  <w:style w:type="paragraph" w:styleId="32">
    <w:name w:val="Document Map"/>
    <w:basedOn w:val="0"/>
    <w:rPr>
      <w:rFonts w:ascii="宋体"/>
      <w:sz w:val="18"/>
      <w:szCs w:val="18"/>
    </w:rPr>
  </w:style>
  <w:style w:type="paragraph" w:styleId="33">
    <w:name w:val="Plain Text"/>
    <w:basedOn w:val="0"/>
    <w:pPr>
      <w:adjustRightInd/>
      <w:spacing w:line="240" w:lineRule="auto"/>
      <w:jc w:val="both"/>
      <w:textAlignment w:val="auto"/>
    </w:pPr>
    <w:rPr>
      <w:rFonts w:ascii="Courier New" w:hAnsi="Courier New"/>
      <w:kern w:val="2"/>
      <w:sz w:val="21"/>
    </w:rPr>
  </w:style>
  <w:style w:type="paragraph" w:styleId="34">
    <w:name w:val="annotation text"/>
    <w:basedOn w:val="0"/>
    <w:pPr>
      <w:jc w:val="left"/>
    </w:pPr>
  </w:style>
  <w:style w:type="paragraph" w:styleId="35">
    <w:name w:val="annotation subject"/>
    <w:basedOn w:val="34"/>
    <w:next w:val="34"/>
    <w:rPr>
      <w:b/>
      <w:bCs/>
    </w:rPr>
  </w:style>
  <w:style w:type="paragraph" w:styleId="36">
    <w:name w:val="toc 3"/>
    <w:basedOn w:val="0"/>
    <w:next w:val="0"/>
    <w:pPr>
      <w:widowControl/>
      <w:spacing w:after="100" w:line="276" w:lineRule="auto"/>
      <w:ind w:left="440"/>
      <w:jc w:val="left"/>
    </w:pPr>
    <w:rPr>
      <w:rFonts w:ascii="Calibri" w:eastAsia="宋体" w:cs="Times New Roman" w:hAnsi="Calibri"/>
      <w:kern w:val="0"/>
      <w:sz w:val="22"/>
    </w:rPr>
  </w:style>
  <w:style w:type="paragraph" w:customStyle="1" w:styleId="37">
    <w:name w:val="正文 New New New New New New New New New New New New New New New New New New New New New New New New New New New New New New New New New New New New New New New New New New New New New New New New New New New"/>
    <w:pPr>
      <w:widowControl w:val="0"/>
      <w:suppressAutoHyphens/>
      <w:jc w:val="both"/>
    </w:pPr>
    <w:rPr>
      <w:rFonts w:ascii="Times New Roman" w:eastAsia="宋体" w:cs="Times New Roman" w:hAnsi="Times New Roman"/>
      <w:kern w:val="2"/>
      <w:sz w:val="21"/>
      <w:szCs w:val="20"/>
      <w:lang w:val="en-US" w:eastAsia="ar-SA" w:bidi="ar-SA"/>
    </w:rPr>
  </w:style>
  <w:style w:type="paragraph" w:styleId="38">
    <w:name w:val="toc 2"/>
    <w:basedOn w:val="0"/>
    <w:next w:val="0"/>
    <w:pPr>
      <w:widowControl/>
      <w:spacing w:after="100" w:line="276" w:lineRule="auto"/>
      <w:ind w:left="220"/>
      <w:jc w:val="left"/>
    </w:pPr>
    <w:rPr>
      <w:rFonts w:ascii="Calibri" w:eastAsia="宋体" w:cs="Times New Roman" w:hAnsi="Calibri"/>
      <w:kern w:val="0"/>
      <w:sz w:val="22"/>
    </w:rPr>
  </w:style>
  <w:style w:type="paragraph" w:styleId="39">
    <w:name w:val="toc 1"/>
    <w:basedOn w:val="0"/>
    <w:next w:val="0"/>
    <w:pPr>
      <w:widowControl/>
      <w:spacing w:after="100" w:line="276" w:lineRule="auto"/>
      <w:jc w:val="left"/>
    </w:pPr>
    <w:rPr>
      <w:rFonts w:eastAsia="仿宋"/>
      <w:kern w:val="0"/>
      <w:sz w:val="32"/>
    </w:rPr>
  </w:style>
  <w:style w:type="paragraph" w:styleId="40">
    <w:name w:val="footnote text"/>
    <w:basedOn w:val="0"/>
    <w:pPr>
      <w:snapToGrid w:val="0"/>
      <w:jc w:val="left"/>
    </w:pPr>
    <w:rPr>
      <w:kern w:val="0"/>
      <w:sz w:val="18"/>
      <w:szCs w:val="18"/>
    </w:rPr>
  </w:style>
  <w:style w:type="paragraph" w:styleId="41">
    <w:name w:val="toc 4"/>
    <w:basedOn w:val="0"/>
    <w:autoRedefine/>
    <w:next w:val="0"/>
    <w:pPr>
      <w:ind w:left="1260"/>
    </w:pPr>
  </w:style>
  <w:style w:type="paragraph" w:styleId="42">
    <w:name w:val="toc 5"/>
    <w:basedOn w:val="0"/>
    <w:autoRedefine/>
    <w:next w:val="0"/>
    <w:pPr>
      <w:ind w:left="1680"/>
    </w:p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header" Target="header6.xml"/><Relationship Id="rId11" Type="http://schemas.openxmlformats.org/officeDocument/2006/relationships/header" Target="header7.xml"/><Relationship Id="rId12" Type="http://schemas.openxmlformats.org/officeDocument/2006/relationships/styles" Target="styles.xml"/><Relationship Id="rId13" Type="http://schemas.openxmlformats.org/officeDocument/2006/relationships/fontTable" Target="fontTable.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2.png"/><Relationship Id="rId2" Type="http://schemas.openxmlformats.org/officeDocument/2006/relationships/image" Target="media/4.png"/></Relationships>
</file>

<file path=word/_rels/header2.xml.rels><?xml version="1.0" encoding="UTF-8" standalone="yes"?>
<Relationships xmlns="http://schemas.openxmlformats.org/package/2006/relationships"><Relationship Id="rId1" Type="http://schemas.openxmlformats.org/officeDocument/2006/relationships/image" Target="media/2.png"/></Relationships>
</file>

<file path=word/_rels/header3.xml.rels><?xml version="1.0" encoding="UTF-8" standalone="yes"?>
<Relationships xmlns="http://schemas.openxmlformats.org/package/2006/relationships"><Relationship Id="rId1" Type="http://schemas.openxmlformats.org/officeDocument/2006/relationships/image" Target="media/2.png"/><Relationship Id="rId2" Type="http://schemas.openxmlformats.org/officeDocument/2006/relationships/image" Target="media/4.png"/></Relationships>
</file>

<file path=word/_rels/header4.xml.rels><?xml version="1.0" encoding="UTF-8" standalone="yes"?>
<Relationships xmlns="http://schemas.openxmlformats.org/package/2006/relationships"><Relationship Id="rId1" Type="http://schemas.openxmlformats.org/officeDocument/2006/relationships/image" Target="media/2.png"/><Relationship Id="rId2" Type="http://schemas.openxmlformats.org/officeDocument/2006/relationships/image" Target="media/4.png"/></Relationships>
</file>

<file path=word/_rels/header5.xml.rels><?xml version="1.0" encoding="UTF-8" standalone="yes"?>
<Relationships xmlns="http://schemas.openxmlformats.org/package/2006/relationships"><Relationship Id="rId1" Type="http://schemas.openxmlformats.org/officeDocument/2006/relationships/image" Target="media/4.png"/><Relationship Id="rId2" Type="http://schemas.openxmlformats.org/officeDocument/2006/relationships/image" Target="media/2.png"/></Relationships>
</file>

<file path=word/_rels/header6.xml.rels><?xml version="1.0" encoding="UTF-8" standalone="yes"?>
<Relationships xmlns="http://schemas.openxmlformats.org/package/2006/relationships"><Relationship Id="rId1" Type="http://schemas.openxmlformats.org/officeDocument/2006/relationships/image" Target="media/4.png"/><Relationship Id="rId2" Type="http://schemas.openxmlformats.org/officeDocument/2006/relationships/image" Target="media/2.png"/></Relationships>
</file>

<file path=word/_rels/header7.xml.rels><?xml version="1.0" encoding="UTF-8" standalone="yes"?>
<Relationships xmlns="http://schemas.openxmlformats.org/package/2006/relationships"><Relationship Id="rId1" Type="http://schemas.openxmlformats.org/officeDocument/2006/relationships/image" Target="media/4.png"/><Relationship Id="rId2" Type="http://schemas.openxmlformats.org/officeDocument/2006/relationships/image" Target="media/2.png"/></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a:gradFill/>
      </a:bgFillStyleLst>
    </a:fmtScheme>
  </a:themeElements>
  <a:objectDefaults>
    <a:spDef>
      <a:spPr>
        <a:solidFill>
          <a:srgbClr val="FFFFFF"/>
        </a:solidFill>
        <a:ln w="15875" cmpd="sng" cap="flat">
          <a:solidFill>
            <a:srgbClr val="739CC3"/>
          </a:solidFill>
          <a:prstDash val="solid"/>
          <a:miter/>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5875" cmpd="sng" cap="flat">
          <a:solidFill>
            <a:srgbClr val="739CC3"/>
          </a:solidFill>
          <a:prstDash val="solid"/>
          <a:miter/>
        </a:ln>
      </a:spPr>
      <a:bodyPr/>
      <a:lstStyle/>
      <a:style>
        <a:lnRef idx="1">
          <a:schemeClr val="accent4">
            <a:shade val="50000"/>
          </a:schemeClr>
        </a:lnRef>
        <a:fillRef idx="0">
          <a:schemeClr val="accent4"/>
        </a:fillRef>
        <a:effectRef idx="0">
          <a:schemeClr val="accent4"/>
        </a:effectRef>
        <a:fontRef idx="minor">
          <a:schemeClr val="tx1"/>
        </a:fontRef>
      </a:style>
    </a:lnDef>
  </a:objectDefaults>
</a:theme>
</file>

<file path=docProps/app.xml><?xml version="1.0" encoding="utf-8"?>
<Properties xmlns="http://schemas.openxmlformats.org/officeDocument/2006/extended-properties">
  <Template>Normal.eit</Template>
  <TotalTime>0</TotalTime>
  <Application>Yozo_Office27021597764231179</Application>
  <Pages>1</Pages>
  <Words>5977</Words>
  <Characters>6582</Characters>
  <Lines>0</Lines>
  <Paragraphs>0</Paragraphs>
  <CharactersWithSpaces>7944</CharactersWithSpaces>
  <Company>Sky123.Org</Company>
</Properties>
</file>

<file path=docProps/core.xml><?xml version="1.0" encoding="utf-8"?>
<cp:coreProperties xmlns:cp="http://schemas.openxmlformats.org/package/2006/metadata/core-properties" xmlns:dc="http://purl.org/dc/elements/1.1/" xmlns:dcterms="http://purl.org/dc/terms/" xmlns:xsi="http://www.w3.org/2001/XMLSchema-instance">
  <dc:title>质量检验委托合同</dc:title>
  <dc:creator>cjl</dc:creator>
  <cp:lastModifiedBy>yozo</cp:lastModifiedBy>
  <cp:revision>3</cp:revision>
  <cp:lastPrinted>2022-10-13T05:11:00Z</cp:lastPrinted>
  <dcterms:created xsi:type="dcterms:W3CDTF">2022-03-24T03:55:00Z</dcterms:created>
  <dcterms:modified xsi:type="dcterms:W3CDTF">2023-07-10T07:24:21Z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2052-11.8.2.8696</vt:lpwstr>
  </property>
</Properties>
</file>