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Lines="100" w:line="560" w:lineRule="exact"/>
        <w:jc w:val="center"/>
        <w:rPr>
          <w:rFonts w:asciiTheme="minorEastAsia" w:hAnsiTheme="minorEastAsia"/>
          <w:b/>
          <w:sz w:val="44"/>
          <w:szCs w:val="44"/>
        </w:rPr>
      </w:pPr>
      <w:r>
        <w:rPr>
          <w:rFonts w:hint="eastAsia" w:asciiTheme="minorEastAsia" w:hAnsiTheme="minorEastAsia"/>
          <w:b/>
          <w:sz w:val="44"/>
          <w:szCs w:val="44"/>
        </w:rPr>
        <w:t>华北电力大学科研奖励清单</w:t>
      </w:r>
    </w:p>
    <w:p>
      <w:pPr>
        <w:snapToGrid w:val="0"/>
        <w:spacing w:beforeLines="100" w:afterLines="100" w:line="560" w:lineRule="exact"/>
        <w:rPr>
          <w:rFonts w:ascii="仿宋_GB2312" w:eastAsia="仿宋_GB2312" w:cs="FZXiaoBiaoSong-B05S" w:hAnsiTheme="minorEastAsia"/>
          <w:b/>
          <w:sz w:val="32"/>
          <w:szCs w:val="32"/>
        </w:rPr>
      </w:pPr>
      <w:r>
        <w:rPr>
          <w:rFonts w:hint="eastAsia" w:ascii="仿宋_GB2312" w:eastAsia="仿宋_GB2312" w:cs="FZXiaoBiaoSong-B05S" w:hAnsiTheme="minorEastAsia"/>
          <w:b/>
          <w:sz w:val="32"/>
          <w:szCs w:val="32"/>
        </w:rPr>
        <w:t>(一)国家级科研奖励</w:t>
      </w:r>
    </w:p>
    <w:p>
      <w:pPr>
        <w:pStyle w:val="18"/>
        <w:snapToGrid w:val="0"/>
        <w:spacing w:line="560" w:lineRule="exact"/>
        <w:ind w:firstLine="640"/>
        <w:rPr>
          <w:rFonts w:ascii="仿宋_GB2312" w:eastAsia="仿宋_GB2312" w:cs="FZXiaoBiaoSong-B05S" w:hAnsiTheme="minorEastAsia"/>
          <w:sz w:val="32"/>
          <w:szCs w:val="32"/>
        </w:rPr>
      </w:pPr>
      <w:r>
        <w:rPr>
          <w:rFonts w:hint="eastAsia" w:ascii="仿宋_GB2312" w:eastAsia="仿宋_GB2312" w:cs="FZXiaoBiaoSong-B05S" w:hAnsiTheme="minorEastAsia"/>
          <w:sz w:val="32"/>
          <w:szCs w:val="32"/>
        </w:rPr>
        <w:t>国家最高科学技术奖。</w:t>
      </w:r>
    </w:p>
    <w:p>
      <w:pPr>
        <w:pStyle w:val="18"/>
        <w:snapToGrid w:val="0"/>
        <w:spacing w:line="560" w:lineRule="exact"/>
        <w:ind w:firstLine="640"/>
        <w:rPr>
          <w:rFonts w:ascii="仿宋_GB2312" w:eastAsia="仿宋_GB2312" w:cs="FZXiaoBiaoSong-B05S" w:hAnsiTheme="minorEastAsia"/>
          <w:sz w:val="32"/>
          <w:szCs w:val="32"/>
        </w:rPr>
      </w:pPr>
      <w:r>
        <w:rPr>
          <w:rFonts w:hint="eastAsia" w:ascii="仿宋_GB2312" w:eastAsia="仿宋_GB2312" w:cs="FZXiaoBiaoSong-B05S" w:hAnsiTheme="minorEastAsia"/>
          <w:sz w:val="32"/>
          <w:szCs w:val="32"/>
        </w:rPr>
        <w:t>国家自然科学奖、国家技术发明奖、国家科学技术进步奖、国际科学技术合作奖。</w:t>
      </w:r>
    </w:p>
    <w:p>
      <w:pPr>
        <w:snapToGrid w:val="0"/>
        <w:spacing w:beforeLines="100" w:afterLines="100" w:line="560" w:lineRule="exact"/>
        <w:rPr>
          <w:rFonts w:ascii="仿宋_GB2312" w:eastAsia="仿宋_GB2312" w:hAnsiTheme="minorEastAsia"/>
          <w:b/>
          <w:sz w:val="32"/>
          <w:szCs w:val="32"/>
        </w:rPr>
      </w:pPr>
      <w:r>
        <w:rPr>
          <w:rFonts w:hint="eastAsia" w:ascii="仿宋_GB2312" w:eastAsia="仿宋_GB2312" w:cs="FZXiaoBiaoSong-B05S" w:hAnsiTheme="minorEastAsia"/>
          <w:b/>
          <w:sz w:val="32"/>
          <w:szCs w:val="32"/>
        </w:rPr>
        <w:t>（二）省级科研奖励</w:t>
      </w:r>
    </w:p>
    <w:tbl>
      <w:tblPr>
        <w:tblStyle w:val="15"/>
        <w:tblW w:w="8865"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0"/>
        <w:gridCol w:w="1275"/>
        <w:gridCol w:w="673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36" w:hRule="atLeast"/>
          <w:jc w:val="center"/>
        </w:trPr>
        <w:tc>
          <w:tcPr>
            <w:tcW w:w="860" w:type="dxa"/>
            <w:vAlign w:val="center"/>
          </w:tcPr>
          <w:p>
            <w:pPr>
              <w:pStyle w:val="17"/>
              <w:snapToGrid w:val="0"/>
              <w:jc w:val="center"/>
              <w:rPr>
                <w:rFonts w:ascii="仿宋_GB2312" w:eastAsia="仿宋_GB2312" w:cs="黑体"/>
                <w:b/>
                <w:sz w:val="28"/>
                <w:szCs w:val="32"/>
              </w:rPr>
            </w:pPr>
            <w:r>
              <w:rPr>
                <w:rFonts w:hint="eastAsia" w:ascii="仿宋_GB2312" w:eastAsia="仿宋_GB2312" w:cs="黑体"/>
                <w:b/>
                <w:sz w:val="28"/>
                <w:szCs w:val="32"/>
              </w:rPr>
              <w:t>序号</w:t>
            </w:r>
          </w:p>
        </w:tc>
        <w:tc>
          <w:tcPr>
            <w:tcW w:w="1275" w:type="dxa"/>
            <w:vAlign w:val="center"/>
          </w:tcPr>
          <w:p>
            <w:pPr>
              <w:pStyle w:val="17"/>
              <w:snapToGrid w:val="0"/>
              <w:jc w:val="center"/>
              <w:rPr>
                <w:rFonts w:ascii="仿宋_GB2312" w:eastAsia="仿宋_GB2312" w:cs="黑体"/>
                <w:b/>
                <w:sz w:val="28"/>
                <w:szCs w:val="32"/>
              </w:rPr>
            </w:pPr>
            <w:r>
              <w:rPr>
                <w:rFonts w:hint="eastAsia" w:ascii="仿宋_GB2312" w:eastAsia="仿宋_GB2312" w:cs="黑体"/>
                <w:b/>
                <w:sz w:val="28"/>
                <w:szCs w:val="32"/>
              </w:rPr>
              <w:t>地区</w:t>
            </w:r>
          </w:p>
        </w:tc>
        <w:tc>
          <w:tcPr>
            <w:tcW w:w="6730" w:type="dxa"/>
            <w:vAlign w:val="center"/>
          </w:tcPr>
          <w:p>
            <w:pPr>
              <w:pStyle w:val="17"/>
              <w:snapToGrid w:val="0"/>
              <w:jc w:val="center"/>
              <w:rPr>
                <w:rFonts w:ascii="仿宋_GB2312" w:eastAsia="仿宋_GB2312" w:cs="黑体"/>
                <w:b/>
                <w:sz w:val="28"/>
                <w:szCs w:val="32"/>
              </w:rPr>
            </w:pPr>
            <w:r>
              <w:rPr>
                <w:rFonts w:hint="eastAsia" w:ascii="仿宋_GB2312" w:eastAsia="仿宋_GB2312" w:cs="黑体"/>
                <w:b/>
                <w:sz w:val="28"/>
                <w:szCs w:val="32"/>
              </w:rPr>
              <w:t>科研奖励类别</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75" w:hRule="atLeast"/>
          <w:jc w:val="center"/>
        </w:trPr>
        <w:tc>
          <w:tcPr>
            <w:tcW w:w="860" w:type="dxa"/>
            <w:vAlign w:val="center"/>
          </w:tcPr>
          <w:p>
            <w:pPr>
              <w:pStyle w:val="17"/>
              <w:snapToGrid w:val="0"/>
              <w:jc w:val="center"/>
              <w:rPr>
                <w:rFonts w:ascii="仿宋_GB2312" w:hAnsi="Times New Roman" w:eastAsia="仿宋_GB2312" w:cs="Times New Roman"/>
                <w:sz w:val="28"/>
                <w:szCs w:val="32"/>
              </w:rPr>
            </w:pPr>
            <w:r>
              <w:rPr>
                <w:rFonts w:hint="eastAsia" w:ascii="仿宋_GB2312" w:hAnsi="Times New Roman" w:eastAsia="仿宋_GB2312" w:cs="Times New Roman"/>
                <w:sz w:val="28"/>
                <w:szCs w:val="32"/>
              </w:rPr>
              <w:t>1</w:t>
            </w:r>
          </w:p>
        </w:tc>
        <w:tc>
          <w:tcPr>
            <w:tcW w:w="1275" w:type="dxa"/>
            <w:vAlign w:val="center"/>
          </w:tcPr>
          <w:p>
            <w:pPr>
              <w:pStyle w:val="17"/>
              <w:snapToGrid w:val="0"/>
              <w:jc w:val="center"/>
              <w:rPr>
                <w:rFonts w:ascii="仿宋_GB2312" w:eastAsia="仿宋_GB2312"/>
                <w:sz w:val="28"/>
                <w:szCs w:val="32"/>
              </w:rPr>
            </w:pPr>
            <w:r>
              <w:rPr>
                <w:rFonts w:hint="eastAsia" w:ascii="仿宋_GB2312" w:eastAsia="仿宋_GB2312"/>
                <w:sz w:val="28"/>
                <w:szCs w:val="32"/>
              </w:rPr>
              <w:t>北京</w:t>
            </w:r>
          </w:p>
        </w:tc>
        <w:tc>
          <w:tcPr>
            <w:tcW w:w="6730" w:type="dxa"/>
            <w:vAlign w:val="center"/>
          </w:tcPr>
          <w:p>
            <w:pPr>
              <w:pStyle w:val="17"/>
              <w:snapToGrid w:val="0"/>
              <w:jc w:val="both"/>
              <w:rPr>
                <w:rFonts w:ascii="仿宋_GB2312" w:eastAsia="仿宋_GB2312"/>
                <w:sz w:val="28"/>
                <w:szCs w:val="32"/>
              </w:rPr>
            </w:pPr>
            <w:r>
              <w:rPr>
                <w:rFonts w:hint="eastAsia" w:ascii="仿宋_GB2312" w:eastAsia="仿宋_GB2312"/>
                <w:sz w:val="28"/>
                <w:szCs w:val="32"/>
              </w:rPr>
              <w:t>科学技术重大科技创新奖、科学技术奖、哲学社会科学优秀成果奖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15" w:hRule="atLeast"/>
          <w:jc w:val="center"/>
        </w:trPr>
        <w:tc>
          <w:tcPr>
            <w:tcW w:w="860" w:type="dxa"/>
            <w:vAlign w:val="center"/>
          </w:tcPr>
          <w:p>
            <w:pPr>
              <w:pStyle w:val="17"/>
              <w:snapToGrid w:val="0"/>
              <w:jc w:val="center"/>
              <w:rPr>
                <w:rFonts w:ascii="仿宋_GB2312" w:hAnsi="Times New Roman" w:eastAsia="仿宋_GB2312" w:cs="Times New Roman"/>
                <w:sz w:val="28"/>
                <w:szCs w:val="32"/>
              </w:rPr>
            </w:pPr>
            <w:r>
              <w:rPr>
                <w:rFonts w:hint="eastAsia" w:ascii="仿宋_GB2312" w:hAnsi="Times New Roman" w:eastAsia="仿宋_GB2312" w:cs="Times New Roman"/>
                <w:sz w:val="28"/>
                <w:szCs w:val="32"/>
              </w:rPr>
              <w:t>2</w:t>
            </w:r>
          </w:p>
        </w:tc>
        <w:tc>
          <w:tcPr>
            <w:tcW w:w="1275" w:type="dxa"/>
            <w:vAlign w:val="center"/>
          </w:tcPr>
          <w:p>
            <w:pPr>
              <w:pStyle w:val="17"/>
              <w:snapToGrid w:val="0"/>
              <w:jc w:val="center"/>
              <w:rPr>
                <w:rFonts w:ascii="仿宋_GB2312" w:eastAsia="仿宋_GB2312"/>
                <w:sz w:val="28"/>
                <w:szCs w:val="32"/>
              </w:rPr>
            </w:pPr>
            <w:r>
              <w:rPr>
                <w:rFonts w:hint="eastAsia" w:ascii="仿宋_GB2312" w:eastAsia="仿宋_GB2312"/>
                <w:sz w:val="28"/>
                <w:szCs w:val="32"/>
              </w:rPr>
              <w:t>天津</w:t>
            </w:r>
          </w:p>
        </w:tc>
        <w:tc>
          <w:tcPr>
            <w:tcW w:w="6730" w:type="dxa"/>
            <w:vAlign w:val="center"/>
          </w:tcPr>
          <w:p>
            <w:pPr>
              <w:pStyle w:val="17"/>
              <w:snapToGrid w:val="0"/>
              <w:jc w:val="both"/>
              <w:rPr>
                <w:rFonts w:ascii="仿宋_GB2312" w:eastAsia="仿宋_GB2312"/>
                <w:sz w:val="28"/>
                <w:szCs w:val="32"/>
              </w:rPr>
            </w:pPr>
            <w:r>
              <w:rPr>
                <w:rFonts w:hint="eastAsia" w:ascii="仿宋_GB2312" w:eastAsia="仿宋_GB2312"/>
                <w:sz w:val="28"/>
                <w:szCs w:val="32"/>
              </w:rPr>
              <w:t>科技重大成就奖、自然科学奖、技术发明奖、科学技术进步奖、国际科学技术合作奖、社会科学优秀成果奖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33" w:hRule="atLeast"/>
          <w:jc w:val="center"/>
        </w:trPr>
        <w:tc>
          <w:tcPr>
            <w:tcW w:w="860" w:type="dxa"/>
            <w:vAlign w:val="center"/>
          </w:tcPr>
          <w:p>
            <w:pPr>
              <w:pStyle w:val="17"/>
              <w:snapToGrid w:val="0"/>
              <w:jc w:val="center"/>
              <w:rPr>
                <w:rFonts w:ascii="仿宋_GB2312" w:hAnsi="Times New Roman" w:eastAsia="仿宋_GB2312" w:cs="Times New Roman"/>
                <w:sz w:val="28"/>
                <w:szCs w:val="32"/>
              </w:rPr>
            </w:pPr>
            <w:r>
              <w:rPr>
                <w:rFonts w:hint="eastAsia" w:ascii="仿宋_GB2312" w:hAnsi="Times New Roman" w:eastAsia="仿宋_GB2312" w:cs="Times New Roman"/>
                <w:sz w:val="28"/>
                <w:szCs w:val="32"/>
              </w:rPr>
              <w:t>3</w:t>
            </w:r>
          </w:p>
        </w:tc>
        <w:tc>
          <w:tcPr>
            <w:tcW w:w="1275" w:type="dxa"/>
            <w:vAlign w:val="center"/>
          </w:tcPr>
          <w:p>
            <w:pPr>
              <w:pStyle w:val="17"/>
              <w:snapToGrid w:val="0"/>
              <w:jc w:val="center"/>
              <w:rPr>
                <w:rFonts w:ascii="仿宋_GB2312" w:eastAsia="仿宋_GB2312"/>
                <w:sz w:val="28"/>
                <w:szCs w:val="32"/>
              </w:rPr>
            </w:pPr>
            <w:r>
              <w:rPr>
                <w:rFonts w:hint="eastAsia" w:ascii="仿宋_GB2312" w:eastAsia="仿宋_GB2312"/>
                <w:sz w:val="28"/>
                <w:szCs w:val="32"/>
              </w:rPr>
              <w:t>河北</w:t>
            </w:r>
          </w:p>
        </w:tc>
        <w:tc>
          <w:tcPr>
            <w:tcW w:w="6730" w:type="dxa"/>
            <w:vAlign w:val="center"/>
          </w:tcPr>
          <w:p>
            <w:pPr>
              <w:pStyle w:val="17"/>
              <w:snapToGrid w:val="0"/>
              <w:jc w:val="both"/>
              <w:rPr>
                <w:rFonts w:hint="eastAsia" w:ascii="仿宋_GB2312" w:eastAsia="仿宋_GB2312"/>
                <w:sz w:val="28"/>
                <w:szCs w:val="32"/>
                <w:lang w:val="en-US" w:eastAsia="zh-CN"/>
              </w:rPr>
            </w:pPr>
            <w:r>
              <w:rPr>
                <w:rFonts w:hint="eastAsia" w:ascii="仿宋_GB2312" w:eastAsia="仿宋_GB2312"/>
                <w:sz w:val="28"/>
                <w:szCs w:val="32"/>
              </w:rPr>
              <w:t>科学技术突出贡献奖、自然科学奖、技术发明奖、科学技术进步奖、国际科学技术合作奖、社会科学优秀成果奖</w:t>
            </w:r>
            <w:r>
              <w:rPr>
                <w:rFonts w:hint="eastAsia" w:ascii="仿宋_GB2312" w:eastAsia="仿宋_GB2312"/>
                <w:sz w:val="28"/>
                <w:szCs w:val="32"/>
                <w:lang w:val="en-US" w:eastAsia="zh-CN"/>
              </w:rPr>
              <w:t>、河北省社科基金项目优秀成果奖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15" w:hRule="atLeast"/>
          <w:jc w:val="center"/>
        </w:trPr>
        <w:tc>
          <w:tcPr>
            <w:tcW w:w="860" w:type="dxa"/>
            <w:vAlign w:val="center"/>
          </w:tcPr>
          <w:p>
            <w:pPr>
              <w:pStyle w:val="17"/>
              <w:snapToGrid w:val="0"/>
              <w:jc w:val="center"/>
              <w:rPr>
                <w:rFonts w:ascii="仿宋_GB2312" w:hAnsi="Times New Roman" w:eastAsia="仿宋_GB2312" w:cs="Times New Roman"/>
                <w:sz w:val="28"/>
                <w:szCs w:val="32"/>
              </w:rPr>
            </w:pPr>
            <w:r>
              <w:rPr>
                <w:rFonts w:hint="eastAsia" w:ascii="仿宋_GB2312" w:hAnsi="Times New Roman" w:eastAsia="仿宋_GB2312" w:cs="Times New Roman"/>
                <w:sz w:val="28"/>
                <w:szCs w:val="32"/>
              </w:rPr>
              <w:t>4</w:t>
            </w:r>
          </w:p>
        </w:tc>
        <w:tc>
          <w:tcPr>
            <w:tcW w:w="1275" w:type="dxa"/>
            <w:vAlign w:val="center"/>
          </w:tcPr>
          <w:p>
            <w:pPr>
              <w:pStyle w:val="17"/>
              <w:snapToGrid w:val="0"/>
              <w:jc w:val="center"/>
              <w:rPr>
                <w:rFonts w:ascii="仿宋_GB2312" w:eastAsia="仿宋_GB2312"/>
                <w:sz w:val="28"/>
                <w:szCs w:val="32"/>
              </w:rPr>
            </w:pPr>
            <w:r>
              <w:rPr>
                <w:rFonts w:hint="eastAsia" w:ascii="仿宋_GB2312" w:eastAsia="仿宋_GB2312"/>
                <w:sz w:val="28"/>
                <w:szCs w:val="32"/>
              </w:rPr>
              <w:t>山西</w:t>
            </w:r>
          </w:p>
        </w:tc>
        <w:tc>
          <w:tcPr>
            <w:tcW w:w="6730" w:type="dxa"/>
            <w:vAlign w:val="center"/>
          </w:tcPr>
          <w:p>
            <w:pPr>
              <w:pStyle w:val="17"/>
              <w:snapToGrid w:val="0"/>
              <w:jc w:val="both"/>
              <w:rPr>
                <w:rFonts w:ascii="仿宋_GB2312" w:eastAsia="仿宋_GB2312"/>
                <w:sz w:val="28"/>
                <w:szCs w:val="32"/>
              </w:rPr>
            </w:pPr>
            <w:r>
              <w:rPr>
                <w:rFonts w:hint="eastAsia" w:ascii="仿宋_GB2312" w:eastAsia="仿宋_GB2312"/>
                <w:sz w:val="28"/>
                <w:szCs w:val="32"/>
              </w:rPr>
              <w:t>科学技术杰出贡献奖、自然科学奖、技术发明奖、科学技术进步奖、国际科学技术合作奖、社会科学研究优秀成果奖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33" w:hRule="atLeast"/>
          <w:jc w:val="center"/>
        </w:trPr>
        <w:tc>
          <w:tcPr>
            <w:tcW w:w="860" w:type="dxa"/>
            <w:vAlign w:val="center"/>
          </w:tcPr>
          <w:p>
            <w:pPr>
              <w:pStyle w:val="17"/>
              <w:snapToGrid w:val="0"/>
              <w:jc w:val="center"/>
              <w:rPr>
                <w:rFonts w:ascii="仿宋_GB2312" w:hAnsi="Times New Roman" w:eastAsia="仿宋_GB2312" w:cs="Times New Roman"/>
                <w:sz w:val="28"/>
                <w:szCs w:val="32"/>
              </w:rPr>
            </w:pPr>
            <w:r>
              <w:rPr>
                <w:rFonts w:hint="eastAsia" w:ascii="仿宋_GB2312" w:hAnsi="Times New Roman" w:eastAsia="仿宋_GB2312" w:cs="Times New Roman"/>
                <w:sz w:val="28"/>
                <w:szCs w:val="32"/>
              </w:rPr>
              <w:t>5</w:t>
            </w:r>
          </w:p>
        </w:tc>
        <w:tc>
          <w:tcPr>
            <w:tcW w:w="1275" w:type="dxa"/>
            <w:vAlign w:val="center"/>
          </w:tcPr>
          <w:p>
            <w:pPr>
              <w:pStyle w:val="17"/>
              <w:snapToGrid w:val="0"/>
              <w:jc w:val="center"/>
              <w:rPr>
                <w:rFonts w:ascii="仿宋_GB2312" w:eastAsia="仿宋_GB2312"/>
                <w:sz w:val="28"/>
                <w:szCs w:val="32"/>
              </w:rPr>
            </w:pPr>
            <w:r>
              <w:rPr>
                <w:rFonts w:hint="eastAsia" w:ascii="仿宋_GB2312" w:eastAsia="仿宋_GB2312"/>
                <w:sz w:val="28"/>
                <w:szCs w:val="32"/>
              </w:rPr>
              <w:t>内蒙古</w:t>
            </w:r>
          </w:p>
        </w:tc>
        <w:tc>
          <w:tcPr>
            <w:tcW w:w="6730" w:type="dxa"/>
            <w:vAlign w:val="center"/>
          </w:tcPr>
          <w:p>
            <w:pPr>
              <w:pStyle w:val="17"/>
              <w:snapToGrid w:val="0"/>
              <w:jc w:val="both"/>
              <w:rPr>
                <w:rFonts w:ascii="仿宋_GB2312" w:eastAsia="仿宋_GB2312"/>
                <w:sz w:val="28"/>
                <w:szCs w:val="32"/>
              </w:rPr>
            </w:pPr>
            <w:r>
              <w:rPr>
                <w:rFonts w:hint="eastAsia" w:ascii="仿宋_GB2312" w:eastAsia="仿宋_GB2312"/>
                <w:sz w:val="28"/>
                <w:szCs w:val="32"/>
              </w:rPr>
              <w:t>科学技术特别贡献奖、自然科学奖、科学技术进步奖、中青年科学技术创新奖、国际科学技术合作奖、哲学社会科学优秀成果奖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35" w:hRule="atLeast"/>
          <w:jc w:val="center"/>
        </w:trPr>
        <w:tc>
          <w:tcPr>
            <w:tcW w:w="860" w:type="dxa"/>
            <w:vAlign w:val="center"/>
          </w:tcPr>
          <w:p>
            <w:pPr>
              <w:pStyle w:val="17"/>
              <w:snapToGrid w:val="0"/>
              <w:jc w:val="center"/>
              <w:rPr>
                <w:rFonts w:ascii="仿宋_GB2312" w:hAnsi="Times New Roman" w:eastAsia="仿宋_GB2312" w:cs="Times New Roman"/>
                <w:sz w:val="28"/>
                <w:szCs w:val="32"/>
              </w:rPr>
            </w:pPr>
            <w:r>
              <w:rPr>
                <w:rFonts w:hint="eastAsia" w:ascii="仿宋_GB2312" w:hAnsi="Times New Roman" w:eastAsia="仿宋_GB2312" w:cs="Times New Roman"/>
                <w:sz w:val="28"/>
                <w:szCs w:val="32"/>
              </w:rPr>
              <w:t>6</w:t>
            </w:r>
          </w:p>
        </w:tc>
        <w:tc>
          <w:tcPr>
            <w:tcW w:w="1275" w:type="dxa"/>
            <w:vAlign w:val="center"/>
          </w:tcPr>
          <w:p>
            <w:pPr>
              <w:pStyle w:val="17"/>
              <w:snapToGrid w:val="0"/>
              <w:jc w:val="center"/>
              <w:rPr>
                <w:rFonts w:ascii="仿宋_GB2312" w:eastAsia="仿宋_GB2312"/>
                <w:sz w:val="28"/>
                <w:szCs w:val="32"/>
              </w:rPr>
            </w:pPr>
            <w:r>
              <w:rPr>
                <w:rFonts w:hint="eastAsia" w:ascii="仿宋_GB2312" w:eastAsia="仿宋_GB2312"/>
                <w:sz w:val="28"/>
                <w:szCs w:val="32"/>
              </w:rPr>
              <w:t>辽宁</w:t>
            </w:r>
          </w:p>
        </w:tc>
        <w:tc>
          <w:tcPr>
            <w:tcW w:w="6730" w:type="dxa"/>
            <w:vAlign w:val="center"/>
          </w:tcPr>
          <w:p>
            <w:pPr>
              <w:pStyle w:val="17"/>
              <w:snapToGrid w:val="0"/>
              <w:jc w:val="both"/>
              <w:rPr>
                <w:rFonts w:ascii="仿宋_GB2312" w:eastAsia="仿宋_GB2312"/>
                <w:sz w:val="28"/>
                <w:szCs w:val="32"/>
              </w:rPr>
            </w:pPr>
            <w:r>
              <w:rPr>
                <w:rFonts w:hint="eastAsia" w:ascii="仿宋_GB2312" w:eastAsia="仿宋_GB2312"/>
                <w:sz w:val="28"/>
                <w:szCs w:val="32"/>
              </w:rPr>
              <w:t>科学技术功勋奖、自然科学奖、技术发明奖、科学技术进步奖、国际科学技术合作奖、哲学社会科学优秀成果奖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15" w:hRule="atLeast"/>
          <w:jc w:val="center"/>
        </w:trPr>
        <w:tc>
          <w:tcPr>
            <w:tcW w:w="860" w:type="dxa"/>
            <w:vAlign w:val="center"/>
          </w:tcPr>
          <w:p>
            <w:pPr>
              <w:pStyle w:val="17"/>
              <w:snapToGrid w:val="0"/>
              <w:jc w:val="center"/>
              <w:rPr>
                <w:rFonts w:ascii="仿宋_GB2312" w:hAnsi="Times New Roman" w:eastAsia="仿宋_GB2312" w:cs="Times New Roman"/>
                <w:sz w:val="28"/>
                <w:szCs w:val="32"/>
              </w:rPr>
            </w:pPr>
            <w:r>
              <w:rPr>
                <w:rFonts w:hint="eastAsia" w:ascii="仿宋_GB2312" w:hAnsi="Times New Roman" w:eastAsia="仿宋_GB2312" w:cs="Times New Roman"/>
                <w:sz w:val="28"/>
                <w:szCs w:val="32"/>
              </w:rPr>
              <w:t>7</w:t>
            </w:r>
          </w:p>
        </w:tc>
        <w:tc>
          <w:tcPr>
            <w:tcW w:w="1275" w:type="dxa"/>
            <w:vAlign w:val="center"/>
          </w:tcPr>
          <w:p>
            <w:pPr>
              <w:pStyle w:val="17"/>
              <w:snapToGrid w:val="0"/>
              <w:jc w:val="center"/>
              <w:rPr>
                <w:rFonts w:ascii="仿宋_GB2312" w:eastAsia="仿宋_GB2312"/>
                <w:sz w:val="28"/>
                <w:szCs w:val="32"/>
              </w:rPr>
            </w:pPr>
            <w:r>
              <w:rPr>
                <w:rFonts w:hint="eastAsia" w:ascii="仿宋_GB2312" w:eastAsia="仿宋_GB2312"/>
                <w:sz w:val="28"/>
                <w:szCs w:val="32"/>
              </w:rPr>
              <w:t>吉林</w:t>
            </w:r>
          </w:p>
        </w:tc>
        <w:tc>
          <w:tcPr>
            <w:tcW w:w="6730" w:type="dxa"/>
            <w:vAlign w:val="center"/>
          </w:tcPr>
          <w:p>
            <w:pPr>
              <w:pStyle w:val="17"/>
              <w:snapToGrid w:val="0"/>
              <w:jc w:val="both"/>
              <w:rPr>
                <w:rFonts w:ascii="仿宋_GB2312" w:eastAsia="仿宋_GB2312"/>
                <w:sz w:val="28"/>
                <w:szCs w:val="32"/>
              </w:rPr>
            </w:pPr>
            <w:r>
              <w:rPr>
                <w:rFonts w:hint="eastAsia" w:ascii="仿宋_GB2312" w:eastAsia="仿宋_GB2312"/>
                <w:sz w:val="28"/>
                <w:szCs w:val="32"/>
              </w:rPr>
              <w:t>科学技术特殊贡献奖、自然科学奖、技术发明奖、科学技术进步奖、国际科学技术合作奖、社会科学优秀成果奖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33" w:hRule="atLeast"/>
          <w:jc w:val="center"/>
        </w:trPr>
        <w:tc>
          <w:tcPr>
            <w:tcW w:w="860" w:type="dxa"/>
            <w:vAlign w:val="center"/>
          </w:tcPr>
          <w:p>
            <w:pPr>
              <w:pStyle w:val="17"/>
              <w:snapToGrid w:val="0"/>
              <w:jc w:val="center"/>
              <w:rPr>
                <w:rFonts w:ascii="仿宋_GB2312" w:hAnsi="Times New Roman" w:eastAsia="仿宋_GB2312" w:cs="Times New Roman"/>
                <w:sz w:val="28"/>
                <w:szCs w:val="32"/>
              </w:rPr>
            </w:pPr>
            <w:r>
              <w:rPr>
                <w:rFonts w:hint="eastAsia" w:ascii="仿宋_GB2312" w:hAnsi="Times New Roman" w:eastAsia="仿宋_GB2312" w:cs="Times New Roman"/>
                <w:sz w:val="28"/>
                <w:szCs w:val="32"/>
              </w:rPr>
              <w:t>8</w:t>
            </w:r>
          </w:p>
        </w:tc>
        <w:tc>
          <w:tcPr>
            <w:tcW w:w="1275" w:type="dxa"/>
            <w:vAlign w:val="center"/>
          </w:tcPr>
          <w:p>
            <w:pPr>
              <w:pStyle w:val="17"/>
              <w:snapToGrid w:val="0"/>
              <w:jc w:val="center"/>
              <w:rPr>
                <w:rFonts w:ascii="仿宋_GB2312" w:eastAsia="仿宋_GB2312"/>
                <w:sz w:val="28"/>
                <w:szCs w:val="32"/>
              </w:rPr>
            </w:pPr>
            <w:r>
              <w:rPr>
                <w:rFonts w:hint="eastAsia" w:ascii="仿宋_GB2312" w:eastAsia="仿宋_GB2312"/>
                <w:sz w:val="28"/>
                <w:szCs w:val="32"/>
              </w:rPr>
              <w:t>黑龙江</w:t>
            </w:r>
          </w:p>
        </w:tc>
        <w:tc>
          <w:tcPr>
            <w:tcW w:w="6730" w:type="dxa"/>
            <w:vAlign w:val="center"/>
          </w:tcPr>
          <w:p>
            <w:pPr>
              <w:pStyle w:val="17"/>
              <w:snapToGrid w:val="0"/>
              <w:jc w:val="both"/>
              <w:rPr>
                <w:rFonts w:ascii="仿宋_GB2312" w:eastAsia="仿宋_GB2312"/>
                <w:sz w:val="28"/>
                <w:szCs w:val="32"/>
              </w:rPr>
            </w:pPr>
            <w:r>
              <w:rPr>
                <w:rFonts w:hint="eastAsia" w:ascii="仿宋_GB2312" w:eastAsia="仿宋_GB2312"/>
                <w:sz w:val="28"/>
                <w:szCs w:val="32"/>
              </w:rPr>
              <w:t>最高科学技术奖、自然科学奖、技术发明奖、科学技术进步奖、国际科学技术合作奖、社会科学优秀成果奖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47" w:hRule="atLeast"/>
          <w:jc w:val="center"/>
        </w:trPr>
        <w:tc>
          <w:tcPr>
            <w:tcW w:w="860" w:type="dxa"/>
            <w:vAlign w:val="center"/>
          </w:tcPr>
          <w:p>
            <w:pPr>
              <w:pStyle w:val="17"/>
              <w:snapToGrid w:val="0"/>
              <w:jc w:val="center"/>
              <w:rPr>
                <w:rFonts w:ascii="仿宋_GB2312" w:hAnsi="Times New Roman" w:eastAsia="仿宋_GB2312" w:cs="Times New Roman"/>
                <w:sz w:val="28"/>
                <w:szCs w:val="32"/>
              </w:rPr>
            </w:pPr>
            <w:r>
              <w:rPr>
                <w:rFonts w:hint="eastAsia" w:ascii="仿宋_GB2312" w:hAnsi="Times New Roman" w:eastAsia="仿宋_GB2312" w:cs="Times New Roman"/>
                <w:sz w:val="28"/>
                <w:szCs w:val="32"/>
              </w:rPr>
              <w:t>9</w:t>
            </w:r>
          </w:p>
        </w:tc>
        <w:tc>
          <w:tcPr>
            <w:tcW w:w="1275" w:type="dxa"/>
            <w:vAlign w:val="center"/>
          </w:tcPr>
          <w:p>
            <w:pPr>
              <w:pStyle w:val="17"/>
              <w:snapToGrid w:val="0"/>
              <w:jc w:val="center"/>
              <w:rPr>
                <w:rFonts w:ascii="仿宋_GB2312" w:eastAsia="仿宋_GB2312"/>
                <w:sz w:val="28"/>
                <w:szCs w:val="32"/>
              </w:rPr>
            </w:pPr>
            <w:r>
              <w:rPr>
                <w:rFonts w:hint="eastAsia" w:ascii="仿宋_GB2312" w:eastAsia="仿宋_GB2312"/>
                <w:sz w:val="28"/>
                <w:szCs w:val="32"/>
              </w:rPr>
              <w:t>上海</w:t>
            </w:r>
          </w:p>
        </w:tc>
        <w:tc>
          <w:tcPr>
            <w:tcW w:w="6730" w:type="dxa"/>
            <w:vAlign w:val="center"/>
          </w:tcPr>
          <w:p>
            <w:pPr>
              <w:pStyle w:val="17"/>
              <w:snapToGrid w:val="0"/>
              <w:jc w:val="both"/>
              <w:rPr>
                <w:rFonts w:ascii="仿宋_GB2312" w:eastAsia="仿宋_GB2312"/>
                <w:sz w:val="28"/>
                <w:szCs w:val="32"/>
              </w:rPr>
            </w:pPr>
            <w:r>
              <w:rPr>
                <w:rFonts w:hint="eastAsia" w:ascii="仿宋_GB2312" w:eastAsia="仿宋_GB2312"/>
                <w:sz w:val="28"/>
                <w:szCs w:val="32"/>
              </w:rPr>
              <w:t>科技功臣奖、青年科技杰出贡献奖、自然科学奖、技术发明奖、科学技术进步奖、国际科学技术合作奖、哲学社会科学优秀成果奖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53" w:hRule="atLeast"/>
          <w:jc w:val="center"/>
        </w:trPr>
        <w:tc>
          <w:tcPr>
            <w:tcW w:w="860" w:type="dxa"/>
            <w:vAlign w:val="center"/>
          </w:tcPr>
          <w:p>
            <w:pPr>
              <w:pStyle w:val="17"/>
              <w:snapToGrid w:val="0"/>
              <w:jc w:val="center"/>
              <w:rPr>
                <w:rFonts w:ascii="仿宋_GB2312" w:hAnsi="Times New Roman" w:eastAsia="仿宋_GB2312" w:cs="Times New Roman"/>
                <w:sz w:val="28"/>
                <w:szCs w:val="32"/>
              </w:rPr>
            </w:pPr>
            <w:r>
              <w:rPr>
                <w:rFonts w:hint="eastAsia" w:ascii="仿宋_GB2312" w:hAnsi="Times New Roman" w:eastAsia="仿宋_GB2312" w:cs="Times New Roman"/>
                <w:sz w:val="28"/>
                <w:szCs w:val="32"/>
              </w:rPr>
              <w:t>10</w:t>
            </w:r>
          </w:p>
        </w:tc>
        <w:tc>
          <w:tcPr>
            <w:tcW w:w="1275" w:type="dxa"/>
            <w:vAlign w:val="center"/>
          </w:tcPr>
          <w:p>
            <w:pPr>
              <w:pStyle w:val="17"/>
              <w:snapToGrid w:val="0"/>
              <w:jc w:val="center"/>
              <w:rPr>
                <w:rFonts w:ascii="仿宋_GB2312" w:eastAsia="仿宋_GB2312"/>
                <w:sz w:val="28"/>
                <w:szCs w:val="32"/>
              </w:rPr>
            </w:pPr>
            <w:r>
              <w:rPr>
                <w:rFonts w:hint="eastAsia" w:ascii="仿宋_GB2312" w:eastAsia="仿宋_GB2312"/>
                <w:sz w:val="28"/>
                <w:szCs w:val="32"/>
              </w:rPr>
              <w:t>江苏</w:t>
            </w:r>
          </w:p>
        </w:tc>
        <w:tc>
          <w:tcPr>
            <w:tcW w:w="6730" w:type="dxa"/>
            <w:vAlign w:val="center"/>
          </w:tcPr>
          <w:p>
            <w:pPr>
              <w:pStyle w:val="17"/>
              <w:snapToGrid w:val="0"/>
              <w:jc w:val="both"/>
              <w:rPr>
                <w:rFonts w:ascii="仿宋_GB2312" w:eastAsia="仿宋_GB2312"/>
                <w:sz w:val="28"/>
                <w:szCs w:val="32"/>
              </w:rPr>
            </w:pPr>
            <w:r>
              <w:rPr>
                <w:rFonts w:hint="eastAsia" w:ascii="仿宋_GB2312" w:eastAsia="仿宋_GB2312"/>
                <w:sz w:val="28"/>
                <w:szCs w:val="32"/>
              </w:rPr>
              <w:t>科学技术突出贡献奖、科学技术奖、哲学社会科学优秀成果奖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33" w:hRule="atLeast"/>
          <w:jc w:val="center"/>
        </w:trPr>
        <w:tc>
          <w:tcPr>
            <w:tcW w:w="860" w:type="dxa"/>
            <w:vAlign w:val="center"/>
          </w:tcPr>
          <w:p>
            <w:pPr>
              <w:pStyle w:val="17"/>
              <w:snapToGrid w:val="0"/>
              <w:jc w:val="center"/>
              <w:rPr>
                <w:rFonts w:ascii="仿宋_GB2312" w:hAnsi="Times New Roman" w:eastAsia="仿宋_GB2312" w:cs="Times New Roman"/>
                <w:sz w:val="28"/>
                <w:szCs w:val="32"/>
              </w:rPr>
            </w:pPr>
            <w:r>
              <w:rPr>
                <w:rFonts w:hint="eastAsia" w:ascii="仿宋_GB2312" w:hAnsi="Times New Roman" w:eastAsia="仿宋_GB2312" w:cs="Times New Roman"/>
                <w:sz w:val="28"/>
                <w:szCs w:val="32"/>
              </w:rPr>
              <w:t>11</w:t>
            </w:r>
          </w:p>
        </w:tc>
        <w:tc>
          <w:tcPr>
            <w:tcW w:w="1275" w:type="dxa"/>
            <w:vAlign w:val="center"/>
          </w:tcPr>
          <w:p>
            <w:pPr>
              <w:pStyle w:val="17"/>
              <w:snapToGrid w:val="0"/>
              <w:jc w:val="center"/>
              <w:rPr>
                <w:rFonts w:ascii="仿宋_GB2312" w:eastAsia="仿宋_GB2312"/>
                <w:sz w:val="28"/>
                <w:szCs w:val="32"/>
              </w:rPr>
            </w:pPr>
            <w:r>
              <w:rPr>
                <w:rFonts w:hint="eastAsia" w:ascii="仿宋_GB2312" w:eastAsia="仿宋_GB2312"/>
                <w:sz w:val="28"/>
                <w:szCs w:val="32"/>
              </w:rPr>
              <w:t>浙江</w:t>
            </w:r>
          </w:p>
        </w:tc>
        <w:tc>
          <w:tcPr>
            <w:tcW w:w="6730" w:type="dxa"/>
            <w:vAlign w:val="center"/>
          </w:tcPr>
          <w:p>
            <w:pPr>
              <w:pStyle w:val="17"/>
              <w:snapToGrid w:val="0"/>
              <w:jc w:val="both"/>
              <w:rPr>
                <w:rFonts w:ascii="仿宋_GB2312" w:hAnsi="Times New Roman" w:eastAsia="仿宋_GB2312"/>
                <w:sz w:val="28"/>
                <w:szCs w:val="32"/>
              </w:rPr>
            </w:pPr>
            <w:r>
              <w:rPr>
                <w:rFonts w:hint="eastAsia" w:ascii="仿宋_GB2312" w:eastAsia="仿宋_GB2312"/>
                <w:sz w:val="28"/>
                <w:szCs w:val="32"/>
              </w:rPr>
              <w:t>科学技术重大贡献奖、科学技术奖（</w:t>
            </w:r>
            <w:r>
              <w:rPr>
                <w:rFonts w:hint="eastAsia" w:ascii="仿宋_GB2312" w:hAnsi="Times New Roman" w:eastAsia="仿宋_GB2312" w:cs="Times New Roman"/>
                <w:sz w:val="28"/>
                <w:szCs w:val="32"/>
              </w:rPr>
              <w:t xml:space="preserve">2015 </w:t>
            </w:r>
            <w:r>
              <w:rPr>
                <w:rFonts w:hint="eastAsia" w:ascii="仿宋_GB2312" w:hAnsi="Times New Roman" w:eastAsia="仿宋_GB2312"/>
                <w:sz w:val="28"/>
                <w:szCs w:val="32"/>
              </w:rPr>
              <w:t>年后不再设此奖项）、自然科学奖、技术发明奖、科学技术进步奖、哲学社会科学优秀成果奖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15" w:hRule="atLeast"/>
          <w:jc w:val="center"/>
        </w:trPr>
        <w:tc>
          <w:tcPr>
            <w:tcW w:w="860" w:type="dxa"/>
            <w:vAlign w:val="center"/>
          </w:tcPr>
          <w:p>
            <w:pPr>
              <w:pStyle w:val="17"/>
              <w:snapToGrid w:val="0"/>
              <w:jc w:val="center"/>
              <w:rPr>
                <w:rFonts w:ascii="仿宋_GB2312" w:hAnsi="Times New Roman" w:eastAsia="仿宋_GB2312" w:cs="Times New Roman"/>
                <w:sz w:val="28"/>
                <w:szCs w:val="32"/>
              </w:rPr>
            </w:pPr>
            <w:r>
              <w:rPr>
                <w:rFonts w:hint="eastAsia" w:ascii="仿宋_GB2312" w:hAnsi="Times New Roman" w:eastAsia="仿宋_GB2312" w:cs="Times New Roman"/>
                <w:sz w:val="28"/>
                <w:szCs w:val="32"/>
              </w:rPr>
              <w:t>12</w:t>
            </w:r>
          </w:p>
        </w:tc>
        <w:tc>
          <w:tcPr>
            <w:tcW w:w="1275" w:type="dxa"/>
            <w:vAlign w:val="center"/>
          </w:tcPr>
          <w:p>
            <w:pPr>
              <w:pStyle w:val="17"/>
              <w:snapToGrid w:val="0"/>
              <w:jc w:val="center"/>
              <w:rPr>
                <w:rFonts w:ascii="仿宋_GB2312" w:eastAsia="仿宋_GB2312"/>
                <w:sz w:val="28"/>
                <w:szCs w:val="32"/>
              </w:rPr>
            </w:pPr>
            <w:r>
              <w:rPr>
                <w:rFonts w:hint="eastAsia" w:ascii="仿宋_GB2312" w:eastAsia="仿宋_GB2312"/>
                <w:sz w:val="28"/>
                <w:szCs w:val="32"/>
              </w:rPr>
              <w:t>安徽</w:t>
            </w:r>
          </w:p>
        </w:tc>
        <w:tc>
          <w:tcPr>
            <w:tcW w:w="6730" w:type="dxa"/>
            <w:vAlign w:val="center"/>
          </w:tcPr>
          <w:p>
            <w:pPr>
              <w:pStyle w:val="17"/>
              <w:snapToGrid w:val="0"/>
              <w:jc w:val="both"/>
              <w:rPr>
                <w:rFonts w:ascii="仿宋_GB2312" w:eastAsia="仿宋_GB2312"/>
                <w:sz w:val="28"/>
                <w:szCs w:val="32"/>
              </w:rPr>
            </w:pPr>
            <w:r>
              <w:rPr>
                <w:rFonts w:hint="eastAsia" w:ascii="仿宋_GB2312" w:eastAsia="仿宋_GB2312"/>
                <w:sz w:val="28"/>
                <w:szCs w:val="32"/>
              </w:rPr>
              <w:t>重大科技成就奖、自然科学奖、科技进步奖、技术合作奖、社会科学优秀成果奖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33" w:hRule="atLeast"/>
          <w:jc w:val="center"/>
        </w:trPr>
        <w:tc>
          <w:tcPr>
            <w:tcW w:w="860" w:type="dxa"/>
            <w:vAlign w:val="center"/>
          </w:tcPr>
          <w:p>
            <w:pPr>
              <w:pStyle w:val="17"/>
              <w:snapToGrid w:val="0"/>
              <w:jc w:val="center"/>
              <w:rPr>
                <w:rFonts w:ascii="仿宋_GB2312" w:hAnsi="Times New Roman" w:eastAsia="仿宋_GB2312" w:cs="Times New Roman"/>
                <w:sz w:val="28"/>
                <w:szCs w:val="32"/>
              </w:rPr>
            </w:pPr>
            <w:r>
              <w:rPr>
                <w:rFonts w:hint="eastAsia" w:ascii="仿宋_GB2312" w:hAnsi="Times New Roman" w:eastAsia="仿宋_GB2312" w:cs="Times New Roman"/>
                <w:sz w:val="28"/>
                <w:szCs w:val="32"/>
              </w:rPr>
              <w:t>13</w:t>
            </w:r>
          </w:p>
        </w:tc>
        <w:tc>
          <w:tcPr>
            <w:tcW w:w="1275" w:type="dxa"/>
            <w:vAlign w:val="center"/>
          </w:tcPr>
          <w:p>
            <w:pPr>
              <w:pStyle w:val="17"/>
              <w:snapToGrid w:val="0"/>
              <w:jc w:val="center"/>
              <w:rPr>
                <w:rFonts w:ascii="仿宋_GB2312" w:eastAsia="仿宋_GB2312"/>
                <w:sz w:val="28"/>
                <w:szCs w:val="32"/>
              </w:rPr>
            </w:pPr>
            <w:r>
              <w:rPr>
                <w:rFonts w:hint="eastAsia" w:ascii="仿宋_GB2312" w:eastAsia="仿宋_GB2312"/>
                <w:sz w:val="28"/>
                <w:szCs w:val="32"/>
              </w:rPr>
              <w:t>福建</w:t>
            </w:r>
          </w:p>
        </w:tc>
        <w:tc>
          <w:tcPr>
            <w:tcW w:w="6730" w:type="dxa"/>
            <w:vAlign w:val="center"/>
          </w:tcPr>
          <w:p>
            <w:pPr>
              <w:pStyle w:val="17"/>
              <w:snapToGrid w:val="0"/>
              <w:jc w:val="both"/>
              <w:rPr>
                <w:rFonts w:ascii="仿宋_GB2312" w:eastAsia="仿宋_GB2312"/>
                <w:sz w:val="28"/>
                <w:szCs w:val="32"/>
              </w:rPr>
            </w:pPr>
            <w:r>
              <w:rPr>
                <w:rFonts w:hint="eastAsia" w:ascii="仿宋_GB2312" w:eastAsia="仿宋_GB2312"/>
                <w:sz w:val="28"/>
                <w:szCs w:val="32"/>
              </w:rPr>
              <w:t>科学技术重大贡献奖、自然科学奖、技术发明奖、科学技术进步奖、社会科学优秀成果奖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55" w:hRule="atLeast"/>
          <w:jc w:val="center"/>
        </w:trPr>
        <w:tc>
          <w:tcPr>
            <w:tcW w:w="860" w:type="dxa"/>
            <w:vAlign w:val="center"/>
          </w:tcPr>
          <w:p>
            <w:pPr>
              <w:pStyle w:val="17"/>
              <w:snapToGrid w:val="0"/>
              <w:jc w:val="center"/>
              <w:rPr>
                <w:rFonts w:ascii="仿宋_GB2312" w:hAnsi="Times New Roman" w:eastAsia="仿宋_GB2312" w:cs="Times New Roman"/>
                <w:sz w:val="28"/>
                <w:szCs w:val="32"/>
              </w:rPr>
            </w:pPr>
            <w:r>
              <w:rPr>
                <w:rFonts w:hint="eastAsia" w:ascii="仿宋_GB2312" w:hAnsi="Times New Roman" w:eastAsia="仿宋_GB2312" w:cs="Times New Roman"/>
                <w:sz w:val="28"/>
                <w:szCs w:val="32"/>
              </w:rPr>
              <w:t>14</w:t>
            </w:r>
          </w:p>
        </w:tc>
        <w:tc>
          <w:tcPr>
            <w:tcW w:w="1275" w:type="dxa"/>
            <w:vAlign w:val="center"/>
          </w:tcPr>
          <w:p>
            <w:pPr>
              <w:pStyle w:val="17"/>
              <w:snapToGrid w:val="0"/>
              <w:jc w:val="center"/>
              <w:rPr>
                <w:rFonts w:ascii="仿宋_GB2312" w:eastAsia="仿宋_GB2312"/>
                <w:sz w:val="28"/>
                <w:szCs w:val="32"/>
              </w:rPr>
            </w:pPr>
            <w:r>
              <w:rPr>
                <w:rFonts w:hint="eastAsia" w:ascii="仿宋_GB2312" w:eastAsia="仿宋_GB2312"/>
                <w:sz w:val="28"/>
                <w:szCs w:val="32"/>
              </w:rPr>
              <w:t>江西</w:t>
            </w:r>
          </w:p>
        </w:tc>
        <w:tc>
          <w:tcPr>
            <w:tcW w:w="6730" w:type="dxa"/>
            <w:vAlign w:val="center"/>
          </w:tcPr>
          <w:p>
            <w:pPr>
              <w:pStyle w:val="17"/>
              <w:snapToGrid w:val="0"/>
              <w:jc w:val="both"/>
              <w:rPr>
                <w:rFonts w:ascii="仿宋_GB2312" w:eastAsia="仿宋_GB2312"/>
                <w:sz w:val="28"/>
                <w:szCs w:val="32"/>
              </w:rPr>
            </w:pPr>
            <w:r>
              <w:rPr>
                <w:rFonts w:hint="eastAsia" w:ascii="仿宋_GB2312" w:eastAsia="仿宋_GB2312"/>
                <w:sz w:val="28"/>
                <w:szCs w:val="32"/>
              </w:rPr>
              <w:t>科学技术特别贡献奖、自然科学奖、技术发明奖、科学技术进步奖、国际科学技术合作奖、社会科学优秀成果奖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55" w:hRule="atLeast"/>
          <w:jc w:val="center"/>
        </w:trPr>
        <w:tc>
          <w:tcPr>
            <w:tcW w:w="860" w:type="dxa"/>
            <w:vAlign w:val="center"/>
          </w:tcPr>
          <w:p>
            <w:pPr>
              <w:pStyle w:val="17"/>
              <w:snapToGrid w:val="0"/>
              <w:jc w:val="center"/>
              <w:rPr>
                <w:rFonts w:ascii="仿宋_GB2312" w:hAnsi="Times New Roman" w:eastAsia="仿宋_GB2312" w:cs="Times New Roman"/>
                <w:sz w:val="28"/>
                <w:szCs w:val="32"/>
              </w:rPr>
            </w:pPr>
            <w:r>
              <w:rPr>
                <w:rFonts w:hint="eastAsia" w:ascii="仿宋_GB2312" w:hAnsi="Times New Roman" w:eastAsia="仿宋_GB2312" w:cs="Times New Roman"/>
                <w:sz w:val="28"/>
                <w:szCs w:val="32"/>
              </w:rPr>
              <w:t>15</w:t>
            </w:r>
          </w:p>
        </w:tc>
        <w:tc>
          <w:tcPr>
            <w:tcW w:w="1275" w:type="dxa"/>
            <w:vAlign w:val="center"/>
          </w:tcPr>
          <w:p>
            <w:pPr>
              <w:pStyle w:val="17"/>
              <w:snapToGrid w:val="0"/>
              <w:jc w:val="center"/>
              <w:rPr>
                <w:rFonts w:ascii="仿宋_GB2312" w:eastAsia="仿宋_GB2312"/>
                <w:sz w:val="28"/>
                <w:szCs w:val="32"/>
              </w:rPr>
            </w:pPr>
            <w:r>
              <w:rPr>
                <w:rFonts w:hint="eastAsia" w:ascii="仿宋_GB2312" w:eastAsia="仿宋_GB2312"/>
                <w:sz w:val="28"/>
                <w:szCs w:val="32"/>
              </w:rPr>
              <w:t>山东</w:t>
            </w:r>
          </w:p>
        </w:tc>
        <w:tc>
          <w:tcPr>
            <w:tcW w:w="6730" w:type="dxa"/>
            <w:vAlign w:val="center"/>
          </w:tcPr>
          <w:p>
            <w:pPr>
              <w:pStyle w:val="17"/>
              <w:snapToGrid w:val="0"/>
              <w:jc w:val="both"/>
              <w:rPr>
                <w:rFonts w:ascii="仿宋_GB2312" w:eastAsia="仿宋_GB2312"/>
                <w:sz w:val="28"/>
                <w:szCs w:val="32"/>
              </w:rPr>
            </w:pPr>
            <w:r>
              <w:rPr>
                <w:rFonts w:hint="eastAsia" w:ascii="仿宋_GB2312" w:eastAsia="仿宋_GB2312"/>
                <w:sz w:val="28"/>
                <w:szCs w:val="32"/>
              </w:rPr>
              <w:t>科学技术最高奖、自然科学奖、技术发明奖、科学技术进步奖、国际科学技术合作奖、社会科学优秀成果奖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55" w:hRule="atLeast"/>
          <w:jc w:val="center"/>
        </w:trPr>
        <w:tc>
          <w:tcPr>
            <w:tcW w:w="860" w:type="dxa"/>
            <w:vAlign w:val="center"/>
          </w:tcPr>
          <w:p>
            <w:pPr>
              <w:pStyle w:val="17"/>
              <w:snapToGrid w:val="0"/>
              <w:jc w:val="center"/>
              <w:rPr>
                <w:rFonts w:ascii="仿宋_GB2312" w:hAnsi="Times New Roman" w:eastAsia="仿宋_GB2312" w:cs="Times New Roman"/>
                <w:sz w:val="28"/>
                <w:szCs w:val="32"/>
              </w:rPr>
            </w:pPr>
            <w:r>
              <w:rPr>
                <w:rFonts w:hint="eastAsia" w:ascii="仿宋_GB2312" w:hAnsi="Times New Roman" w:eastAsia="仿宋_GB2312" w:cs="Times New Roman"/>
                <w:sz w:val="28"/>
                <w:szCs w:val="32"/>
              </w:rPr>
              <w:t>16</w:t>
            </w:r>
          </w:p>
        </w:tc>
        <w:tc>
          <w:tcPr>
            <w:tcW w:w="1275" w:type="dxa"/>
            <w:vAlign w:val="center"/>
          </w:tcPr>
          <w:p>
            <w:pPr>
              <w:pStyle w:val="17"/>
              <w:snapToGrid w:val="0"/>
              <w:jc w:val="center"/>
              <w:rPr>
                <w:rFonts w:ascii="仿宋_GB2312" w:eastAsia="仿宋_GB2312"/>
                <w:sz w:val="28"/>
                <w:szCs w:val="32"/>
              </w:rPr>
            </w:pPr>
            <w:r>
              <w:rPr>
                <w:rFonts w:hint="eastAsia" w:ascii="仿宋_GB2312" w:eastAsia="仿宋_GB2312"/>
                <w:sz w:val="28"/>
                <w:szCs w:val="32"/>
              </w:rPr>
              <w:t>河南</w:t>
            </w:r>
          </w:p>
        </w:tc>
        <w:tc>
          <w:tcPr>
            <w:tcW w:w="6730" w:type="dxa"/>
            <w:vAlign w:val="center"/>
          </w:tcPr>
          <w:p>
            <w:pPr>
              <w:pStyle w:val="17"/>
              <w:snapToGrid w:val="0"/>
              <w:jc w:val="both"/>
              <w:rPr>
                <w:rFonts w:ascii="仿宋_GB2312" w:eastAsia="仿宋_GB2312"/>
                <w:sz w:val="28"/>
                <w:szCs w:val="32"/>
              </w:rPr>
            </w:pPr>
            <w:r>
              <w:rPr>
                <w:rFonts w:hint="eastAsia" w:ascii="仿宋_GB2312" w:eastAsia="仿宋_GB2312"/>
                <w:sz w:val="28"/>
                <w:szCs w:val="32"/>
              </w:rPr>
              <w:t>科学技术杰出贡献奖、科学技术进步奖、科学技术合作奖、社会科学优秀成果奖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55" w:hRule="atLeast"/>
          <w:jc w:val="center"/>
        </w:trPr>
        <w:tc>
          <w:tcPr>
            <w:tcW w:w="860" w:type="dxa"/>
            <w:vAlign w:val="center"/>
          </w:tcPr>
          <w:p>
            <w:pPr>
              <w:pStyle w:val="17"/>
              <w:snapToGrid w:val="0"/>
              <w:jc w:val="center"/>
              <w:rPr>
                <w:rFonts w:ascii="仿宋_GB2312" w:hAnsi="Times New Roman" w:eastAsia="仿宋_GB2312" w:cs="Times New Roman"/>
                <w:sz w:val="28"/>
                <w:szCs w:val="32"/>
              </w:rPr>
            </w:pPr>
            <w:r>
              <w:rPr>
                <w:rFonts w:hint="eastAsia" w:ascii="仿宋_GB2312" w:hAnsi="Times New Roman" w:eastAsia="仿宋_GB2312" w:cs="Times New Roman"/>
                <w:sz w:val="28"/>
                <w:szCs w:val="32"/>
              </w:rPr>
              <w:t>17</w:t>
            </w:r>
          </w:p>
        </w:tc>
        <w:tc>
          <w:tcPr>
            <w:tcW w:w="1275" w:type="dxa"/>
            <w:vAlign w:val="center"/>
          </w:tcPr>
          <w:p>
            <w:pPr>
              <w:pStyle w:val="17"/>
              <w:snapToGrid w:val="0"/>
              <w:jc w:val="center"/>
              <w:rPr>
                <w:rFonts w:ascii="仿宋_GB2312" w:eastAsia="仿宋_GB2312"/>
                <w:sz w:val="28"/>
                <w:szCs w:val="32"/>
              </w:rPr>
            </w:pPr>
            <w:r>
              <w:rPr>
                <w:rFonts w:hint="eastAsia" w:ascii="仿宋_GB2312" w:eastAsia="仿宋_GB2312"/>
                <w:sz w:val="28"/>
                <w:szCs w:val="32"/>
              </w:rPr>
              <w:t>湖北</w:t>
            </w:r>
          </w:p>
        </w:tc>
        <w:tc>
          <w:tcPr>
            <w:tcW w:w="6730" w:type="dxa"/>
            <w:vAlign w:val="center"/>
          </w:tcPr>
          <w:p>
            <w:pPr>
              <w:pStyle w:val="17"/>
              <w:snapToGrid w:val="0"/>
              <w:jc w:val="both"/>
              <w:rPr>
                <w:rFonts w:ascii="仿宋_GB2312" w:eastAsia="仿宋_GB2312"/>
                <w:sz w:val="28"/>
                <w:szCs w:val="32"/>
              </w:rPr>
            </w:pPr>
            <w:r>
              <w:rPr>
                <w:rFonts w:hint="eastAsia" w:ascii="仿宋_GB2312" w:eastAsia="仿宋_GB2312"/>
                <w:sz w:val="28"/>
                <w:szCs w:val="32"/>
              </w:rPr>
              <w:t>科学技术突出贡献奖、自然科学奖、技术发明奖、科学技术进步奖、科学技术成果推广奖、国际科学技术合作奖、社会科学优秀成果奖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55" w:hRule="atLeast"/>
          <w:jc w:val="center"/>
        </w:trPr>
        <w:tc>
          <w:tcPr>
            <w:tcW w:w="860" w:type="dxa"/>
            <w:vAlign w:val="center"/>
          </w:tcPr>
          <w:p>
            <w:pPr>
              <w:pStyle w:val="17"/>
              <w:snapToGrid w:val="0"/>
              <w:jc w:val="center"/>
              <w:rPr>
                <w:rFonts w:ascii="仿宋_GB2312" w:hAnsi="Times New Roman" w:eastAsia="仿宋_GB2312" w:cs="Times New Roman"/>
                <w:sz w:val="28"/>
                <w:szCs w:val="32"/>
              </w:rPr>
            </w:pPr>
            <w:r>
              <w:rPr>
                <w:rFonts w:hint="eastAsia" w:ascii="仿宋_GB2312" w:hAnsi="Times New Roman" w:eastAsia="仿宋_GB2312" w:cs="Times New Roman"/>
                <w:sz w:val="28"/>
                <w:szCs w:val="32"/>
              </w:rPr>
              <w:t>18</w:t>
            </w:r>
          </w:p>
        </w:tc>
        <w:tc>
          <w:tcPr>
            <w:tcW w:w="1275" w:type="dxa"/>
            <w:vAlign w:val="center"/>
          </w:tcPr>
          <w:p>
            <w:pPr>
              <w:pStyle w:val="17"/>
              <w:snapToGrid w:val="0"/>
              <w:jc w:val="center"/>
              <w:rPr>
                <w:rFonts w:ascii="仿宋_GB2312" w:eastAsia="仿宋_GB2312"/>
                <w:sz w:val="28"/>
                <w:szCs w:val="32"/>
              </w:rPr>
            </w:pPr>
            <w:r>
              <w:rPr>
                <w:rFonts w:hint="eastAsia" w:ascii="仿宋_GB2312" w:eastAsia="仿宋_GB2312"/>
                <w:sz w:val="28"/>
                <w:szCs w:val="32"/>
              </w:rPr>
              <w:t>湖南</w:t>
            </w:r>
          </w:p>
        </w:tc>
        <w:tc>
          <w:tcPr>
            <w:tcW w:w="6730" w:type="dxa"/>
            <w:vAlign w:val="center"/>
          </w:tcPr>
          <w:p>
            <w:pPr>
              <w:pStyle w:val="17"/>
              <w:snapToGrid w:val="0"/>
              <w:jc w:val="both"/>
              <w:rPr>
                <w:rFonts w:ascii="仿宋_GB2312" w:eastAsia="仿宋_GB2312"/>
                <w:sz w:val="28"/>
                <w:szCs w:val="32"/>
              </w:rPr>
            </w:pPr>
            <w:r>
              <w:rPr>
                <w:rFonts w:hint="eastAsia" w:ascii="仿宋_GB2312" w:eastAsia="仿宋_GB2312"/>
                <w:sz w:val="28"/>
                <w:szCs w:val="32"/>
              </w:rPr>
              <w:t>科学技术杰出贡献奖、自然科学奖、技术发明奖、科学技术进步奖、国际科学技术合作奖、哲学社会科学优秀成果奖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55" w:hRule="atLeast"/>
          <w:jc w:val="center"/>
        </w:trPr>
        <w:tc>
          <w:tcPr>
            <w:tcW w:w="860" w:type="dxa"/>
            <w:vAlign w:val="center"/>
          </w:tcPr>
          <w:p>
            <w:pPr>
              <w:pStyle w:val="17"/>
              <w:snapToGrid w:val="0"/>
              <w:jc w:val="center"/>
              <w:rPr>
                <w:rFonts w:ascii="仿宋_GB2312" w:hAnsi="Times New Roman" w:eastAsia="仿宋_GB2312" w:cs="Times New Roman"/>
                <w:sz w:val="28"/>
                <w:szCs w:val="32"/>
              </w:rPr>
            </w:pPr>
            <w:r>
              <w:rPr>
                <w:rFonts w:hint="eastAsia" w:ascii="仿宋_GB2312" w:hAnsi="Times New Roman" w:eastAsia="仿宋_GB2312" w:cs="Times New Roman"/>
                <w:sz w:val="28"/>
                <w:szCs w:val="32"/>
              </w:rPr>
              <w:t>19</w:t>
            </w:r>
          </w:p>
        </w:tc>
        <w:tc>
          <w:tcPr>
            <w:tcW w:w="1275" w:type="dxa"/>
            <w:vAlign w:val="center"/>
          </w:tcPr>
          <w:p>
            <w:pPr>
              <w:pStyle w:val="17"/>
              <w:snapToGrid w:val="0"/>
              <w:jc w:val="center"/>
              <w:rPr>
                <w:rFonts w:ascii="仿宋_GB2312" w:eastAsia="仿宋_GB2312"/>
                <w:sz w:val="28"/>
                <w:szCs w:val="32"/>
              </w:rPr>
            </w:pPr>
            <w:r>
              <w:rPr>
                <w:rFonts w:hint="eastAsia" w:ascii="仿宋_GB2312" w:eastAsia="仿宋_GB2312"/>
                <w:sz w:val="28"/>
                <w:szCs w:val="32"/>
              </w:rPr>
              <w:t>广东</w:t>
            </w:r>
          </w:p>
        </w:tc>
        <w:tc>
          <w:tcPr>
            <w:tcW w:w="6730" w:type="dxa"/>
            <w:vAlign w:val="center"/>
          </w:tcPr>
          <w:p>
            <w:pPr>
              <w:pStyle w:val="17"/>
              <w:snapToGrid w:val="0"/>
              <w:jc w:val="both"/>
              <w:rPr>
                <w:rFonts w:ascii="仿宋_GB2312" w:eastAsia="仿宋_GB2312"/>
                <w:sz w:val="28"/>
                <w:szCs w:val="32"/>
              </w:rPr>
            </w:pPr>
            <w:r>
              <w:rPr>
                <w:rFonts w:hint="eastAsia" w:ascii="仿宋_GB2312" w:eastAsia="仿宋_GB2312"/>
                <w:sz w:val="28"/>
                <w:szCs w:val="32"/>
              </w:rPr>
              <w:t>科学技术突出贡献奖、科学技术奖、哲学社会科学优秀成果奖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55" w:hRule="atLeast"/>
          <w:jc w:val="center"/>
        </w:trPr>
        <w:tc>
          <w:tcPr>
            <w:tcW w:w="860" w:type="dxa"/>
            <w:vAlign w:val="center"/>
          </w:tcPr>
          <w:p>
            <w:pPr>
              <w:pStyle w:val="17"/>
              <w:snapToGrid w:val="0"/>
              <w:jc w:val="center"/>
              <w:rPr>
                <w:rFonts w:ascii="仿宋_GB2312" w:hAnsi="Times New Roman" w:eastAsia="仿宋_GB2312" w:cs="Times New Roman"/>
                <w:sz w:val="28"/>
                <w:szCs w:val="32"/>
              </w:rPr>
            </w:pPr>
            <w:r>
              <w:rPr>
                <w:rFonts w:hint="eastAsia" w:ascii="仿宋_GB2312" w:hAnsi="Times New Roman" w:eastAsia="仿宋_GB2312" w:cs="Times New Roman"/>
                <w:sz w:val="28"/>
                <w:szCs w:val="32"/>
              </w:rPr>
              <w:t>20</w:t>
            </w:r>
          </w:p>
        </w:tc>
        <w:tc>
          <w:tcPr>
            <w:tcW w:w="1275" w:type="dxa"/>
            <w:vAlign w:val="center"/>
          </w:tcPr>
          <w:p>
            <w:pPr>
              <w:pStyle w:val="17"/>
              <w:snapToGrid w:val="0"/>
              <w:jc w:val="center"/>
              <w:rPr>
                <w:rFonts w:ascii="仿宋_GB2312" w:eastAsia="仿宋_GB2312"/>
                <w:sz w:val="28"/>
                <w:szCs w:val="32"/>
              </w:rPr>
            </w:pPr>
            <w:r>
              <w:rPr>
                <w:rFonts w:hint="eastAsia" w:ascii="仿宋_GB2312" w:eastAsia="仿宋_GB2312"/>
                <w:sz w:val="28"/>
                <w:szCs w:val="32"/>
              </w:rPr>
              <w:t>广西</w:t>
            </w:r>
          </w:p>
        </w:tc>
        <w:tc>
          <w:tcPr>
            <w:tcW w:w="6730" w:type="dxa"/>
            <w:vAlign w:val="center"/>
          </w:tcPr>
          <w:p>
            <w:pPr>
              <w:pStyle w:val="17"/>
              <w:snapToGrid w:val="0"/>
              <w:jc w:val="both"/>
              <w:rPr>
                <w:rFonts w:ascii="仿宋_GB2312" w:eastAsia="仿宋_GB2312"/>
                <w:sz w:val="28"/>
                <w:szCs w:val="32"/>
              </w:rPr>
            </w:pPr>
            <w:r>
              <w:rPr>
                <w:rFonts w:hint="eastAsia" w:ascii="仿宋_GB2312" w:eastAsia="仿宋_GB2312"/>
                <w:sz w:val="28"/>
                <w:szCs w:val="32"/>
              </w:rPr>
              <w:t>科学技术特别贡献奖、自然科学奖、技术发明奖、科学技术进步奖、社会科学优秀成果奖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55" w:hRule="atLeast"/>
          <w:jc w:val="center"/>
        </w:trPr>
        <w:tc>
          <w:tcPr>
            <w:tcW w:w="860" w:type="dxa"/>
            <w:vAlign w:val="center"/>
          </w:tcPr>
          <w:p>
            <w:pPr>
              <w:pStyle w:val="17"/>
              <w:snapToGrid w:val="0"/>
              <w:jc w:val="center"/>
              <w:rPr>
                <w:rFonts w:ascii="仿宋_GB2312" w:hAnsi="Times New Roman" w:eastAsia="仿宋_GB2312" w:cs="Times New Roman"/>
                <w:sz w:val="28"/>
                <w:szCs w:val="32"/>
              </w:rPr>
            </w:pPr>
            <w:r>
              <w:rPr>
                <w:rFonts w:hint="eastAsia" w:ascii="仿宋_GB2312" w:hAnsi="Times New Roman" w:eastAsia="仿宋_GB2312" w:cs="Times New Roman"/>
                <w:sz w:val="28"/>
                <w:szCs w:val="32"/>
              </w:rPr>
              <w:t>21</w:t>
            </w:r>
          </w:p>
        </w:tc>
        <w:tc>
          <w:tcPr>
            <w:tcW w:w="1275" w:type="dxa"/>
            <w:vAlign w:val="center"/>
          </w:tcPr>
          <w:p>
            <w:pPr>
              <w:pStyle w:val="17"/>
              <w:snapToGrid w:val="0"/>
              <w:jc w:val="center"/>
              <w:rPr>
                <w:rFonts w:ascii="仿宋_GB2312" w:eastAsia="仿宋_GB2312"/>
                <w:sz w:val="28"/>
                <w:szCs w:val="32"/>
              </w:rPr>
            </w:pPr>
            <w:r>
              <w:rPr>
                <w:rFonts w:hint="eastAsia" w:ascii="仿宋_GB2312" w:eastAsia="仿宋_GB2312"/>
                <w:sz w:val="28"/>
                <w:szCs w:val="32"/>
              </w:rPr>
              <w:t>海南</w:t>
            </w:r>
          </w:p>
        </w:tc>
        <w:tc>
          <w:tcPr>
            <w:tcW w:w="6730" w:type="dxa"/>
            <w:vAlign w:val="center"/>
          </w:tcPr>
          <w:p>
            <w:pPr>
              <w:pStyle w:val="17"/>
              <w:snapToGrid w:val="0"/>
              <w:jc w:val="both"/>
              <w:rPr>
                <w:rFonts w:ascii="仿宋_GB2312" w:eastAsia="仿宋_GB2312"/>
                <w:sz w:val="28"/>
                <w:szCs w:val="32"/>
              </w:rPr>
            </w:pPr>
            <w:r>
              <w:rPr>
                <w:rFonts w:hint="eastAsia" w:ascii="仿宋_GB2312" w:eastAsia="仿宋_GB2312"/>
                <w:sz w:val="28"/>
                <w:szCs w:val="32"/>
              </w:rPr>
              <w:t>科学技术进步奖、科技成果转化奖、社会科学优秀成果奖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55" w:hRule="atLeast"/>
          <w:jc w:val="center"/>
        </w:trPr>
        <w:tc>
          <w:tcPr>
            <w:tcW w:w="860" w:type="dxa"/>
            <w:vAlign w:val="center"/>
          </w:tcPr>
          <w:p>
            <w:pPr>
              <w:pStyle w:val="17"/>
              <w:snapToGrid w:val="0"/>
              <w:jc w:val="center"/>
              <w:rPr>
                <w:rFonts w:ascii="仿宋_GB2312" w:hAnsi="Times New Roman" w:eastAsia="仿宋_GB2312" w:cs="Times New Roman"/>
                <w:sz w:val="28"/>
                <w:szCs w:val="32"/>
              </w:rPr>
            </w:pPr>
            <w:r>
              <w:rPr>
                <w:rFonts w:hint="eastAsia" w:ascii="仿宋_GB2312" w:hAnsi="Times New Roman" w:eastAsia="仿宋_GB2312" w:cs="Times New Roman"/>
                <w:sz w:val="28"/>
                <w:szCs w:val="32"/>
              </w:rPr>
              <w:t>22</w:t>
            </w:r>
          </w:p>
        </w:tc>
        <w:tc>
          <w:tcPr>
            <w:tcW w:w="1275" w:type="dxa"/>
            <w:vAlign w:val="center"/>
          </w:tcPr>
          <w:p>
            <w:pPr>
              <w:pStyle w:val="17"/>
              <w:snapToGrid w:val="0"/>
              <w:jc w:val="center"/>
              <w:rPr>
                <w:rFonts w:ascii="仿宋_GB2312" w:eastAsia="仿宋_GB2312"/>
                <w:sz w:val="28"/>
                <w:szCs w:val="32"/>
              </w:rPr>
            </w:pPr>
            <w:r>
              <w:rPr>
                <w:rFonts w:hint="eastAsia" w:ascii="仿宋_GB2312" w:eastAsia="仿宋_GB2312"/>
                <w:sz w:val="28"/>
                <w:szCs w:val="32"/>
              </w:rPr>
              <w:t>四川</w:t>
            </w:r>
          </w:p>
        </w:tc>
        <w:tc>
          <w:tcPr>
            <w:tcW w:w="6730" w:type="dxa"/>
            <w:vAlign w:val="center"/>
          </w:tcPr>
          <w:p>
            <w:pPr>
              <w:pStyle w:val="17"/>
              <w:snapToGrid w:val="0"/>
              <w:jc w:val="both"/>
              <w:rPr>
                <w:rFonts w:ascii="仿宋_GB2312" w:eastAsia="仿宋_GB2312"/>
                <w:sz w:val="28"/>
                <w:szCs w:val="32"/>
              </w:rPr>
            </w:pPr>
            <w:r>
              <w:rPr>
                <w:rFonts w:hint="eastAsia" w:ascii="仿宋_GB2312" w:eastAsia="仿宋_GB2312"/>
                <w:sz w:val="28"/>
                <w:szCs w:val="32"/>
              </w:rPr>
              <w:t>科学技术杰出贡献奖、科学技术进步奖、哲学社会科学优秀成果奖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55" w:hRule="atLeast"/>
          <w:jc w:val="center"/>
        </w:trPr>
        <w:tc>
          <w:tcPr>
            <w:tcW w:w="860" w:type="dxa"/>
            <w:vAlign w:val="center"/>
          </w:tcPr>
          <w:p>
            <w:pPr>
              <w:pStyle w:val="17"/>
              <w:snapToGrid w:val="0"/>
              <w:jc w:val="center"/>
              <w:rPr>
                <w:rFonts w:ascii="仿宋_GB2312" w:hAnsi="Times New Roman" w:eastAsia="仿宋_GB2312" w:cs="Times New Roman"/>
                <w:sz w:val="28"/>
                <w:szCs w:val="32"/>
              </w:rPr>
            </w:pPr>
            <w:r>
              <w:rPr>
                <w:rFonts w:hint="eastAsia" w:ascii="仿宋_GB2312" w:hAnsi="Times New Roman" w:eastAsia="仿宋_GB2312" w:cs="Times New Roman"/>
                <w:sz w:val="28"/>
                <w:szCs w:val="32"/>
              </w:rPr>
              <w:t>23</w:t>
            </w:r>
          </w:p>
        </w:tc>
        <w:tc>
          <w:tcPr>
            <w:tcW w:w="1275" w:type="dxa"/>
            <w:vAlign w:val="center"/>
          </w:tcPr>
          <w:p>
            <w:pPr>
              <w:pStyle w:val="17"/>
              <w:snapToGrid w:val="0"/>
              <w:jc w:val="center"/>
              <w:rPr>
                <w:rFonts w:ascii="仿宋_GB2312" w:eastAsia="仿宋_GB2312"/>
                <w:sz w:val="28"/>
                <w:szCs w:val="32"/>
              </w:rPr>
            </w:pPr>
            <w:r>
              <w:rPr>
                <w:rFonts w:hint="eastAsia" w:ascii="仿宋_GB2312" w:eastAsia="仿宋_GB2312"/>
                <w:sz w:val="28"/>
                <w:szCs w:val="32"/>
              </w:rPr>
              <w:t>重庆</w:t>
            </w:r>
          </w:p>
        </w:tc>
        <w:tc>
          <w:tcPr>
            <w:tcW w:w="6730" w:type="dxa"/>
            <w:vAlign w:val="center"/>
          </w:tcPr>
          <w:p>
            <w:pPr>
              <w:pStyle w:val="17"/>
              <w:snapToGrid w:val="0"/>
              <w:jc w:val="both"/>
              <w:rPr>
                <w:rFonts w:ascii="仿宋_GB2312" w:eastAsia="仿宋_GB2312"/>
                <w:sz w:val="28"/>
                <w:szCs w:val="32"/>
              </w:rPr>
            </w:pPr>
            <w:r>
              <w:rPr>
                <w:rFonts w:hint="eastAsia" w:ascii="仿宋_GB2312" w:eastAsia="仿宋_GB2312"/>
                <w:sz w:val="28"/>
                <w:szCs w:val="32"/>
              </w:rPr>
              <w:t>科技突出贡献奖、自然科学奖、技术发明奖、科学技术进步奖、企业技术创新奖、国际科技合作奖、社会科学优秀成果奖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55" w:hRule="atLeast"/>
          <w:jc w:val="center"/>
        </w:trPr>
        <w:tc>
          <w:tcPr>
            <w:tcW w:w="860" w:type="dxa"/>
            <w:vAlign w:val="center"/>
          </w:tcPr>
          <w:p>
            <w:pPr>
              <w:pStyle w:val="17"/>
              <w:snapToGrid w:val="0"/>
              <w:jc w:val="center"/>
              <w:rPr>
                <w:rFonts w:ascii="仿宋_GB2312" w:hAnsi="Times New Roman" w:eastAsia="仿宋_GB2312" w:cs="Times New Roman"/>
                <w:sz w:val="28"/>
                <w:szCs w:val="32"/>
              </w:rPr>
            </w:pPr>
            <w:r>
              <w:rPr>
                <w:rFonts w:hint="eastAsia" w:ascii="仿宋_GB2312" w:hAnsi="Times New Roman" w:eastAsia="仿宋_GB2312" w:cs="Times New Roman"/>
                <w:sz w:val="28"/>
                <w:szCs w:val="32"/>
              </w:rPr>
              <w:t>24</w:t>
            </w:r>
          </w:p>
        </w:tc>
        <w:tc>
          <w:tcPr>
            <w:tcW w:w="1275" w:type="dxa"/>
            <w:vAlign w:val="center"/>
          </w:tcPr>
          <w:p>
            <w:pPr>
              <w:pStyle w:val="17"/>
              <w:snapToGrid w:val="0"/>
              <w:jc w:val="center"/>
              <w:rPr>
                <w:rFonts w:ascii="仿宋_GB2312" w:eastAsia="仿宋_GB2312"/>
                <w:sz w:val="28"/>
                <w:szCs w:val="32"/>
              </w:rPr>
            </w:pPr>
            <w:r>
              <w:rPr>
                <w:rFonts w:hint="eastAsia" w:ascii="仿宋_GB2312" w:eastAsia="仿宋_GB2312"/>
                <w:sz w:val="28"/>
                <w:szCs w:val="32"/>
              </w:rPr>
              <w:t>贵州</w:t>
            </w:r>
          </w:p>
        </w:tc>
        <w:tc>
          <w:tcPr>
            <w:tcW w:w="6730" w:type="dxa"/>
            <w:vAlign w:val="center"/>
          </w:tcPr>
          <w:p>
            <w:pPr>
              <w:pStyle w:val="17"/>
              <w:snapToGrid w:val="0"/>
              <w:jc w:val="both"/>
              <w:rPr>
                <w:rFonts w:ascii="仿宋_GB2312" w:eastAsia="仿宋_GB2312"/>
                <w:sz w:val="28"/>
                <w:szCs w:val="32"/>
              </w:rPr>
            </w:pPr>
            <w:r>
              <w:rPr>
                <w:rFonts w:hint="eastAsia" w:ascii="仿宋_GB2312" w:eastAsia="仿宋_GB2312"/>
                <w:sz w:val="28"/>
                <w:szCs w:val="32"/>
              </w:rPr>
              <w:t>最高科学技术奖、科学技术进步奖、科学技术成果转化奖、科学技术合作奖、哲学社会科学科研成果奖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55" w:hRule="atLeast"/>
          <w:jc w:val="center"/>
        </w:trPr>
        <w:tc>
          <w:tcPr>
            <w:tcW w:w="860" w:type="dxa"/>
            <w:vAlign w:val="center"/>
          </w:tcPr>
          <w:p>
            <w:pPr>
              <w:pStyle w:val="17"/>
              <w:snapToGrid w:val="0"/>
              <w:jc w:val="center"/>
              <w:rPr>
                <w:rFonts w:ascii="仿宋_GB2312" w:hAnsi="Times New Roman" w:eastAsia="仿宋_GB2312" w:cs="Times New Roman"/>
                <w:sz w:val="28"/>
                <w:szCs w:val="32"/>
              </w:rPr>
            </w:pPr>
            <w:r>
              <w:rPr>
                <w:rFonts w:hint="eastAsia" w:ascii="仿宋_GB2312" w:hAnsi="Times New Roman" w:eastAsia="仿宋_GB2312" w:cs="Times New Roman"/>
                <w:sz w:val="28"/>
                <w:szCs w:val="32"/>
              </w:rPr>
              <w:t>25</w:t>
            </w:r>
          </w:p>
        </w:tc>
        <w:tc>
          <w:tcPr>
            <w:tcW w:w="1275" w:type="dxa"/>
            <w:vAlign w:val="center"/>
          </w:tcPr>
          <w:p>
            <w:pPr>
              <w:pStyle w:val="17"/>
              <w:snapToGrid w:val="0"/>
              <w:jc w:val="center"/>
              <w:rPr>
                <w:rFonts w:ascii="仿宋_GB2312" w:eastAsia="仿宋_GB2312"/>
                <w:sz w:val="28"/>
                <w:szCs w:val="32"/>
              </w:rPr>
            </w:pPr>
            <w:r>
              <w:rPr>
                <w:rFonts w:hint="eastAsia" w:ascii="仿宋_GB2312" w:eastAsia="仿宋_GB2312"/>
                <w:sz w:val="28"/>
                <w:szCs w:val="32"/>
              </w:rPr>
              <w:t>云南</w:t>
            </w:r>
          </w:p>
        </w:tc>
        <w:tc>
          <w:tcPr>
            <w:tcW w:w="6730" w:type="dxa"/>
            <w:vAlign w:val="center"/>
          </w:tcPr>
          <w:p>
            <w:pPr>
              <w:pStyle w:val="17"/>
              <w:snapToGrid w:val="0"/>
              <w:jc w:val="both"/>
              <w:rPr>
                <w:rFonts w:ascii="仿宋_GB2312" w:eastAsia="仿宋_GB2312"/>
                <w:sz w:val="28"/>
                <w:szCs w:val="32"/>
              </w:rPr>
            </w:pPr>
            <w:r>
              <w:rPr>
                <w:rFonts w:hint="eastAsia" w:ascii="仿宋_GB2312" w:eastAsia="仿宋_GB2312"/>
                <w:sz w:val="28"/>
                <w:szCs w:val="32"/>
              </w:rPr>
              <w:t>科学技术突出贡献奖、自然科学奖、技术发明奖、科学技术进步奖、科学技术合作奖、哲学社会科学优秀成果奖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55" w:hRule="atLeast"/>
          <w:jc w:val="center"/>
        </w:trPr>
        <w:tc>
          <w:tcPr>
            <w:tcW w:w="860" w:type="dxa"/>
            <w:vAlign w:val="center"/>
          </w:tcPr>
          <w:p>
            <w:pPr>
              <w:pStyle w:val="17"/>
              <w:snapToGrid w:val="0"/>
              <w:jc w:val="center"/>
              <w:rPr>
                <w:rFonts w:ascii="仿宋_GB2312" w:hAnsi="Times New Roman" w:eastAsia="仿宋_GB2312" w:cs="Times New Roman"/>
                <w:sz w:val="28"/>
                <w:szCs w:val="32"/>
              </w:rPr>
            </w:pPr>
            <w:r>
              <w:rPr>
                <w:rFonts w:hint="eastAsia" w:ascii="仿宋_GB2312" w:hAnsi="Times New Roman" w:eastAsia="仿宋_GB2312" w:cs="Times New Roman"/>
                <w:sz w:val="28"/>
                <w:szCs w:val="32"/>
              </w:rPr>
              <w:t>26</w:t>
            </w:r>
          </w:p>
        </w:tc>
        <w:tc>
          <w:tcPr>
            <w:tcW w:w="1275" w:type="dxa"/>
            <w:vAlign w:val="center"/>
          </w:tcPr>
          <w:p>
            <w:pPr>
              <w:pStyle w:val="17"/>
              <w:snapToGrid w:val="0"/>
              <w:jc w:val="center"/>
              <w:rPr>
                <w:rFonts w:ascii="仿宋_GB2312" w:eastAsia="仿宋_GB2312"/>
                <w:sz w:val="28"/>
                <w:szCs w:val="32"/>
              </w:rPr>
            </w:pPr>
            <w:r>
              <w:rPr>
                <w:rFonts w:hint="eastAsia" w:ascii="仿宋_GB2312" w:eastAsia="仿宋_GB2312"/>
                <w:sz w:val="28"/>
                <w:szCs w:val="32"/>
              </w:rPr>
              <w:t>西藏</w:t>
            </w:r>
          </w:p>
        </w:tc>
        <w:tc>
          <w:tcPr>
            <w:tcW w:w="6730" w:type="dxa"/>
            <w:vAlign w:val="center"/>
          </w:tcPr>
          <w:p>
            <w:pPr>
              <w:pStyle w:val="17"/>
              <w:snapToGrid w:val="0"/>
              <w:jc w:val="both"/>
              <w:rPr>
                <w:rFonts w:ascii="仿宋_GB2312" w:eastAsia="仿宋_GB2312"/>
                <w:sz w:val="28"/>
                <w:szCs w:val="32"/>
              </w:rPr>
            </w:pPr>
            <w:r>
              <w:rPr>
                <w:rFonts w:hint="eastAsia" w:ascii="仿宋_GB2312" w:eastAsia="仿宋_GB2312"/>
                <w:sz w:val="28"/>
                <w:szCs w:val="32"/>
              </w:rPr>
              <w:t>科学技术奖、国际科学技术合作荣誉奖、哲学社会科学优秀成果奖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55" w:hRule="atLeast"/>
          <w:jc w:val="center"/>
        </w:trPr>
        <w:tc>
          <w:tcPr>
            <w:tcW w:w="860" w:type="dxa"/>
            <w:vAlign w:val="center"/>
          </w:tcPr>
          <w:p>
            <w:pPr>
              <w:pStyle w:val="17"/>
              <w:snapToGrid w:val="0"/>
              <w:jc w:val="center"/>
              <w:rPr>
                <w:rFonts w:ascii="仿宋_GB2312" w:hAnsi="Times New Roman" w:eastAsia="仿宋_GB2312" w:cs="Times New Roman"/>
                <w:sz w:val="28"/>
                <w:szCs w:val="32"/>
              </w:rPr>
            </w:pPr>
            <w:r>
              <w:rPr>
                <w:rFonts w:hint="eastAsia" w:ascii="仿宋_GB2312" w:hAnsi="Times New Roman" w:eastAsia="仿宋_GB2312" w:cs="Times New Roman"/>
                <w:sz w:val="28"/>
                <w:szCs w:val="32"/>
              </w:rPr>
              <w:t>27</w:t>
            </w:r>
          </w:p>
        </w:tc>
        <w:tc>
          <w:tcPr>
            <w:tcW w:w="1275" w:type="dxa"/>
            <w:vAlign w:val="center"/>
          </w:tcPr>
          <w:p>
            <w:pPr>
              <w:pStyle w:val="17"/>
              <w:snapToGrid w:val="0"/>
              <w:jc w:val="center"/>
              <w:rPr>
                <w:rFonts w:ascii="仿宋_GB2312" w:eastAsia="仿宋_GB2312"/>
                <w:sz w:val="28"/>
                <w:szCs w:val="32"/>
              </w:rPr>
            </w:pPr>
            <w:r>
              <w:rPr>
                <w:rFonts w:hint="eastAsia" w:ascii="仿宋_GB2312" w:eastAsia="仿宋_GB2312"/>
                <w:sz w:val="28"/>
                <w:szCs w:val="32"/>
              </w:rPr>
              <w:t>陕西</w:t>
            </w:r>
          </w:p>
        </w:tc>
        <w:tc>
          <w:tcPr>
            <w:tcW w:w="6730" w:type="dxa"/>
            <w:vAlign w:val="center"/>
          </w:tcPr>
          <w:p>
            <w:pPr>
              <w:pStyle w:val="17"/>
              <w:snapToGrid w:val="0"/>
              <w:jc w:val="both"/>
              <w:rPr>
                <w:rFonts w:ascii="仿宋_GB2312" w:eastAsia="仿宋_GB2312"/>
                <w:sz w:val="28"/>
                <w:szCs w:val="32"/>
              </w:rPr>
            </w:pPr>
            <w:r>
              <w:rPr>
                <w:rFonts w:hint="eastAsia" w:ascii="仿宋_GB2312" w:eastAsia="仿宋_GB2312"/>
                <w:sz w:val="28"/>
                <w:szCs w:val="32"/>
              </w:rPr>
              <w:t>科学技术最高成就奖、科学技术奖、哲学社会科学优秀成果奖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55" w:hRule="atLeast"/>
          <w:jc w:val="center"/>
        </w:trPr>
        <w:tc>
          <w:tcPr>
            <w:tcW w:w="860" w:type="dxa"/>
            <w:vAlign w:val="center"/>
          </w:tcPr>
          <w:p>
            <w:pPr>
              <w:pStyle w:val="17"/>
              <w:snapToGrid w:val="0"/>
              <w:jc w:val="center"/>
              <w:rPr>
                <w:rFonts w:ascii="仿宋_GB2312" w:hAnsi="Times New Roman" w:eastAsia="仿宋_GB2312" w:cs="Times New Roman"/>
                <w:sz w:val="28"/>
                <w:szCs w:val="32"/>
              </w:rPr>
            </w:pPr>
            <w:r>
              <w:rPr>
                <w:rFonts w:hint="eastAsia" w:ascii="仿宋_GB2312" w:hAnsi="Times New Roman" w:eastAsia="仿宋_GB2312" w:cs="Times New Roman"/>
                <w:sz w:val="28"/>
                <w:szCs w:val="32"/>
              </w:rPr>
              <w:t>28</w:t>
            </w:r>
          </w:p>
        </w:tc>
        <w:tc>
          <w:tcPr>
            <w:tcW w:w="1275" w:type="dxa"/>
            <w:vAlign w:val="center"/>
          </w:tcPr>
          <w:p>
            <w:pPr>
              <w:pStyle w:val="17"/>
              <w:snapToGrid w:val="0"/>
              <w:jc w:val="center"/>
              <w:rPr>
                <w:rFonts w:ascii="仿宋_GB2312" w:eastAsia="仿宋_GB2312"/>
                <w:sz w:val="28"/>
                <w:szCs w:val="32"/>
              </w:rPr>
            </w:pPr>
            <w:r>
              <w:rPr>
                <w:rFonts w:hint="eastAsia" w:ascii="仿宋_GB2312" w:eastAsia="仿宋_GB2312"/>
                <w:sz w:val="28"/>
                <w:szCs w:val="32"/>
              </w:rPr>
              <w:t>甘肃</w:t>
            </w:r>
          </w:p>
        </w:tc>
        <w:tc>
          <w:tcPr>
            <w:tcW w:w="6730" w:type="dxa"/>
            <w:vAlign w:val="center"/>
          </w:tcPr>
          <w:p>
            <w:pPr>
              <w:pStyle w:val="17"/>
              <w:snapToGrid w:val="0"/>
              <w:jc w:val="both"/>
              <w:rPr>
                <w:rFonts w:ascii="仿宋_GB2312" w:eastAsia="仿宋_GB2312"/>
                <w:sz w:val="28"/>
                <w:szCs w:val="32"/>
              </w:rPr>
            </w:pPr>
            <w:r>
              <w:rPr>
                <w:rFonts w:hint="eastAsia" w:ascii="仿宋_GB2312" w:eastAsia="仿宋_GB2312"/>
                <w:sz w:val="28"/>
                <w:szCs w:val="32"/>
              </w:rPr>
              <w:t>科技功臣奖、自然科学奖、技术发明奖、科技进步奖、哲学社会科学优秀成果奖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55" w:hRule="atLeast"/>
          <w:jc w:val="center"/>
        </w:trPr>
        <w:tc>
          <w:tcPr>
            <w:tcW w:w="860" w:type="dxa"/>
            <w:vAlign w:val="center"/>
          </w:tcPr>
          <w:p>
            <w:pPr>
              <w:pStyle w:val="17"/>
              <w:snapToGrid w:val="0"/>
              <w:jc w:val="center"/>
              <w:rPr>
                <w:rFonts w:ascii="仿宋_GB2312" w:hAnsi="Times New Roman" w:eastAsia="仿宋_GB2312" w:cs="Times New Roman"/>
                <w:sz w:val="28"/>
                <w:szCs w:val="32"/>
              </w:rPr>
            </w:pPr>
            <w:r>
              <w:rPr>
                <w:rFonts w:hint="eastAsia" w:ascii="仿宋_GB2312" w:hAnsi="Times New Roman" w:eastAsia="仿宋_GB2312" w:cs="Times New Roman"/>
                <w:sz w:val="28"/>
                <w:szCs w:val="32"/>
              </w:rPr>
              <w:t>29</w:t>
            </w:r>
          </w:p>
        </w:tc>
        <w:tc>
          <w:tcPr>
            <w:tcW w:w="1275" w:type="dxa"/>
            <w:vAlign w:val="center"/>
          </w:tcPr>
          <w:p>
            <w:pPr>
              <w:pStyle w:val="17"/>
              <w:snapToGrid w:val="0"/>
              <w:jc w:val="center"/>
              <w:rPr>
                <w:rFonts w:ascii="仿宋_GB2312" w:eastAsia="仿宋_GB2312"/>
                <w:sz w:val="28"/>
                <w:szCs w:val="32"/>
              </w:rPr>
            </w:pPr>
            <w:r>
              <w:rPr>
                <w:rFonts w:hint="eastAsia" w:ascii="仿宋_GB2312" w:eastAsia="仿宋_GB2312"/>
                <w:sz w:val="28"/>
                <w:szCs w:val="32"/>
              </w:rPr>
              <w:t>宁夏</w:t>
            </w:r>
          </w:p>
        </w:tc>
        <w:tc>
          <w:tcPr>
            <w:tcW w:w="6730" w:type="dxa"/>
            <w:vAlign w:val="center"/>
          </w:tcPr>
          <w:p>
            <w:pPr>
              <w:pStyle w:val="17"/>
              <w:snapToGrid w:val="0"/>
              <w:jc w:val="both"/>
              <w:rPr>
                <w:rFonts w:ascii="仿宋_GB2312" w:eastAsia="仿宋_GB2312"/>
                <w:sz w:val="28"/>
                <w:szCs w:val="32"/>
              </w:rPr>
            </w:pPr>
            <w:r>
              <w:rPr>
                <w:rFonts w:hint="eastAsia" w:ascii="仿宋_GB2312" w:eastAsia="仿宋_GB2312"/>
                <w:sz w:val="28"/>
                <w:szCs w:val="32"/>
              </w:rPr>
              <w:t>科学技术杰出贡献奖、科学技术进步奖、社会科学优秀成果奖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55" w:hRule="atLeast"/>
          <w:jc w:val="center"/>
        </w:trPr>
        <w:tc>
          <w:tcPr>
            <w:tcW w:w="860" w:type="dxa"/>
            <w:vAlign w:val="center"/>
          </w:tcPr>
          <w:p>
            <w:pPr>
              <w:pStyle w:val="17"/>
              <w:snapToGrid w:val="0"/>
              <w:jc w:val="center"/>
              <w:rPr>
                <w:rFonts w:ascii="仿宋_GB2312" w:hAnsi="Times New Roman" w:eastAsia="仿宋_GB2312" w:cs="Times New Roman"/>
                <w:sz w:val="28"/>
                <w:szCs w:val="32"/>
              </w:rPr>
            </w:pPr>
            <w:r>
              <w:rPr>
                <w:rFonts w:hint="eastAsia" w:ascii="仿宋_GB2312" w:hAnsi="Times New Roman" w:eastAsia="仿宋_GB2312" w:cs="Times New Roman"/>
                <w:sz w:val="28"/>
                <w:szCs w:val="32"/>
              </w:rPr>
              <w:t>30</w:t>
            </w:r>
          </w:p>
        </w:tc>
        <w:tc>
          <w:tcPr>
            <w:tcW w:w="1275" w:type="dxa"/>
            <w:vAlign w:val="center"/>
          </w:tcPr>
          <w:p>
            <w:pPr>
              <w:pStyle w:val="17"/>
              <w:snapToGrid w:val="0"/>
              <w:jc w:val="center"/>
              <w:rPr>
                <w:rFonts w:ascii="仿宋_GB2312" w:eastAsia="仿宋_GB2312"/>
                <w:sz w:val="28"/>
                <w:szCs w:val="32"/>
              </w:rPr>
            </w:pPr>
            <w:r>
              <w:rPr>
                <w:rFonts w:hint="eastAsia" w:ascii="仿宋_GB2312" w:eastAsia="仿宋_GB2312"/>
                <w:sz w:val="28"/>
                <w:szCs w:val="32"/>
              </w:rPr>
              <w:t>青海</w:t>
            </w:r>
          </w:p>
        </w:tc>
        <w:tc>
          <w:tcPr>
            <w:tcW w:w="6730" w:type="dxa"/>
            <w:vAlign w:val="center"/>
          </w:tcPr>
          <w:p>
            <w:pPr>
              <w:pStyle w:val="17"/>
              <w:snapToGrid w:val="0"/>
              <w:jc w:val="both"/>
              <w:rPr>
                <w:rFonts w:ascii="仿宋_GB2312" w:eastAsia="仿宋_GB2312"/>
                <w:sz w:val="28"/>
                <w:szCs w:val="32"/>
              </w:rPr>
            </w:pPr>
            <w:r>
              <w:rPr>
                <w:rFonts w:hint="eastAsia" w:ascii="仿宋_GB2312" w:eastAsia="仿宋_GB2312"/>
                <w:sz w:val="28"/>
                <w:szCs w:val="32"/>
              </w:rPr>
              <w:t>科学技术重大贡献奖、科学技术进步奖、科学技术国际合作奖、哲学社会科学优秀成果奖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11" w:hRule="atLeast"/>
          <w:jc w:val="center"/>
        </w:trPr>
        <w:tc>
          <w:tcPr>
            <w:tcW w:w="860" w:type="dxa"/>
            <w:vAlign w:val="center"/>
          </w:tcPr>
          <w:p>
            <w:pPr>
              <w:pStyle w:val="17"/>
              <w:snapToGrid w:val="0"/>
              <w:jc w:val="center"/>
              <w:rPr>
                <w:rFonts w:ascii="仿宋_GB2312" w:hAnsi="Times New Roman" w:eastAsia="仿宋_GB2312" w:cs="Times New Roman"/>
                <w:sz w:val="28"/>
                <w:szCs w:val="32"/>
              </w:rPr>
            </w:pPr>
            <w:r>
              <w:rPr>
                <w:rFonts w:hint="eastAsia" w:ascii="仿宋_GB2312" w:hAnsi="Times New Roman" w:eastAsia="仿宋_GB2312" w:cs="Times New Roman"/>
                <w:sz w:val="28"/>
                <w:szCs w:val="32"/>
              </w:rPr>
              <w:t>31</w:t>
            </w:r>
          </w:p>
        </w:tc>
        <w:tc>
          <w:tcPr>
            <w:tcW w:w="1275" w:type="dxa"/>
            <w:vAlign w:val="center"/>
          </w:tcPr>
          <w:p>
            <w:pPr>
              <w:pStyle w:val="17"/>
              <w:snapToGrid w:val="0"/>
              <w:jc w:val="center"/>
              <w:rPr>
                <w:rFonts w:ascii="仿宋_GB2312" w:eastAsia="仿宋_GB2312"/>
                <w:sz w:val="28"/>
                <w:szCs w:val="32"/>
              </w:rPr>
            </w:pPr>
            <w:r>
              <w:rPr>
                <w:rFonts w:hint="eastAsia" w:ascii="仿宋_GB2312" w:eastAsia="仿宋_GB2312"/>
                <w:sz w:val="28"/>
                <w:szCs w:val="32"/>
              </w:rPr>
              <w:t>新疆</w:t>
            </w:r>
          </w:p>
        </w:tc>
        <w:tc>
          <w:tcPr>
            <w:tcW w:w="6730" w:type="dxa"/>
            <w:vAlign w:val="center"/>
          </w:tcPr>
          <w:p>
            <w:pPr>
              <w:pStyle w:val="17"/>
              <w:snapToGrid w:val="0"/>
              <w:jc w:val="both"/>
              <w:rPr>
                <w:rFonts w:ascii="仿宋_GB2312" w:eastAsia="仿宋_GB2312"/>
                <w:sz w:val="28"/>
                <w:szCs w:val="32"/>
              </w:rPr>
            </w:pPr>
            <w:r>
              <w:rPr>
                <w:rFonts w:hint="eastAsia" w:ascii="仿宋_GB2312" w:eastAsia="仿宋_GB2312"/>
                <w:sz w:val="28"/>
                <w:szCs w:val="32"/>
              </w:rPr>
              <w:t>突出贡献奖、科技进步奖、哲学社会科学优秀成果奖</w:t>
            </w:r>
          </w:p>
        </w:tc>
      </w:tr>
    </w:tbl>
    <w:p>
      <w:pPr>
        <w:snapToGrid w:val="0"/>
        <w:spacing w:beforeLines="100" w:afterLines="100" w:line="560" w:lineRule="exact"/>
        <w:rPr>
          <w:rFonts w:ascii="仿宋_GB2312" w:eastAsia="仿宋_GB2312"/>
          <w:b/>
          <w:sz w:val="32"/>
          <w:szCs w:val="32"/>
        </w:rPr>
      </w:pPr>
      <w:r>
        <w:rPr>
          <w:rFonts w:hint="eastAsia" w:ascii="仿宋_GB2312" w:eastAsia="仿宋_GB2312"/>
          <w:b/>
          <w:sz w:val="32"/>
          <w:szCs w:val="32"/>
        </w:rPr>
        <w:t>（三）省级相当科研奖励</w:t>
      </w:r>
    </w:p>
    <w:tbl>
      <w:tblPr>
        <w:tblStyle w:val="15"/>
        <w:tblW w:w="8835"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0"/>
        <w:gridCol w:w="2996"/>
        <w:gridCol w:w="497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65" w:hRule="atLeast"/>
          <w:jc w:val="center"/>
        </w:trPr>
        <w:tc>
          <w:tcPr>
            <w:tcW w:w="860" w:type="dxa"/>
            <w:vAlign w:val="center"/>
          </w:tcPr>
          <w:p>
            <w:pPr>
              <w:pStyle w:val="17"/>
              <w:snapToGrid w:val="0"/>
              <w:jc w:val="center"/>
              <w:rPr>
                <w:rFonts w:ascii="仿宋_GB2312" w:eastAsia="仿宋_GB2312" w:cs="黑体"/>
                <w:b/>
                <w:sz w:val="28"/>
                <w:szCs w:val="28"/>
              </w:rPr>
            </w:pPr>
            <w:r>
              <w:rPr>
                <w:rFonts w:hint="eastAsia" w:ascii="仿宋_GB2312" w:eastAsia="仿宋_GB2312" w:cs="黑体"/>
                <w:b/>
                <w:sz w:val="28"/>
                <w:szCs w:val="28"/>
              </w:rPr>
              <w:t>序号</w:t>
            </w:r>
          </w:p>
        </w:tc>
        <w:tc>
          <w:tcPr>
            <w:tcW w:w="2996" w:type="dxa"/>
            <w:vAlign w:val="center"/>
          </w:tcPr>
          <w:p>
            <w:pPr>
              <w:pStyle w:val="17"/>
              <w:snapToGrid w:val="0"/>
              <w:jc w:val="center"/>
              <w:rPr>
                <w:rFonts w:ascii="仿宋_GB2312" w:eastAsia="仿宋_GB2312" w:cs="黑体"/>
                <w:b/>
                <w:sz w:val="28"/>
                <w:szCs w:val="28"/>
              </w:rPr>
            </w:pPr>
            <w:r>
              <w:rPr>
                <w:rFonts w:hint="eastAsia" w:ascii="仿宋_GB2312" w:eastAsia="仿宋_GB2312" w:cs="黑体"/>
                <w:b/>
                <w:sz w:val="28"/>
                <w:szCs w:val="28"/>
              </w:rPr>
              <w:t>设奖单位</w:t>
            </w:r>
          </w:p>
        </w:tc>
        <w:tc>
          <w:tcPr>
            <w:tcW w:w="4979" w:type="dxa"/>
            <w:vAlign w:val="center"/>
          </w:tcPr>
          <w:p>
            <w:pPr>
              <w:pStyle w:val="17"/>
              <w:snapToGrid w:val="0"/>
              <w:jc w:val="center"/>
              <w:rPr>
                <w:rFonts w:ascii="仿宋_GB2312" w:eastAsia="仿宋_GB2312" w:cs="黑体"/>
                <w:b/>
                <w:sz w:val="28"/>
                <w:szCs w:val="28"/>
              </w:rPr>
            </w:pPr>
            <w:r>
              <w:rPr>
                <w:rFonts w:hint="eastAsia" w:ascii="仿宋_GB2312" w:eastAsia="仿宋_GB2312" w:cs="黑体"/>
                <w:b/>
                <w:sz w:val="28"/>
                <w:szCs w:val="28"/>
              </w:rPr>
              <w:t>科研奖励名称</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75" w:hRule="atLeast"/>
          <w:jc w:val="center"/>
        </w:trPr>
        <w:tc>
          <w:tcPr>
            <w:tcW w:w="860" w:type="dxa"/>
            <w:vAlign w:val="center"/>
          </w:tcPr>
          <w:p>
            <w:pPr>
              <w:pStyle w:val="17"/>
              <w:snapToGrid w:val="0"/>
              <w:jc w:val="center"/>
              <w:rPr>
                <w:rFonts w:ascii="仿宋_GB2312" w:hAnsi="Times New Roman" w:eastAsia="仿宋_GB2312" w:cs="Times New Roman"/>
                <w:sz w:val="28"/>
                <w:szCs w:val="28"/>
              </w:rPr>
            </w:pPr>
            <w:r>
              <w:rPr>
                <w:rFonts w:hint="eastAsia" w:ascii="仿宋_GB2312" w:hAnsi="Times New Roman" w:eastAsia="仿宋_GB2312" w:cs="Times New Roman"/>
                <w:sz w:val="28"/>
                <w:szCs w:val="28"/>
              </w:rPr>
              <w:t>1</w:t>
            </w:r>
          </w:p>
        </w:tc>
        <w:tc>
          <w:tcPr>
            <w:tcW w:w="2996" w:type="dxa"/>
            <w:vAlign w:val="center"/>
          </w:tcPr>
          <w:p>
            <w:pPr>
              <w:pStyle w:val="17"/>
              <w:snapToGrid w:val="0"/>
              <w:jc w:val="center"/>
              <w:rPr>
                <w:rFonts w:ascii="仿宋_GB2312" w:eastAsia="仿宋_GB2312"/>
                <w:sz w:val="28"/>
                <w:szCs w:val="28"/>
              </w:rPr>
            </w:pPr>
            <w:r>
              <w:rPr>
                <w:rFonts w:hint="eastAsia" w:ascii="仿宋_GB2312" w:eastAsia="仿宋_GB2312"/>
                <w:sz w:val="28"/>
                <w:szCs w:val="28"/>
              </w:rPr>
              <w:t>教育部</w:t>
            </w:r>
          </w:p>
        </w:tc>
        <w:tc>
          <w:tcPr>
            <w:tcW w:w="4979" w:type="dxa"/>
            <w:vAlign w:val="center"/>
          </w:tcPr>
          <w:p>
            <w:pPr>
              <w:pStyle w:val="17"/>
              <w:snapToGrid w:val="0"/>
              <w:jc w:val="both"/>
              <w:rPr>
                <w:rFonts w:ascii="仿宋_GB2312" w:eastAsia="仿宋_GB2312"/>
                <w:sz w:val="28"/>
                <w:szCs w:val="28"/>
              </w:rPr>
            </w:pPr>
            <w:r>
              <w:rPr>
                <w:rFonts w:hint="eastAsia" w:ascii="仿宋_GB2312" w:eastAsia="仿宋_GB2312" w:cs="宋体"/>
                <w:sz w:val="28"/>
                <w:szCs w:val="28"/>
              </w:rPr>
              <w:t>高等学校科学研究优秀成果奖（科学技术）</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89" w:hRule="atLeast"/>
          <w:jc w:val="center"/>
        </w:trPr>
        <w:tc>
          <w:tcPr>
            <w:tcW w:w="860" w:type="dxa"/>
            <w:vAlign w:val="center"/>
          </w:tcPr>
          <w:p>
            <w:pPr>
              <w:pStyle w:val="17"/>
              <w:snapToGrid w:val="0"/>
              <w:jc w:val="center"/>
              <w:rPr>
                <w:rFonts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rPr>
              <w:t>2</w:t>
            </w:r>
          </w:p>
        </w:tc>
        <w:tc>
          <w:tcPr>
            <w:tcW w:w="2996" w:type="dxa"/>
            <w:vAlign w:val="center"/>
          </w:tcPr>
          <w:p>
            <w:pPr>
              <w:pStyle w:val="17"/>
              <w:snapToGrid w:val="0"/>
              <w:jc w:val="center"/>
              <w:rPr>
                <w:rFonts w:ascii="仿宋_GB2312" w:eastAsia="仿宋_GB2312"/>
                <w:color w:val="auto"/>
                <w:sz w:val="28"/>
                <w:szCs w:val="28"/>
              </w:rPr>
            </w:pPr>
            <w:r>
              <w:rPr>
                <w:rFonts w:hint="eastAsia" w:ascii="仿宋_GB2312" w:eastAsia="仿宋_GB2312"/>
                <w:color w:val="auto"/>
                <w:sz w:val="28"/>
                <w:szCs w:val="28"/>
              </w:rPr>
              <w:t>教育部</w:t>
            </w:r>
          </w:p>
        </w:tc>
        <w:tc>
          <w:tcPr>
            <w:tcW w:w="4979" w:type="dxa"/>
            <w:vAlign w:val="center"/>
          </w:tcPr>
          <w:p>
            <w:pPr>
              <w:pStyle w:val="17"/>
              <w:snapToGrid w:val="0"/>
              <w:jc w:val="both"/>
              <w:rPr>
                <w:rFonts w:ascii="仿宋_GB2312" w:eastAsia="仿宋_GB2312"/>
                <w:color w:val="auto"/>
                <w:sz w:val="28"/>
                <w:szCs w:val="28"/>
              </w:rPr>
            </w:pPr>
            <w:r>
              <w:rPr>
                <w:rFonts w:hint="eastAsia" w:ascii="仿宋_GB2312" w:eastAsia="仿宋_GB2312" w:cs="宋体"/>
                <w:color w:val="auto"/>
                <w:sz w:val="28"/>
                <w:szCs w:val="28"/>
              </w:rPr>
              <w:t>高等学校科学研究优秀成果奖（人文社科）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53" w:hRule="atLeast"/>
          <w:jc w:val="center"/>
        </w:trPr>
        <w:tc>
          <w:tcPr>
            <w:tcW w:w="860" w:type="dxa"/>
            <w:vAlign w:val="center"/>
          </w:tcPr>
          <w:p>
            <w:pPr>
              <w:pStyle w:val="17"/>
              <w:snapToGrid w:val="0"/>
              <w:jc w:val="center"/>
              <w:rPr>
                <w:rFonts w:ascii="仿宋_GB2312" w:hAnsi="Times New Roman" w:eastAsia="仿宋_GB2312" w:cs="Times New Roman"/>
                <w:sz w:val="28"/>
                <w:szCs w:val="28"/>
              </w:rPr>
            </w:pPr>
            <w:r>
              <w:rPr>
                <w:rFonts w:hint="eastAsia" w:ascii="仿宋_GB2312" w:hAnsi="Times New Roman" w:eastAsia="仿宋_GB2312" w:cs="Times New Roman"/>
                <w:sz w:val="28"/>
                <w:szCs w:val="28"/>
              </w:rPr>
              <w:t>3</w:t>
            </w:r>
          </w:p>
        </w:tc>
        <w:tc>
          <w:tcPr>
            <w:tcW w:w="2996" w:type="dxa"/>
            <w:vAlign w:val="center"/>
          </w:tcPr>
          <w:p>
            <w:pPr>
              <w:pStyle w:val="17"/>
              <w:snapToGrid w:val="0"/>
              <w:jc w:val="center"/>
              <w:rPr>
                <w:rFonts w:ascii="仿宋_GB2312" w:eastAsia="仿宋_GB2312"/>
                <w:sz w:val="28"/>
                <w:szCs w:val="28"/>
              </w:rPr>
            </w:pPr>
            <w:r>
              <w:rPr>
                <w:rFonts w:hint="eastAsia" w:ascii="仿宋_GB2312" w:eastAsia="仿宋_GB2312"/>
                <w:sz w:val="28"/>
                <w:szCs w:val="28"/>
              </w:rPr>
              <w:t>中国电机工程学会</w:t>
            </w:r>
          </w:p>
        </w:tc>
        <w:tc>
          <w:tcPr>
            <w:tcW w:w="4979" w:type="dxa"/>
            <w:vAlign w:val="center"/>
          </w:tcPr>
          <w:p>
            <w:pPr>
              <w:pStyle w:val="17"/>
              <w:snapToGrid w:val="0"/>
              <w:jc w:val="both"/>
              <w:rPr>
                <w:rFonts w:ascii="仿宋_GB2312" w:eastAsia="仿宋_GB2312" w:cs="宋体"/>
                <w:sz w:val="28"/>
                <w:szCs w:val="28"/>
              </w:rPr>
            </w:pPr>
            <w:r>
              <w:rPr>
                <w:rFonts w:hint="eastAsia" w:ascii="仿宋_GB2312" w:eastAsia="仿宋_GB2312" w:cs="宋体"/>
                <w:sz w:val="28"/>
                <w:szCs w:val="28"/>
              </w:rPr>
              <w:t>中国电力科学技术奖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53" w:hRule="atLeast"/>
          <w:jc w:val="center"/>
        </w:trPr>
        <w:tc>
          <w:tcPr>
            <w:tcW w:w="860" w:type="dxa"/>
            <w:vAlign w:val="center"/>
          </w:tcPr>
          <w:p>
            <w:pPr>
              <w:pStyle w:val="17"/>
              <w:snapToGrid w:val="0"/>
              <w:jc w:val="center"/>
              <w:rPr>
                <w:rFonts w:ascii="仿宋_GB2312" w:hAnsi="Times New Roman" w:eastAsia="仿宋_GB2312" w:cs="Times New Roman"/>
                <w:sz w:val="28"/>
                <w:szCs w:val="28"/>
              </w:rPr>
            </w:pPr>
            <w:r>
              <w:rPr>
                <w:rFonts w:hint="eastAsia" w:ascii="仿宋_GB2312" w:hAnsi="Times New Roman" w:eastAsia="仿宋_GB2312" w:cs="Times New Roman"/>
                <w:sz w:val="28"/>
                <w:szCs w:val="28"/>
              </w:rPr>
              <w:t>4</w:t>
            </w:r>
          </w:p>
        </w:tc>
        <w:tc>
          <w:tcPr>
            <w:tcW w:w="2996" w:type="dxa"/>
            <w:vAlign w:val="center"/>
          </w:tcPr>
          <w:p>
            <w:pPr>
              <w:pStyle w:val="17"/>
              <w:snapToGrid w:val="0"/>
              <w:jc w:val="center"/>
              <w:rPr>
                <w:rFonts w:ascii="仿宋_GB2312" w:eastAsia="仿宋_GB2312" w:cs="宋体"/>
                <w:sz w:val="28"/>
                <w:szCs w:val="28"/>
              </w:rPr>
            </w:pPr>
            <w:r>
              <w:rPr>
                <w:rFonts w:hint="eastAsia" w:ascii="仿宋_GB2312" w:eastAsia="仿宋_GB2312" w:cs="宋体"/>
                <w:sz w:val="28"/>
                <w:szCs w:val="28"/>
              </w:rPr>
              <w:t>环境保护部</w:t>
            </w:r>
          </w:p>
        </w:tc>
        <w:tc>
          <w:tcPr>
            <w:tcW w:w="4979" w:type="dxa"/>
            <w:vAlign w:val="center"/>
          </w:tcPr>
          <w:p>
            <w:pPr>
              <w:pStyle w:val="17"/>
              <w:snapToGrid w:val="0"/>
              <w:jc w:val="both"/>
              <w:rPr>
                <w:rFonts w:ascii="仿宋_GB2312" w:eastAsia="仿宋_GB2312" w:cs="宋体"/>
                <w:sz w:val="28"/>
                <w:szCs w:val="28"/>
              </w:rPr>
            </w:pPr>
            <w:r>
              <w:rPr>
                <w:rFonts w:hint="eastAsia" w:ascii="仿宋_GB2312" w:eastAsia="仿宋_GB2312" w:cs="宋体"/>
                <w:sz w:val="28"/>
                <w:szCs w:val="28"/>
              </w:rPr>
              <w:t>环境保护科学技术奖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53" w:hRule="atLeast"/>
          <w:jc w:val="center"/>
        </w:trPr>
        <w:tc>
          <w:tcPr>
            <w:tcW w:w="860" w:type="dxa"/>
            <w:vAlign w:val="center"/>
          </w:tcPr>
          <w:p>
            <w:pPr>
              <w:pStyle w:val="17"/>
              <w:snapToGrid w:val="0"/>
              <w:jc w:val="center"/>
              <w:rPr>
                <w:rFonts w:ascii="仿宋_GB2312" w:hAnsi="Times New Roman" w:eastAsia="仿宋_GB2312" w:cs="Times New Roman"/>
                <w:sz w:val="28"/>
                <w:szCs w:val="28"/>
              </w:rPr>
            </w:pPr>
            <w:r>
              <w:rPr>
                <w:rFonts w:hint="eastAsia" w:ascii="仿宋_GB2312" w:hAnsi="Times New Roman" w:eastAsia="仿宋_GB2312" w:cs="Times New Roman"/>
                <w:sz w:val="28"/>
                <w:szCs w:val="28"/>
              </w:rPr>
              <w:t>5</w:t>
            </w:r>
          </w:p>
        </w:tc>
        <w:tc>
          <w:tcPr>
            <w:tcW w:w="2996" w:type="dxa"/>
            <w:vAlign w:val="center"/>
          </w:tcPr>
          <w:p>
            <w:pPr>
              <w:pStyle w:val="17"/>
              <w:snapToGrid w:val="0"/>
              <w:jc w:val="center"/>
              <w:rPr>
                <w:rFonts w:ascii="仿宋_GB2312" w:eastAsia="仿宋_GB2312" w:cs="宋体"/>
                <w:sz w:val="28"/>
                <w:szCs w:val="28"/>
              </w:rPr>
            </w:pPr>
            <w:r>
              <w:rPr>
                <w:rFonts w:hint="eastAsia" w:ascii="仿宋_GB2312" w:eastAsia="仿宋_GB2312" w:cs="宋体"/>
                <w:sz w:val="28"/>
                <w:szCs w:val="28"/>
              </w:rPr>
              <w:t>国土资源部</w:t>
            </w:r>
          </w:p>
        </w:tc>
        <w:tc>
          <w:tcPr>
            <w:tcW w:w="4979" w:type="dxa"/>
            <w:vAlign w:val="center"/>
          </w:tcPr>
          <w:p>
            <w:pPr>
              <w:pStyle w:val="17"/>
              <w:snapToGrid w:val="0"/>
              <w:jc w:val="both"/>
              <w:rPr>
                <w:rFonts w:ascii="仿宋_GB2312" w:eastAsia="仿宋_GB2312" w:cs="宋体"/>
                <w:sz w:val="28"/>
                <w:szCs w:val="28"/>
              </w:rPr>
            </w:pPr>
            <w:r>
              <w:rPr>
                <w:rFonts w:hint="eastAsia" w:ascii="仿宋_GB2312" w:eastAsia="仿宋_GB2312" w:cs="宋体"/>
                <w:sz w:val="28"/>
                <w:szCs w:val="28"/>
              </w:rPr>
              <w:t>国土资源科学技术奖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53" w:hRule="atLeast"/>
          <w:jc w:val="center"/>
        </w:trPr>
        <w:tc>
          <w:tcPr>
            <w:tcW w:w="860" w:type="dxa"/>
            <w:vAlign w:val="center"/>
          </w:tcPr>
          <w:p>
            <w:pPr>
              <w:pStyle w:val="17"/>
              <w:snapToGrid w:val="0"/>
              <w:jc w:val="center"/>
              <w:rPr>
                <w:rFonts w:ascii="仿宋_GB2312" w:hAnsi="Times New Roman" w:eastAsia="仿宋_GB2312" w:cs="Times New Roman"/>
                <w:sz w:val="28"/>
                <w:szCs w:val="28"/>
              </w:rPr>
            </w:pPr>
            <w:r>
              <w:rPr>
                <w:rFonts w:hint="eastAsia" w:ascii="仿宋_GB2312" w:hAnsi="Times New Roman" w:eastAsia="仿宋_GB2312" w:cs="Times New Roman"/>
                <w:sz w:val="28"/>
                <w:szCs w:val="28"/>
              </w:rPr>
              <w:t>6</w:t>
            </w:r>
          </w:p>
        </w:tc>
        <w:tc>
          <w:tcPr>
            <w:tcW w:w="2996" w:type="dxa"/>
            <w:vAlign w:val="center"/>
          </w:tcPr>
          <w:p>
            <w:pPr>
              <w:pStyle w:val="17"/>
              <w:snapToGrid w:val="0"/>
              <w:jc w:val="center"/>
              <w:rPr>
                <w:rFonts w:ascii="Arial" w:hAnsi="Arial" w:eastAsia="宋体" w:cs="Arial"/>
                <w:color w:val="333333"/>
                <w:sz w:val="27"/>
                <w:szCs w:val="27"/>
              </w:rPr>
            </w:pPr>
            <w:r>
              <w:rPr>
                <w:rFonts w:ascii="仿宋_GB2312" w:eastAsia="仿宋_GB2312" w:cs="宋体"/>
                <w:sz w:val="28"/>
                <w:szCs w:val="28"/>
              </w:rPr>
              <w:t>国家安全监管总局</w:t>
            </w:r>
          </w:p>
        </w:tc>
        <w:tc>
          <w:tcPr>
            <w:tcW w:w="4979" w:type="dxa"/>
            <w:vAlign w:val="center"/>
          </w:tcPr>
          <w:p>
            <w:pPr>
              <w:pStyle w:val="17"/>
              <w:snapToGrid w:val="0"/>
              <w:jc w:val="both"/>
              <w:rPr>
                <w:rFonts w:ascii="仿宋_GB2312" w:eastAsia="仿宋_GB2312" w:cs="宋体"/>
                <w:sz w:val="28"/>
                <w:szCs w:val="28"/>
              </w:rPr>
            </w:pPr>
            <w:r>
              <w:rPr>
                <w:rFonts w:hint="eastAsia" w:ascii="仿宋_GB2312" w:eastAsia="仿宋_GB2312" w:cs="宋体"/>
                <w:sz w:val="28"/>
                <w:szCs w:val="28"/>
              </w:rPr>
              <w:t>安全生产科技成果奖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53" w:hRule="atLeast"/>
          <w:jc w:val="center"/>
        </w:trPr>
        <w:tc>
          <w:tcPr>
            <w:tcW w:w="860" w:type="dxa"/>
            <w:vAlign w:val="center"/>
          </w:tcPr>
          <w:p>
            <w:pPr>
              <w:pStyle w:val="17"/>
              <w:snapToGrid w:val="0"/>
              <w:jc w:val="center"/>
              <w:rPr>
                <w:rFonts w:ascii="仿宋_GB2312" w:hAnsi="Times New Roman" w:eastAsia="仿宋_GB2312" w:cs="Times New Roman"/>
                <w:sz w:val="28"/>
                <w:szCs w:val="28"/>
              </w:rPr>
            </w:pPr>
            <w:r>
              <w:rPr>
                <w:rFonts w:hint="eastAsia" w:ascii="仿宋_GB2312" w:hAnsi="Times New Roman" w:eastAsia="仿宋_GB2312" w:cs="Times New Roman"/>
                <w:sz w:val="28"/>
                <w:szCs w:val="28"/>
              </w:rPr>
              <w:t>7</w:t>
            </w:r>
          </w:p>
        </w:tc>
        <w:tc>
          <w:tcPr>
            <w:tcW w:w="2996" w:type="dxa"/>
            <w:vAlign w:val="center"/>
          </w:tcPr>
          <w:p>
            <w:pPr>
              <w:pStyle w:val="17"/>
              <w:snapToGrid w:val="0"/>
              <w:jc w:val="center"/>
              <w:rPr>
                <w:rFonts w:ascii="仿宋_GB2312" w:eastAsia="仿宋_GB2312" w:cs="宋体"/>
                <w:sz w:val="28"/>
                <w:szCs w:val="28"/>
              </w:rPr>
            </w:pPr>
            <w:r>
              <w:rPr>
                <w:rFonts w:hint="eastAsia" w:ascii="仿宋_GB2312" w:eastAsia="仿宋_GB2312" w:cs="宋体"/>
                <w:sz w:val="28"/>
                <w:szCs w:val="28"/>
              </w:rPr>
              <w:t>国防部</w:t>
            </w:r>
          </w:p>
        </w:tc>
        <w:tc>
          <w:tcPr>
            <w:tcW w:w="4979" w:type="dxa"/>
            <w:vAlign w:val="center"/>
          </w:tcPr>
          <w:p>
            <w:pPr>
              <w:pStyle w:val="17"/>
              <w:snapToGrid w:val="0"/>
              <w:jc w:val="both"/>
              <w:rPr>
                <w:rFonts w:ascii="仿宋_GB2312" w:eastAsia="仿宋_GB2312" w:cs="宋体"/>
                <w:sz w:val="28"/>
                <w:szCs w:val="28"/>
              </w:rPr>
            </w:pPr>
            <w:r>
              <w:rPr>
                <w:rFonts w:hint="eastAsia" w:ascii="仿宋_GB2312" w:eastAsia="仿宋_GB2312" w:cs="宋体"/>
                <w:sz w:val="28"/>
                <w:szCs w:val="28"/>
              </w:rPr>
              <w:t>军队科技进步奖</w:t>
            </w:r>
          </w:p>
        </w:tc>
      </w:tr>
    </w:tbl>
    <w:p>
      <w:pPr>
        <w:snapToGrid w:val="0"/>
        <w:spacing w:line="560" w:lineRule="exact"/>
        <w:ind w:firstLine="630"/>
        <w:rPr>
          <w:rFonts w:ascii="仿宋_GB2312" w:hAnsi="Times New Roman" w:eastAsia="仿宋_GB2312" w:cs="宋体"/>
          <w:sz w:val="32"/>
          <w:szCs w:val="32"/>
        </w:rPr>
      </w:pPr>
      <w:r>
        <w:rPr>
          <w:rFonts w:hint="eastAsia" w:ascii="仿宋_GB2312" w:hAnsi="Times New Roman" w:eastAsia="仿宋_GB2312" w:cs="宋体"/>
          <w:sz w:val="32"/>
          <w:szCs w:val="32"/>
        </w:rPr>
        <w:t>其它正部级单位设立的科研奖励（获奖证书上需盖有关部委</w:t>
      </w:r>
      <w:r>
        <w:rPr>
          <w:rFonts w:hint="eastAsia" w:ascii="仿宋_GB2312" w:hAnsi="Times New Roman" w:eastAsia="仿宋_GB2312" w:cs="Times New Roman"/>
          <w:sz w:val="32"/>
          <w:szCs w:val="32"/>
        </w:rPr>
        <w:t>“</w:t>
      </w:r>
      <w:r>
        <w:rPr>
          <w:rFonts w:hint="eastAsia" w:ascii="仿宋_GB2312" w:hAnsi="Times New Roman" w:eastAsia="仿宋_GB2312" w:cs="宋体"/>
          <w:sz w:val="32"/>
          <w:szCs w:val="32"/>
        </w:rPr>
        <w:t>国徽章</w:t>
      </w:r>
      <w:r>
        <w:rPr>
          <w:rFonts w:hint="eastAsia" w:ascii="仿宋_GB2312" w:hAnsi="Times New Roman" w:eastAsia="仿宋_GB2312" w:cs="Times New Roman"/>
          <w:sz w:val="32"/>
          <w:szCs w:val="32"/>
        </w:rPr>
        <w:t>”</w:t>
      </w:r>
      <w:r>
        <w:rPr>
          <w:rFonts w:hint="eastAsia" w:ascii="仿宋_GB2312" w:hAnsi="Times New Roman" w:eastAsia="仿宋_GB2312" w:cs="宋体"/>
          <w:sz w:val="32"/>
          <w:szCs w:val="32"/>
        </w:rPr>
        <w:t>），绩效分值乘以系数0.5；其它副部级单位设立的科研奖励（获奖证书上需盖有关部委</w:t>
      </w:r>
      <w:r>
        <w:rPr>
          <w:rFonts w:hint="eastAsia" w:ascii="仿宋_GB2312" w:hAnsi="Times New Roman" w:eastAsia="仿宋_GB2312" w:cs="Times New Roman"/>
          <w:sz w:val="32"/>
          <w:szCs w:val="32"/>
        </w:rPr>
        <w:t>“</w:t>
      </w:r>
      <w:r>
        <w:rPr>
          <w:rFonts w:hint="eastAsia" w:ascii="仿宋_GB2312" w:hAnsi="Times New Roman" w:eastAsia="仿宋_GB2312" w:cs="宋体"/>
          <w:sz w:val="32"/>
          <w:szCs w:val="32"/>
        </w:rPr>
        <w:t>国徽章</w:t>
      </w:r>
      <w:r>
        <w:rPr>
          <w:rFonts w:hint="eastAsia" w:ascii="仿宋_GB2312" w:hAnsi="Times New Roman" w:eastAsia="仿宋_GB2312" w:cs="Times New Roman"/>
          <w:sz w:val="32"/>
          <w:szCs w:val="32"/>
        </w:rPr>
        <w:t>”</w:t>
      </w:r>
      <w:r>
        <w:rPr>
          <w:rFonts w:hint="eastAsia" w:ascii="仿宋_GB2312" w:hAnsi="Times New Roman" w:eastAsia="仿宋_GB2312" w:cs="宋体"/>
          <w:sz w:val="32"/>
          <w:szCs w:val="32"/>
        </w:rPr>
        <w:t>），绩效分值乘以系数0.25。</w:t>
      </w:r>
    </w:p>
    <w:p>
      <w:pPr>
        <w:snapToGrid w:val="0"/>
        <w:spacing w:beforeLines="100" w:afterLines="100" w:line="560" w:lineRule="exact"/>
        <w:rPr>
          <w:rFonts w:hint="eastAsia" w:ascii="仿宋_GB2312" w:eastAsia="仿宋_GB2312"/>
          <w:b/>
          <w:sz w:val="32"/>
          <w:szCs w:val="32"/>
          <w:highlight w:val="none"/>
          <w:lang w:val="en-US" w:eastAsia="zh-CN"/>
        </w:rPr>
      </w:pPr>
      <w:r>
        <w:rPr>
          <w:rFonts w:hint="eastAsia" w:ascii="仿宋_GB2312" w:eastAsia="仿宋_GB2312"/>
          <w:b/>
          <w:sz w:val="32"/>
          <w:szCs w:val="32"/>
        </w:rPr>
        <w:t>（四）</w:t>
      </w:r>
      <w:r>
        <w:rPr>
          <w:rFonts w:hint="eastAsia" w:ascii="仿宋_GB2312" w:eastAsia="仿宋_GB2312"/>
          <w:b/>
          <w:sz w:val="32"/>
          <w:szCs w:val="32"/>
          <w:highlight w:val="none"/>
        </w:rPr>
        <w:t>社会力量科研奖励</w:t>
      </w:r>
    </w:p>
    <w:p>
      <w:pPr>
        <w:snapToGrid w:val="0"/>
        <w:spacing w:line="560" w:lineRule="exact"/>
        <w:ind w:firstLine="643" w:firstLineChars="200"/>
        <w:rPr>
          <w:rFonts w:ascii="仿宋_GB2312" w:eastAsia="仿宋_GB2312"/>
          <w:sz w:val="32"/>
          <w:szCs w:val="32"/>
        </w:rPr>
      </w:pPr>
      <w:r>
        <w:rPr>
          <w:rFonts w:hint="eastAsia" w:ascii="仿宋_GB2312" w:eastAsia="仿宋_GB2312"/>
          <w:b/>
          <w:sz w:val="32"/>
          <w:szCs w:val="32"/>
        </w:rPr>
        <w:t>自然科学类社会力量奖励</w:t>
      </w:r>
      <w:r>
        <w:rPr>
          <w:rFonts w:hint="eastAsia" w:ascii="仿宋_GB2312" w:eastAsia="仿宋_GB2312"/>
          <w:sz w:val="32"/>
          <w:szCs w:val="32"/>
        </w:rPr>
        <w:t>：</w:t>
      </w:r>
      <w:r>
        <w:rPr>
          <w:rFonts w:ascii="仿宋_GB2312" w:hAnsi="Calibri" w:eastAsia="仿宋_GB2312" w:cs="Times New Roman"/>
          <w:sz w:val="32"/>
          <w:szCs w:val="32"/>
        </w:rPr>
        <w:t>由设奖人根据《国家科学技术奖励条例》及《关于进一步鼓励和规范社会力量设立科学技术奖的指导意见》（国科发奖﹝2017﹞196号）自发设立的社会科技奖励，无行政级别。</w:t>
      </w:r>
      <w:r>
        <w:rPr>
          <w:rFonts w:hint="eastAsia" w:ascii="仿宋_GB2312" w:hAnsi="Calibri" w:eastAsia="仿宋_GB2312" w:cs="Times New Roman"/>
          <w:sz w:val="32"/>
          <w:szCs w:val="32"/>
        </w:rPr>
        <w:t>以国家科学技术奖励工作办公室最新公布的《</w:t>
      </w:r>
      <w:r>
        <w:rPr>
          <w:rFonts w:ascii="仿宋_GB2312" w:eastAsia="仿宋_GB2312"/>
          <w:bCs/>
          <w:sz w:val="32"/>
          <w:szCs w:val="32"/>
        </w:rPr>
        <w:t>社会科技奖励名录</w:t>
      </w:r>
      <w:r>
        <w:rPr>
          <w:rFonts w:hint="eastAsia" w:ascii="仿宋_GB2312" w:hAnsi="Calibri" w:eastAsia="仿宋_GB2312" w:cs="Times New Roman"/>
          <w:sz w:val="32"/>
          <w:szCs w:val="32"/>
        </w:rPr>
        <w:t>》为准</w:t>
      </w:r>
      <w:r>
        <w:rPr>
          <w:rFonts w:hint="eastAsia" w:ascii="仿宋_GB2312" w:eastAsia="仿宋_GB2312"/>
          <w:sz w:val="32"/>
          <w:szCs w:val="32"/>
        </w:rPr>
        <w:t>。</w:t>
      </w:r>
    </w:p>
    <w:p>
      <w:pPr>
        <w:snapToGrid w:val="0"/>
        <w:spacing w:line="560" w:lineRule="exact"/>
        <w:ind w:firstLine="640" w:firstLineChars="200"/>
        <w:rPr>
          <w:rFonts w:ascii="仿宋_GB2312" w:eastAsia="仿宋_GB2312"/>
          <w:sz w:val="32"/>
          <w:szCs w:val="32"/>
        </w:rPr>
      </w:pPr>
    </w:p>
    <w:tbl>
      <w:tblPr>
        <w:tblStyle w:val="15"/>
        <w:tblW w:w="8925" w:type="dxa"/>
        <w:jc w:val="center"/>
        <w:tblInd w:w="117" w:type="dxa"/>
        <w:tblLayout w:type="fixed"/>
        <w:tblCellMar>
          <w:top w:w="0" w:type="dxa"/>
          <w:left w:w="108" w:type="dxa"/>
          <w:bottom w:w="0" w:type="dxa"/>
          <w:right w:w="108" w:type="dxa"/>
        </w:tblCellMar>
      </w:tblPr>
      <w:tblGrid>
        <w:gridCol w:w="1267"/>
        <w:gridCol w:w="4563"/>
        <w:gridCol w:w="3095"/>
      </w:tblGrid>
      <w:tr>
        <w:tblPrEx>
          <w:tblLayout w:type="fixed"/>
          <w:tblCellMar>
            <w:top w:w="0" w:type="dxa"/>
            <w:left w:w="108" w:type="dxa"/>
            <w:bottom w:w="0" w:type="dxa"/>
            <w:right w:w="108" w:type="dxa"/>
          </w:tblCellMar>
        </w:tblPrEx>
        <w:trPr>
          <w:trHeight w:val="510" w:hRule="atLeast"/>
          <w:tblHeader/>
          <w:jc w:val="center"/>
        </w:trPr>
        <w:tc>
          <w:tcPr>
            <w:tcW w:w="12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0" w:lineRule="atLeast"/>
              <w:jc w:val="center"/>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奖励编号</w:t>
            </w:r>
          </w:p>
        </w:tc>
        <w:tc>
          <w:tcPr>
            <w:tcW w:w="4563" w:type="dxa"/>
            <w:tcBorders>
              <w:top w:val="single" w:color="auto" w:sz="4" w:space="0"/>
              <w:left w:val="nil"/>
              <w:bottom w:val="single" w:color="auto" w:sz="4" w:space="0"/>
              <w:right w:val="single" w:color="auto" w:sz="4" w:space="0"/>
            </w:tcBorders>
            <w:shd w:val="clear" w:color="auto" w:fill="auto"/>
            <w:vAlign w:val="center"/>
          </w:tcPr>
          <w:p>
            <w:pPr>
              <w:widowControl/>
              <w:spacing w:line="270" w:lineRule="atLeast"/>
              <w:jc w:val="center"/>
              <w:rPr>
                <w:rFonts w:hint="eastAsia" w:ascii="仿宋_GB2312" w:hAnsi="宋体" w:eastAsia="仿宋_GB2312" w:cs="宋体"/>
                <w:b/>
                <w:bCs/>
                <w:color w:val="000000"/>
                <w:kern w:val="0"/>
                <w:sz w:val="24"/>
                <w:szCs w:val="24"/>
                <w:lang w:eastAsia="zh-CN"/>
              </w:rPr>
            </w:pPr>
            <w:r>
              <w:rPr>
                <w:rFonts w:hint="eastAsia" w:ascii="仿宋_GB2312" w:hAnsi="宋体" w:eastAsia="仿宋_GB2312" w:cs="宋体"/>
                <w:b/>
                <w:bCs/>
                <w:color w:val="000000"/>
                <w:kern w:val="0"/>
                <w:sz w:val="24"/>
                <w:szCs w:val="24"/>
              </w:rPr>
              <w:t>设奖</w:t>
            </w:r>
            <w:r>
              <w:rPr>
                <w:rFonts w:hint="eastAsia" w:ascii="仿宋_GB2312" w:hAnsi="宋体" w:eastAsia="仿宋_GB2312" w:cs="宋体"/>
                <w:b/>
                <w:bCs/>
                <w:color w:val="000000"/>
                <w:kern w:val="0"/>
                <w:sz w:val="24"/>
                <w:szCs w:val="24"/>
                <w:highlight w:val="none"/>
                <w:lang w:eastAsia="zh-CN"/>
              </w:rPr>
              <w:t>单位</w:t>
            </w:r>
          </w:p>
        </w:tc>
        <w:tc>
          <w:tcPr>
            <w:tcW w:w="3095" w:type="dxa"/>
            <w:tcBorders>
              <w:top w:val="single" w:color="auto" w:sz="4" w:space="0"/>
              <w:left w:val="nil"/>
              <w:bottom w:val="single" w:color="auto" w:sz="4" w:space="0"/>
              <w:right w:val="single" w:color="auto" w:sz="4" w:space="0"/>
            </w:tcBorders>
            <w:vAlign w:val="center"/>
          </w:tcPr>
          <w:p>
            <w:pPr>
              <w:widowControl/>
              <w:spacing w:line="270" w:lineRule="atLeast"/>
              <w:jc w:val="center"/>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奖励名称</w:t>
            </w:r>
          </w:p>
        </w:tc>
      </w:tr>
      <w:tr>
        <w:tblPrEx>
          <w:tblLayout w:type="fixed"/>
          <w:tblCellMar>
            <w:top w:w="0" w:type="dxa"/>
            <w:left w:w="108" w:type="dxa"/>
            <w:bottom w:w="0" w:type="dxa"/>
            <w:right w:w="108" w:type="dxa"/>
          </w:tblCellMar>
        </w:tblPrEx>
        <w:trPr>
          <w:trHeight w:val="42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0001</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中国汽车工程学会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中国汽车工业科学技术进步奖</w:t>
            </w:r>
          </w:p>
        </w:tc>
      </w:tr>
      <w:tr>
        <w:tblPrEx>
          <w:tblLayout w:type="fixed"/>
          <w:tblCellMar>
            <w:top w:w="0" w:type="dxa"/>
            <w:left w:w="108" w:type="dxa"/>
            <w:bottom w:w="0" w:type="dxa"/>
            <w:right w:w="108" w:type="dxa"/>
          </w:tblCellMar>
        </w:tblPrEx>
        <w:trPr>
          <w:trHeight w:val="49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0002</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何梁何利基金</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何梁何利科学与技术奖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0006</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李四光地质科学奖基金会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李四光地质科学奖</w:t>
            </w:r>
          </w:p>
        </w:tc>
      </w:tr>
      <w:tr>
        <w:tblPrEx>
          <w:tblLayout w:type="fixed"/>
          <w:tblCellMar>
            <w:top w:w="0" w:type="dxa"/>
            <w:left w:w="108" w:type="dxa"/>
            <w:bottom w:w="0" w:type="dxa"/>
            <w:right w:w="108" w:type="dxa"/>
          </w:tblCellMar>
        </w:tblPrEx>
        <w:trPr>
          <w:trHeight w:val="9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0007</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中华医学会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中华医学科技奖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0008</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詹天佑科学技术发展基金会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詹天佑铁道科学技术奖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0009</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孙越崎科技教育基金委员会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孙越崎能源科学技术奖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0010</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北京长江药学发展基金会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中国药学发展奖</w:t>
            </w:r>
          </w:p>
        </w:tc>
      </w:tr>
      <w:tr>
        <w:tblPrEx>
          <w:tblLayout w:type="fixed"/>
          <w:tblCellMar>
            <w:top w:w="0" w:type="dxa"/>
            <w:left w:w="108" w:type="dxa"/>
            <w:bottom w:w="0" w:type="dxa"/>
            <w:right w:w="108" w:type="dxa"/>
          </w:tblCellMar>
        </w:tblPrEx>
        <w:trPr>
          <w:trHeight w:val="73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0011</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中国金属学会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中国金属学会冶金医学奖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0013</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中国化工学会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侯德榜化工科学技术奖</w:t>
            </w:r>
          </w:p>
        </w:tc>
      </w:tr>
      <w:tr>
        <w:tblPrEx>
          <w:tblLayout w:type="fixed"/>
          <w:tblCellMar>
            <w:top w:w="0" w:type="dxa"/>
            <w:left w:w="108" w:type="dxa"/>
            <w:bottom w:w="0" w:type="dxa"/>
            <w:right w:w="108" w:type="dxa"/>
          </w:tblCellMar>
        </w:tblPrEx>
        <w:trPr>
          <w:trHeight w:val="51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0014</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中国土木工程学会</w:t>
            </w:r>
          </w:p>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北京詹天佑土木工程科学技术发展基金会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詹天佑土木工程科学技术奖</w:t>
            </w:r>
          </w:p>
        </w:tc>
      </w:tr>
      <w:tr>
        <w:tblPrEx>
          <w:tblLayout w:type="fixed"/>
          <w:tblCellMar>
            <w:top w:w="0" w:type="dxa"/>
            <w:left w:w="108" w:type="dxa"/>
            <w:bottom w:w="0" w:type="dxa"/>
            <w:right w:w="108" w:type="dxa"/>
          </w:tblCellMar>
        </w:tblPrEx>
        <w:trPr>
          <w:trHeight w:val="51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0016</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中国仪器仪表学会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中国仪器仪表学会科学技术奖</w:t>
            </w:r>
          </w:p>
        </w:tc>
      </w:tr>
      <w:tr>
        <w:tblPrEx>
          <w:tblLayout w:type="fixed"/>
          <w:tblCellMar>
            <w:top w:w="0" w:type="dxa"/>
            <w:left w:w="108" w:type="dxa"/>
            <w:bottom w:w="0" w:type="dxa"/>
            <w:right w:w="108" w:type="dxa"/>
          </w:tblCellMar>
        </w:tblPrEx>
        <w:trPr>
          <w:trHeight w:val="51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0017</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中国煤炭学会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中国煤炭学会青年科学技术奖</w:t>
            </w:r>
          </w:p>
        </w:tc>
      </w:tr>
      <w:tr>
        <w:tblPrEx>
          <w:tblLayout w:type="fixed"/>
          <w:tblCellMar>
            <w:top w:w="0" w:type="dxa"/>
            <w:left w:w="108" w:type="dxa"/>
            <w:bottom w:w="0" w:type="dxa"/>
            <w:right w:w="108" w:type="dxa"/>
          </w:tblCellMar>
        </w:tblPrEx>
        <w:trPr>
          <w:trHeight w:val="51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0018</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中国电工技术学会</w:t>
            </w:r>
          </w:p>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正泰公益基金会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中国电工技术学会科学技术奖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0019</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中国科普研究所高士其基金</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高士其科普奖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0020</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中华农业科教基金会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神内基金农技推广奖</w:t>
            </w:r>
          </w:p>
        </w:tc>
      </w:tr>
      <w:tr>
        <w:tblPrEx>
          <w:tblLayout w:type="fixed"/>
          <w:tblCellMar>
            <w:top w:w="0" w:type="dxa"/>
            <w:left w:w="108" w:type="dxa"/>
            <w:bottom w:w="0" w:type="dxa"/>
            <w:right w:w="108" w:type="dxa"/>
          </w:tblCellMar>
        </w:tblPrEx>
        <w:trPr>
          <w:trHeight w:val="264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0021</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电机工程学会、国家电网公司、中国南方电网有限责任公司、中国华能集团公司、中国大唐集团公司、中国华电集团公司、中国国电集团公司、国家电力投资集团公司、中国长江三峡集团公司、中国电力建设集团有限公司、中国能源建设集团有限公司、中国广核集团有限公司、北京国华电力有限责任公司、神华国能集团有限公司</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中国电力科学技术奖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0022</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北京茅以升科技教育基金会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茅以升科学技术奖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0023</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中国机械工程学会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中国机械工程学会科技奖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0024</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中国机械工业联合会</w:t>
            </w:r>
          </w:p>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中国机械工程学会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中国机械工业科学技术奖</w:t>
            </w:r>
          </w:p>
        </w:tc>
      </w:tr>
      <w:tr>
        <w:tblPrEx>
          <w:tblLayout w:type="fixed"/>
          <w:tblCellMar>
            <w:top w:w="0" w:type="dxa"/>
            <w:left w:w="108" w:type="dxa"/>
            <w:bottom w:w="0" w:type="dxa"/>
            <w:right w:w="108" w:type="dxa"/>
          </w:tblCellMar>
        </w:tblPrEx>
        <w:trPr>
          <w:trHeight w:val="52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0025</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中国有色金属工业协会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中国有色金属工业科学技术奖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0026</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邓稼先、于敏科学技术奖基金管理委员会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邓稼先、于敏科学技术奖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0027</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中国印刷技术协会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毕昇印刷技术奖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0028</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中国矿物岩石地球化学学会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侯德封矿物岩石地球化学青年科学家奖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0029</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王大珩</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王大珩光学奖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0030</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中国兵工学会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中国兵工学会科学技术奖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0031</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中国昆虫学会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中国昆虫学会青年科学技术奖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0032</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中国分析测试协会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中国分析测试协会科学技术奖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0033</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中国石油化工集团公司</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中国石化集团科学技术进步奖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0034</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山东中创软件工程股份有限公司</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中创软件人才奖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0035</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中国冶金科工集团有限公司</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中冶集团科学技术奖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0038</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朱光亚、尹衍</w:t>
            </w:r>
            <w:r>
              <w:rPr>
                <w:rFonts w:hint="eastAsia" w:ascii="仿宋_GB2312" w:hAnsi="宋体" w:eastAsia="仿宋_GB2312" w:cs="宋体"/>
                <w:color w:val="000000"/>
                <w:kern w:val="0"/>
                <w:sz w:val="24"/>
                <w:szCs w:val="24"/>
              </w:rPr>
              <w:t>樑、陈由豪、杜俊元</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光华工程科技奖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0039</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中国物理学会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胡刚复、饶毓泰、叶企孙、吴有训、王淦昌物理奖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0040</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中国水利学会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大禹水利科学技术奖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0041</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中国铁道学会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中国铁道学会科学技术奖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0042</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中国商业联合会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中国商业联合会科学技术奖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0043</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中国钢铁工业协会、中国金属学会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中国钢铁工业协会、中国金属学会冶金科学技术奖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0044</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中国公路学会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中国公路学会科学技术奖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0045</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中国航海学会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中国航海学会科学技术奖</w:t>
            </w:r>
          </w:p>
        </w:tc>
      </w:tr>
      <w:tr>
        <w:tblPrEx>
          <w:tblLayout w:type="fixed"/>
          <w:tblCellMar>
            <w:top w:w="0" w:type="dxa"/>
            <w:left w:w="108" w:type="dxa"/>
            <w:bottom w:w="0" w:type="dxa"/>
            <w:right w:w="108" w:type="dxa"/>
          </w:tblCellMar>
        </w:tblPrEx>
        <w:trPr>
          <w:trHeight w:val="52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0046</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中国食品工业协会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中国食品工业协会科学技术奖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0047</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中国黄金协会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中国黄金协会科学技术奖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0048</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中华中医药学会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中华中医药学会科学技术奖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0049</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中国石油和化学工业联合会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中国石油和化学工业联合会科学技术奖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0050</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中国宋庆龄基金会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宋庆龄少年儿童发明奖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0051</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西安杨森制药有限公司</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吴阶平-保罗·杨森医学药学奖</w:t>
            </w:r>
          </w:p>
        </w:tc>
      </w:tr>
      <w:tr>
        <w:tblPrEx>
          <w:tblLayout w:type="fixed"/>
          <w:tblCellMar>
            <w:top w:w="0" w:type="dxa"/>
            <w:left w:w="108" w:type="dxa"/>
            <w:bottom w:w="0" w:type="dxa"/>
            <w:right w:w="108" w:type="dxa"/>
          </w:tblCellMar>
        </w:tblPrEx>
        <w:trPr>
          <w:trHeight w:val="72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0052</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全国生物制药信息中心、中科医药行业生产力促进中心有限公司</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全国生物制药信息中心、中科医药行业生产力促进中心有限公司医药科学技术奖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0053</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中国电子学会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中国电子学会科学技术奖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0054</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中国职业安全健康协会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中国职业安全健康协会科学技术奖</w:t>
            </w:r>
          </w:p>
        </w:tc>
      </w:tr>
      <w:tr>
        <w:tblPrEx>
          <w:tblLayout w:type="fixed"/>
          <w:tblCellMar>
            <w:top w:w="0" w:type="dxa"/>
            <w:left w:w="108" w:type="dxa"/>
            <w:bottom w:w="0" w:type="dxa"/>
            <w:right w:w="108" w:type="dxa"/>
          </w:tblCellMar>
        </w:tblPrEx>
        <w:trPr>
          <w:trHeight w:val="72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0055</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中国建筑材料联合会、中国硅酸盐学会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中国建筑材料工业联合会、中国硅酸盐学会建筑材料科学技术奖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0056</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中国技术市场协会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中国技术市场协会金桥奖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0057</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中国煤炭工业协会、中国煤炭学会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中国煤炭工业协会科学技术奖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0058</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中国航空运输协会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中国航空运输协会科学技术奖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0059</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中国物流与采购联合会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中国物流与采购联合会科学技术奖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0061</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中国通信学会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中国通信学会科学技术奖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0062</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中国科技馆发展基金会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科技馆发展奖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0063</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中国数学会、湖南教育出版社</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华罗庚数学奖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0064</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中国数学会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陈省身数学奖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0065</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黎鳌烧伤医学基金委员会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黎鳌烧伤医学奖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0066</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周培源基金会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蔡诗东等离子体物理奖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0067</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周培源基金会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周培源力学奖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0068</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周培源基金会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周培源物理奖</w:t>
            </w:r>
          </w:p>
        </w:tc>
      </w:tr>
      <w:tr>
        <w:tblPrEx>
          <w:tblLayout w:type="fixed"/>
          <w:tblCellMar>
            <w:top w:w="0" w:type="dxa"/>
            <w:left w:w="108" w:type="dxa"/>
            <w:bottom w:w="0" w:type="dxa"/>
            <w:right w:w="108" w:type="dxa"/>
          </w:tblCellMar>
        </w:tblPrEx>
        <w:trPr>
          <w:trHeight w:val="51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0069</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王天眷基金会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王天眷波谱学奖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0070</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国际泥沙研究培训中心</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钱宁泥沙科学技术奖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0071</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“赵九章优秀中青年科学奖”理事会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赵九章优秀中青年科学奖</w:t>
            </w:r>
          </w:p>
        </w:tc>
      </w:tr>
      <w:tr>
        <w:tblPrEx>
          <w:tblLayout w:type="fixed"/>
          <w:tblCellMar>
            <w:top w:w="0" w:type="dxa"/>
            <w:left w:w="108" w:type="dxa"/>
            <w:bottom w:w="0" w:type="dxa"/>
            <w:right w:w="108" w:type="dxa"/>
          </w:tblCellMar>
        </w:tblPrEx>
        <w:trPr>
          <w:trHeight w:val="49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0072</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中国造船工程学会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中国造船工程学会科学技术奖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0073</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中国电影电视技术学会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中国电影电视技术学会科学技术奖</w:t>
            </w:r>
          </w:p>
        </w:tc>
      </w:tr>
      <w:tr>
        <w:tblPrEx>
          <w:tblLayout w:type="fixed"/>
          <w:tblCellMar>
            <w:top w:w="0" w:type="dxa"/>
            <w:left w:w="108" w:type="dxa"/>
            <w:bottom w:w="0" w:type="dxa"/>
            <w:right w:w="108" w:type="dxa"/>
          </w:tblCellMar>
        </w:tblPrEx>
        <w:trPr>
          <w:trHeight w:val="72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0074</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中国土地学会、中国地质学会、中国地质矿产经济学会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中国土地学会、中国地质学会、中国地质矿产经济学会国土资源科学技术奖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0075</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中国测绘地理信息学会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中国测绘地理信息学会科学技术奖</w:t>
            </w:r>
          </w:p>
        </w:tc>
      </w:tr>
      <w:tr>
        <w:tblPrEx>
          <w:tblLayout w:type="fixed"/>
          <w:tblCellMar>
            <w:top w:w="0" w:type="dxa"/>
            <w:left w:w="108" w:type="dxa"/>
            <w:bottom w:w="0" w:type="dxa"/>
            <w:right w:w="108" w:type="dxa"/>
          </w:tblCellMar>
        </w:tblPrEx>
        <w:trPr>
          <w:trHeight w:val="72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0077</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北京詹天佑土木工程科学技术发展基金会欧维姆预应力技术发展专项基金管理委员会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欧维姆预应力工程设计奖</w:t>
            </w:r>
          </w:p>
        </w:tc>
      </w:tr>
      <w:tr>
        <w:tblPrEx>
          <w:tblLayout w:type="fixed"/>
          <w:tblCellMar>
            <w:top w:w="0" w:type="dxa"/>
            <w:left w:w="108" w:type="dxa"/>
            <w:bottom w:w="0" w:type="dxa"/>
            <w:right w:w="108" w:type="dxa"/>
          </w:tblCellMar>
        </w:tblPrEx>
        <w:trPr>
          <w:trHeight w:val="49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0078</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中国建设科技集团股份有限公司、中国建筑科学研究院、中国城市规划设计研究院、中联重科股份有限公司、住房和城乡建设部科技发展促进中心</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华夏建设科学技术奖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0079</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中国建筑集团有限公司</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中建集团科学技术奖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0080</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中国民营科技促进会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中国民营科技促进会民营科技发展贡献奖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0082</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陈嘉庚科学奖基金会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陈嘉庚科学奖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0083</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中国生产力促进中心协会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中国生产力促进中心协会生产力促进奖</w:t>
            </w:r>
          </w:p>
        </w:tc>
      </w:tr>
      <w:tr>
        <w:tblPrEx>
          <w:tblLayout w:type="fixed"/>
          <w:tblCellMar>
            <w:top w:w="0" w:type="dxa"/>
            <w:left w:w="108" w:type="dxa"/>
            <w:bottom w:w="0" w:type="dxa"/>
            <w:right w:w="108" w:type="dxa"/>
          </w:tblCellMar>
        </w:tblPrEx>
        <w:trPr>
          <w:trHeight w:val="33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0084</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全国总工会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全国总工会职工技术成果奖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0085</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中国青藏高原研究会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青藏高原青年科技奖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0086</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中国石油天然气集团公司</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中国石油天然气集团公司科学技术奖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0087</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中国海洋石油总公司</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中国海洋石油总公司科学技术奖</w:t>
            </w:r>
          </w:p>
        </w:tc>
      </w:tr>
      <w:tr>
        <w:tblPrEx>
          <w:tblLayout w:type="fixed"/>
          <w:tblCellMar>
            <w:top w:w="0" w:type="dxa"/>
            <w:left w:w="108" w:type="dxa"/>
            <w:bottom w:w="0" w:type="dxa"/>
            <w:right w:w="108" w:type="dxa"/>
          </w:tblCellMar>
        </w:tblPrEx>
        <w:trPr>
          <w:trHeight w:val="55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0088</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中国邮政集团公司</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中国邮政集团公司科学技术奖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0089</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中国环境科学学会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中国环境科学学会环境保护科学技术奖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0091</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中国创造学会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中国创造学会创造成果奖</w:t>
            </w:r>
          </w:p>
        </w:tc>
      </w:tr>
      <w:tr>
        <w:tblPrEx>
          <w:tblLayout w:type="fixed"/>
          <w:tblCellMar>
            <w:top w:w="0" w:type="dxa"/>
            <w:left w:w="108" w:type="dxa"/>
            <w:bottom w:w="0" w:type="dxa"/>
            <w:right w:w="108" w:type="dxa"/>
          </w:tblCellMar>
        </w:tblPrEx>
        <w:trPr>
          <w:trHeight w:val="54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0092</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中国金属学会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中国金属学会冶金医学奖</w:t>
            </w:r>
          </w:p>
        </w:tc>
      </w:tr>
      <w:tr>
        <w:tblPrEx>
          <w:tblLayout w:type="fixed"/>
          <w:tblCellMar>
            <w:top w:w="0" w:type="dxa"/>
            <w:left w:w="108" w:type="dxa"/>
            <w:bottom w:w="0" w:type="dxa"/>
            <w:right w:w="108" w:type="dxa"/>
          </w:tblCellMar>
        </w:tblPrEx>
        <w:trPr>
          <w:trHeight w:val="51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0093</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中国纺织工业联合会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中国纺织工业协会科学技术奖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0094</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中国制冷学会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中国制冷学会科学技术奖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0095</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中国新闻工作者联合会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王选新闻科学技术奖</w:t>
            </w:r>
          </w:p>
        </w:tc>
      </w:tr>
      <w:tr>
        <w:tblPrEx>
          <w:tblLayout w:type="fixed"/>
          <w:tblCellMar>
            <w:top w:w="0" w:type="dxa"/>
            <w:left w:w="108" w:type="dxa"/>
            <w:bottom w:w="0" w:type="dxa"/>
            <w:right w:w="108" w:type="dxa"/>
          </w:tblCellMar>
        </w:tblPrEx>
        <w:trPr>
          <w:trHeight w:val="52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0096</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中国体育科学学会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中国体育科学学会科学技术奖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0097</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中国冶金矿山企业协会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中国冶金矿山企业协会科学技术奖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0098</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中国膜工业协会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中国膜工业协会科学技术奖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0099</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中国防腐蚀技术协会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中国防腐蚀技术协会科学技术奖</w:t>
            </w:r>
          </w:p>
        </w:tc>
      </w:tr>
      <w:tr>
        <w:tblPrEx>
          <w:tblLayout w:type="fixed"/>
          <w:tblCellMar>
            <w:top w:w="0" w:type="dxa"/>
            <w:left w:w="108" w:type="dxa"/>
            <w:bottom w:w="0" w:type="dxa"/>
            <w:right w:w="108" w:type="dxa"/>
          </w:tblCellMar>
        </w:tblPrEx>
        <w:trPr>
          <w:trHeight w:val="54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0100</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中国爆破行业协会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中国爆破行业协会科学技术奖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0101</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浪潮电子信息产业股份有限公司/863计划主题专家组</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浪潮高性能计算创新奖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0102</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中国中西医结合学会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中国中西医结合学会科学技术奖</w:t>
            </w:r>
          </w:p>
        </w:tc>
      </w:tr>
      <w:tr>
        <w:tblPrEx>
          <w:tblLayout w:type="fixed"/>
          <w:tblCellMar>
            <w:top w:w="0" w:type="dxa"/>
            <w:left w:w="108" w:type="dxa"/>
            <w:bottom w:w="0" w:type="dxa"/>
            <w:right w:w="108" w:type="dxa"/>
          </w:tblCellMar>
        </w:tblPrEx>
        <w:trPr>
          <w:trHeight w:val="49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0103</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中国机械工业集团有限公司</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中国机械工业集团科学技术奖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0104</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中国林学会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梁希科学技术奖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0105</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中国包装联合会　　</w:t>
            </w:r>
            <w:r>
              <w:rPr>
                <w:rFonts w:ascii="仿宋_GB2312" w:hAnsi="宋体" w:eastAsia="仿宋_GB2312" w:cs="宋体"/>
                <w:color w:val="000000"/>
                <w:kern w:val="0"/>
                <w:sz w:val="24"/>
                <w:szCs w:val="24"/>
              </w:rPr>
              <w:br w:type="textWrapping"/>
            </w:r>
            <w:r>
              <w:rPr>
                <w:rFonts w:ascii="仿宋_GB2312" w:hAnsi="宋体" w:eastAsia="仿宋_GB2312" w:cs="宋体"/>
                <w:color w:val="000000"/>
                <w:kern w:val="0"/>
                <w:sz w:val="24"/>
                <w:szCs w:val="24"/>
              </w:rPr>
              <w:t>中国包装有限责任公司</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包装行业科学技术奖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0106</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中国营养学会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中国营养学会科学技术奖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0107</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中国工业与应用数学学会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CSIAM苏步青应用数学奖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0108</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中国科技咨询协会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中国科技咨询协会咨询项目创新奖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0109</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中国石油和化工自动化应用协会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石油和化工自动化行业科学技术奖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0111</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中国中医科学院</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中国中医科学院唐氏中药发展奖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0112</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中国铁路工程总公司</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中国铁路工程总公司科学技术奖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0113</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中国粮油学会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中国粮油学会科学技术奖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0115</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中国体视学学会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中国体视学学会科学技术奖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0116</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中国质量协会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中国质量协会质量技术奖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0117</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中华中医药学会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李时珍医药创新奖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0118</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中国数学会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钟家庆数学奖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0119</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中国通信标准化协会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中国通信标准化协会科学技术奖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0120</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中国铁道建筑总公司</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中国铁道建筑总公司科学技术奖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0121</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中国土壤学会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中国土壤学会科学技术奖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0122</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世界中医药学会联合会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中医药国际贡献奖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0123</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中国发明协会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发明创业奖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0124</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黄昆</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黄昆固体物理和半导体物理科学研究奖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0125</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中国化学会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中国化学会青年化学奖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0126</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中国中文信息学会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钱伟长中文信息处理科学技术奖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0127</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中国照明学会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中照照明奖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0128</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中国防伪行业协会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中国防伪行业协会防伪科学技术奖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0129</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中国药学会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中国药学会科学技术奖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0130</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中国皮革与制鞋工业研究院等</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段镇基皮革和制鞋行业科学技术奖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0131</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中国计算机学会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中国计算机学会王选奖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0132</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中国气象学会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中国气象学会涂长望青年气象科技奖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0133</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中国材料研究学会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中国材料研究学会科学技术奖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0134</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中国岩石力学与工程学会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中国岩石力学与工程学会科学技术奖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0135</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中国轻工业联合会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中国轻工业联合会科学技术奖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0137</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中国化工集团有限公司</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中国化工集团科学技术奖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0138</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中国腐蚀与防护学会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中国腐蚀与防护学会科学技术奖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0142</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中国农学会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神农中华农业科技奖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0143</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冯康科学计算奖评奖委员会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冯康科学计算奖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0144</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中国针灸学会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中国针灸学会科学技术奖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0145</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中国作物学会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中国作物学会作物科学技术成就奖</w:t>
            </w:r>
          </w:p>
        </w:tc>
      </w:tr>
      <w:tr>
        <w:tblPrEx>
          <w:tblLayout w:type="fixed"/>
          <w:tblCellMar>
            <w:top w:w="0" w:type="dxa"/>
            <w:left w:w="108" w:type="dxa"/>
            <w:bottom w:w="0" w:type="dxa"/>
            <w:right w:w="108" w:type="dxa"/>
          </w:tblCellMar>
        </w:tblPrEx>
        <w:trPr>
          <w:trHeight w:val="96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0146</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中国华夏高科技产业创新奖基金会、中国华夏高科技产业创新基金会、深圳市禾田居投资有限公司、北京星网联亿科学技术研究院</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华夏高科技产业创新奖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0147</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中国管理科学学会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中国管理科学学会管理科学奖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0148</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北京大北农科技集团股份有限公司</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大北农科技奖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0149</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淮海经济区（苏、鲁、豫、皖）20个城市科学技术协会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淮海科学技术奖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0150</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中国食品科学技术学会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中国食品科学技术学会科技创新奖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0151</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中国证券业协会</w:t>
            </w:r>
            <w:r>
              <w:rPr>
                <w:rFonts w:ascii="仿宋_GB2312" w:hAnsi="宋体" w:eastAsia="仿宋_GB2312" w:cs="宋体"/>
                <w:color w:val="000000"/>
                <w:kern w:val="0"/>
                <w:sz w:val="24"/>
                <w:szCs w:val="24"/>
              </w:rPr>
              <w:br w:type="textWrapping"/>
            </w:r>
            <w:r>
              <w:rPr>
                <w:rFonts w:ascii="仿宋_GB2312" w:hAnsi="宋体" w:eastAsia="仿宋_GB2312" w:cs="宋体"/>
                <w:color w:val="000000"/>
                <w:kern w:val="0"/>
                <w:sz w:val="24"/>
                <w:szCs w:val="24"/>
              </w:rPr>
              <w:t>中国期货业协会</w:t>
            </w:r>
            <w:r>
              <w:rPr>
                <w:rFonts w:ascii="仿宋_GB2312" w:hAnsi="宋体" w:eastAsia="仿宋_GB2312" w:cs="宋体"/>
                <w:color w:val="000000"/>
                <w:kern w:val="0"/>
                <w:sz w:val="24"/>
                <w:szCs w:val="24"/>
              </w:rPr>
              <w:br w:type="textWrapping"/>
            </w:r>
            <w:r>
              <w:rPr>
                <w:rFonts w:ascii="仿宋_GB2312" w:hAnsi="宋体" w:eastAsia="仿宋_GB2312" w:cs="宋体"/>
                <w:color w:val="000000"/>
                <w:kern w:val="0"/>
                <w:sz w:val="24"/>
                <w:szCs w:val="24"/>
              </w:rPr>
              <w:t>中国证券投资基金业协会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中国证券业协会证券期货科技进步奖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0152</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中国商业联合会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中国商业联合会服务业科技创新奖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0154</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中国施工企业管理协会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工程建设科学技术奖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0155</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中华预防医学会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中华预防医学会科技学术奖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0156</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中国抗癌协会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中国抗癌协会科技奖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0157</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中国爆破器材行业协会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中国爆破器材行业协会科学技术奖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0158</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中国广播电视设备工业协会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中国广播电视设备工业协会科学技术奖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0159</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中国水土保持学会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中国水土保持学会科学技术奖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0160</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中国港口协会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中国港口协会科学技术奖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0161</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上海药明康德新药开发有限公司、天津药明康德新药开发有限公司</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药明康德生命化学研究奖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0162</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中国宋庆龄基金会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宋庆龄儿科医学奖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0163</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中国钢结构协会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中国钢结构协会科学技术奖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0164</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《中国信息技术教育》杂志社有限公司</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恩欧希教育信息化发明创新奖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0165</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中华全国妇女联合会等</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中国青年女科学家奖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0166</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中国航空学会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中国航空学会科学技术奖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0167</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中国水产学会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中国水产学会范蠡科学技术奖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0168</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中国颗粒学会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中国颗粒学会青年颗粒学奖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0169</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中国植物保护学会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中国植物保护学会科学技术奖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0170</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中国烟草总公司</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center"/>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中国烟草总公司科学技术奖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0171</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共青团中央企业工作委员会、中央企业青年联合会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中央企业青年创新奖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0172</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中国运筹学会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中国运筹学会科学技术奖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0173</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中国茶叶学会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中国茶叶学会科学技术奖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0175</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中国医疗保健国际交流促进会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华夏医疗保健国际交流促进科技奖</w:t>
            </w:r>
          </w:p>
        </w:tc>
      </w:tr>
      <w:tr>
        <w:tblPrEx>
          <w:tblLayout w:type="fixed"/>
          <w:tblCellMar>
            <w:top w:w="0" w:type="dxa"/>
            <w:left w:w="108" w:type="dxa"/>
            <w:bottom w:w="0" w:type="dxa"/>
            <w:right w:w="108" w:type="dxa"/>
          </w:tblCellMar>
        </w:tblPrEx>
        <w:trPr>
          <w:trHeight w:val="372"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0176</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中国气象学会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邹竞蒙气象科技人才奖</w:t>
            </w:r>
          </w:p>
        </w:tc>
      </w:tr>
      <w:tr>
        <w:tblPrEx>
          <w:tblLayout w:type="fixed"/>
          <w:tblCellMar>
            <w:top w:w="0" w:type="dxa"/>
            <w:left w:w="108" w:type="dxa"/>
            <w:bottom w:w="0" w:type="dxa"/>
            <w:right w:w="108" w:type="dxa"/>
          </w:tblCellMar>
        </w:tblPrEx>
        <w:trPr>
          <w:trHeight w:val="49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0177</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中国科普作家协会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中国科普作家协会优秀科普作品奖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0178</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中国农药工业协会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中国农药工业协会创新贡献奖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0179</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中国消防协会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中国消防协会科学技术创新奖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0180</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中国电子视像行业协会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中国电子视像行业协会科技创新奖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0181</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中信微合金化技术中心</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中信铌钢科技发展奖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0182</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武汉大学</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夏坚白测绘事业创业与科技创新奖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0183</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中国女医师协会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中国女医师协会五洲女子科技奖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0184</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联合基因科技有限公司</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谈家桢生命科学奖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0185</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中国水运建设行业协会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中国水运建设行业协会科学技术奖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0186</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中国湖沼学会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曾呈奎海洋科技奖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0187</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中国实验动物学会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center"/>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中国实验动物学会科学技术奖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0188</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北京市刘光鼎地球物理科学基金会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刘光鼎地球物理科学奖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0189</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中国科学技术法学会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中国科学技术法学会科技法学奖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0190</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中华全国工商业联合会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中华全国工商业联合会科学技术奖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0191</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中国产学研合作促进会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中国产学研合作促进会产学研合作创新与促进奖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0192</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周光召基金会有限公司</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周光召奖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0193</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中华护理学会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中华护理学会科技奖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0194</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中国技术创业协会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中国技术创业协会科技创业贡献奖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0195</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中国大坝工程协会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中国大坝协会科学技术奖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0196</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北京精瑞人居发展基金会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精瑞科学技术奖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0197</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中国医院协会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中国医院协会医院科技创新奖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0198</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中国农业资源与区划学会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中国农业资源与区划学会科学技术奖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0199</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中国建筑材料流通协会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中国建筑材料流通协会科学技术奖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0200</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中国自动化学会、中国宇航学会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杨嘉墀科技奖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0201</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中国水力发电工程学会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水力发电科学技术奖</w:t>
            </w:r>
          </w:p>
        </w:tc>
      </w:tr>
      <w:tr>
        <w:tblPrEx>
          <w:tblLayout w:type="fixed"/>
          <w:tblCellMar>
            <w:top w:w="0" w:type="dxa"/>
            <w:left w:w="108" w:type="dxa"/>
            <w:bottom w:w="0" w:type="dxa"/>
            <w:right w:w="108" w:type="dxa"/>
          </w:tblCellMar>
        </w:tblPrEx>
        <w:trPr>
          <w:trHeight w:val="72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0202</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中国循环经济协会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中国循环经济协会科学技术奖</w:t>
            </w:r>
            <w:r>
              <w:rPr>
                <w:rFonts w:ascii="仿宋_GB2312" w:hAnsi="宋体" w:eastAsia="仿宋_GB2312" w:cs="宋体"/>
                <w:color w:val="000000"/>
                <w:kern w:val="0"/>
                <w:sz w:val="24"/>
                <w:szCs w:val="24"/>
              </w:rPr>
              <w:br w:type="textWrapping"/>
            </w:r>
            <w:r>
              <w:rPr>
                <w:rFonts w:ascii="仿宋_GB2312" w:hAnsi="宋体" w:eastAsia="仿宋_GB2312" w:cs="宋体"/>
                <w:color w:val="000000"/>
                <w:kern w:val="0"/>
                <w:sz w:val="24"/>
                <w:szCs w:val="24"/>
              </w:rPr>
              <w:t>（原中国资源综合利用协会科学技术奖）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0203</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中国地理信息产业协会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地理信息科学技术奖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0204</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中国烹饪协会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中餐科技进步奖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0205</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中国地震学会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李善邦青年优秀地震科技论文奖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0206</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中国农业节水和农村供水技术协会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农业节水科技奖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0207</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中国珠宝玉石首饰行业协会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中国珠宝玉石首饰行业协会科学技术奖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0208</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中国城市发展研究会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中国城市发展研究会促进城市发展科技奖</w:t>
            </w:r>
          </w:p>
        </w:tc>
      </w:tr>
      <w:tr>
        <w:tblPrEx>
          <w:tblLayout w:type="fixed"/>
          <w:tblCellMar>
            <w:top w:w="0" w:type="dxa"/>
            <w:left w:w="108" w:type="dxa"/>
            <w:bottom w:w="0" w:type="dxa"/>
            <w:right w:w="108" w:type="dxa"/>
          </w:tblCellMar>
        </w:tblPrEx>
        <w:trPr>
          <w:trHeight w:val="33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0209</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吴阶平医学基金会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吴阶平医学奖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0210</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中国安装协会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中国安装协会科学技术进步奖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0211</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中国草学会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草业科学技术奖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0212</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中国卫星导航定位协会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卫星导航定位科学技术奖</w:t>
            </w:r>
          </w:p>
        </w:tc>
      </w:tr>
      <w:tr>
        <w:tblPrEx>
          <w:tblLayout w:type="fixed"/>
          <w:tblCellMar>
            <w:top w:w="0" w:type="dxa"/>
            <w:left w:w="108" w:type="dxa"/>
            <w:bottom w:w="0" w:type="dxa"/>
            <w:right w:w="108" w:type="dxa"/>
          </w:tblCellMar>
        </w:tblPrEx>
        <w:trPr>
          <w:trHeight w:val="42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0213</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中国质量评价协会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中国质量评价协会科技创新奖</w:t>
            </w:r>
          </w:p>
        </w:tc>
      </w:tr>
      <w:tr>
        <w:tblPrEx>
          <w:tblLayout w:type="fixed"/>
          <w:tblCellMar>
            <w:top w:w="0" w:type="dxa"/>
            <w:left w:w="108" w:type="dxa"/>
            <w:bottom w:w="0" w:type="dxa"/>
            <w:right w:w="108" w:type="dxa"/>
          </w:tblCellMar>
        </w:tblPrEx>
        <w:trPr>
          <w:trHeight w:val="42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0214</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核能行业协会，中国核工业集团有限公司，中国广核电力股份有限公司，国家核电技术有限公司，中国华能集团有限公司，中国大唐集团有限公司，中国核工业建设集团有限公司，上海电气（集团）总公司，哈尔滨电气集团有限公司</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中国核能行业协会科学技术奖</w:t>
            </w:r>
          </w:p>
        </w:tc>
      </w:tr>
      <w:tr>
        <w:tblPrEx>
          <w:tblLayout w:type="fixed"/>
          <w:tblCellMar>
            <w:top w:w="0" w:type="dxa"/>
            <w:left w:w="108" w:type="dxa"/>
            <w:bottom w:w="0" w:type="dxa"/>
            <w:right w:w="108" w:type="dxa"/>
          </w:tblCellMar>
        </w:tblPrEx>
        <w:trPr>
          <w:trHeight w:val="42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0215</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中国金属学会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中国金属学会冶金青年科技奖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0216</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中国免疫学会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中国免疫学会学术奖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0217</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驼人控股集团有限公司</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驼人医疗器械科技创新奖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0218</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中国人工智能学会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吴文俊人工智能科学技术奖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0219</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中国可再生能源学会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中国可再生能源学会科学技术奖</w:t>
            </w:r>
          </w:p>
        </w:tc>
      </w:tr>
      <w:tr>
        <w:tblPrEx>
          <w:tblLayout w:type="fixed"/>
          <w:tblCellMar>
            <w:top w:w="0" w:type="dxa"/>
            <w:left w:w="108" w:type="dxa"/>
            <w:bottom w:w="0" w:type="dxa"/>
            <w:right w:w="108" w:type="dxa"/>
          </w:tblCellMar>
        </w:tblPrEx>
        <w:trPr>
          <w:trHeight w:val="33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0220</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中国电源学会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中国电源学会科学技术奖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0221</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中国海洋工程咨询协会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中国海洋工程咨询协会海洋工程科学技术奖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0222</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创新方法研究会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创新方法研究会创新方法成就奖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0223</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北京光华设计发展基金会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光华龙腾设计创新奖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0224</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中国特种设备检验协会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中国特种设备检验协会科学技术</w:t>
            </w:r>
          </w:p>
        </w:tc>
      </w:tr>
      <w:tr>
        <w:tblPrEx>
          <w:tblLayout w:type="fixed"/>
          <w:tblCellMar>
            <w:top w:w="0" w:type="dxa"/>
            <w:left w:w="108" w:type="dxa"/>
            <w:bottom w:w="0" w:type="dxa"/>
            <w:right w:w="108" w:type="dxa"/>
          </w:tblCellMar>
        </w:tblPrEx>
        <w:trPr>
          <w:trHeight w:val="40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0225</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中国智能交通协会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中国智能交通协会科学技术奖</w:t>
            </w:r>
          </w:p>
        </w:tc>
      </w:tr>
      <w:tr>
        <w:tblPrEx>
          <w:tblLayout w:type="fixed"/>
          <w:tblCellMar>
            <w:top w:w="0" w:type="dxa"/>
            <w:left w:w="108" w:type="dxa"/>
            <w:bottom w:w="0" w:type="dxa"/>
            <w:right w:w="108" w:type="dxa"/>
          </w:tblCellMar>
        </w:tblPrEx>
        <w:trPr>
          <w:trHeight w:val="39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0226</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中国酒业协会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中国酒业协会科学技术奖</w:t>
            </w:r>
          </w:p>
        </w:tc>
      </w:tr>
      <w:tr>
        <w:tblPrEx>
          <w:tblLayout w:type="fixed"/>
          <w:tblCellMar>
            <w:top w:w="0" w:type="dxa"/>
            <w:left w:w="108" w:type="dxa"/>
            <w:bottom w:w="0" w:type="dxa"/>
            <w:right w:w="108" w:type="dxa"/>
          </w:tblCellMar>
        </w:tblPrEx>
        <w:trPr>
          <w:trHeight w:val="49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0227</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中国民族医药协会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中国民族医药协会科学技术奖</w:t>
            </w:r>
          </w:p>
        </w:tc>
      </w:tr>
      <w:tr>
        <w:tblPrEx>
          <w:tblLayout w:type="fixed"/>
          <w:tblCellMar>
            <w:top w:w="0" w:type="dxa"/>
            <w:left w:w="108" w:type="dxa"/>
            <w:bottom w:w="0" w:type="dxa"/>
            <w:right w:w="108" w:type="dxa"/>
          </w:tblCellMar>
        </w:tblPrEx>
        <w:trPr>
          <w:trHeight w:val="49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0228</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中国地球物理学会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中国地球物理学会科学技术奖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0229</w:t>
            </w:r>
          </w:p>
        </w:tc>
        <w:tc>
          <w:tcPr>
            <w:tcW w:w="4563" w:type="dxa"/>
            <w:tcBorders>
              <w:top w:val="nil"/>
              <w:left w:val="nil"/>
              <w:bottom w:val="nil"/>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中华国际科学交流基金会</w:t>
            </w:r>
          </w:p>
        </w:tc>
        <w:tc>
          <w:tcPr>
            <w:tcW w:w="3095" w:type="dxa"/>
            <w:tcBorders>
              <w:top w:val="nil"/>
              <w:left w:val="nil"/>
              <w:bottom w:val="nil"/>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中华国际科学交流基金会杰出工程师奖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0230</w:t>
            </w:r>
          </w:p>
        </w:tc>
        <w:tc>
          <w:tcPr>
            <w:tcW w:w="4563" w:type="dxa"/>
            <w:tcBorders>
              <w:top w:val="single" w:color="auto" w:sz="4" w:space="0"/>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陈嘉庚科学奖基金会</w:t>
            </w:r>
          </w:p>
        </w:tc>
        <w:tc>
          <w:tcPr>
            <w:tcW w:w="3095"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陈嘉庚青年科学奖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0231</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上海市吴孟超医学科技基金会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吴孟超医学奖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0232</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中国海洋学会、中国太平洋学会、中国海洋湖沼学会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海洋科学技术奖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0233</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中国园艺学会、北京华耐农业发展有限公司</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华耐园艺科技奖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0234</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中国计量测试学会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中国计量测试学会科学技术进步奖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0235</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中华口腔医学会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中华口腔医学会科技奖</w:t>
            </w:r>
          </w:p>
        </w:tc>
      </w:tr>
      <w:tr>
        <w:tblPrEx>
          <w:tblLayout w:type="fixed"/>
          <w:tblCellMar>
            <w:top w:w="0" w:type="dxa"/>
            <w:left w:w="108" w:type="dxa"/>
            <w:bottom w:w="0" w:type="dxa"/>
            <w:right w:w="108" w:type="dxa"/>
          </w:tblCellMar>
        </w:tblPrEx>
        <w:trPr>
          <w:trHeight w:val="28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0236</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中国密码学会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密码创新奖</w:t>
            </w:r>
          </w:p>
        </w:tc>
      </w:tr>
      <w:tr>
        <w:tblPrEx>
          <w:tblLayout w:type="fixed"/>
          <w:tblCellMar>
            <w:top w:w="0" w:type="dxa"/>
            <w:left w:w="108" w:type="dxa"/>
            <w:bottom w:w="0" w:type="dxa"/>
            <w:right w:w="108" w:type="dxa"/>
          </w:tblCellMar>
        </w:tblPrEx>
        <w:trPr>
          <w:trHeight w:val="495" w:hRule="atLeast"/>
          <w:jc w:val="center"/>
        </w:trPr>
        <w:tc>
          <w:tcPr>
            <w:tcW w:w="1267" w:type="dxa"/>
            <w:tcBorders>
              <w:top w:val="nil"/>
              <w:left w:val="single" w:color="auto" w:sz="4" w:space="0"/>
              <w:bottom w:val="single" w:color="auto" w:sz="12"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0237</w:t>
            </w:r>
          </w:p>
        </w:tc>
        <w:tc>
          <w:tcPr>
            <w:tcW w:w="4563" w:type="dxa"/>
            <w:tcBorders>
              <w:top w:val="nil"/>
              <w:left w:val="nil"/>
              <w:bottom w:val="single" w:color="auto" w:sz="12"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中国电力建设企业协会</w:t>
            </w:r>
          </w:p>
        </w:tc>
        <w:tc>
          <w:tcPr>
            <w:tcW w:w="3095" w:type="dxa"/>
            <w:tcBorders>
              <w:top w:val="nil"/>
              <w:left w:val="nil"/>
              <w:bottom w:val="single" w:color="auto" w:sz="12"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中国电力建设企业协会科学技术进步奖</w:t>
            </w:r>
          </w:p>
        </w:tc>
      </w:tr>
      <w:tr>
        <w:tblPrEx>
          <w:tblLayout w:type="fixed"/>
          <w:tblCellMar>
            <w:top w:w="0" w:type="dxa"/>
            <w:left w:w="108" w:type="dxa"/>
            <w:bottom w:w="0" w:type="dxa"/>
            <w:right w:w="108" w:type="dxa"/>
          </w:tblCellMar>
        </w:tblPrEx>
        <w:trPr>
          <w:trHeight w:val="518"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0238</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浙江大学教育基金会树森·兰娟院士人才基金会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树兰医学奖</w:t>
            </w:r>
          </w:p>
        </w:tc>
      </w:tr>
      <w:tr>
        <w:tblPrEx>
          <w:tblLayout w:type="fixed"/>
          <w:tblCellMar>
            <w:top w:w="0" w:type="dxa"/>
            <w:left w:w="108" w:type="dxa"/>
            <w:bottom w:w="0" w:type="dxa"/>
            <w:right w:w="108" w:type="dxa"/>
          </w:tblCellMar>
        </w:tblPrEx>
        <w:trPr>
          <w:trHeight w:val="37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0239</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闵恩泽能源化工基金</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闵恩泽能源化工奖</w:t>
            </w:r>
          </w:p>
        </w:tc>
      </w:tr>
      <w:tr>
        <w:tblPrEx>
          <w:tblLayout w:type="fixed"/>
          <w:tblCellMar>
            <w:top w:w="0" w:type="dxa"/>
            <w:left w:w="108" w:type="dxa"/>
            <w:bottom w:w="0" w:type="dxa"/>
            <w:right w:w="108" w:type="dxa"/>
          </w:tblCellMar>
        </w:tblPrEx>
        <w:trPr>
          <w:trHeight w:val="37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0240</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中国节能协会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中国节能协会创新奖</w:t>
            </w:r>
          </w:p>
        </w:tc>
      </w:tr>
      <w:tr>
        <w:tblPrEx>
          <w:tblLayout w:type="fixed"/>
          <w:tblCellMar>
            <w:top w:w="0" w:type="dxa"/>
            <w:left w:w="108" w:type="dxa"/>
            <w:bottom w:w="0" w:type="dxa"/>
            <w:right w:w="108" w:type="dxa"/>
          </w:tblCellMar>
        </w:tblPrEx>
        <w:trPr>
          <w:trHeight w:val="37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0241</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建华建材（中国）有限公司</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建华工程奖</w:t>
            </w:r>
          </w:p>
        </w:tc>
      </w:tr>
      <w:tr>
        <w:tblPrEx>
          <w:tblLayout w:type="fixed"/>
          <w:tblCellMar>
            <w:top w:w="0" w:type="dxa"/>
            <w:left w:w="108" w:type="dxa"/>
            <w:bottom w:w="0" w:type="dxa"/>
            <w:right w:w="108" w:type="dxa"/>
          </w:tblCellMar>
        </w:tblPrEx>
        <w:trPr>
          <w:trHeight w:val="37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0242</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中国信息协会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能源科学技术奖</w:t>
            </w:r>
          </w:p>
        </w:tc>
      </w:tr>
      <w:tr>
        <w:tblPrEx>
          <w:tblLayout w:type="fixed"/>
          <w:tblCellMar>
            <w:top w:w="0" w:type="dxa"/>
            <w:left w:w="108" w:type="dxa"/>
            <w:bottom w:w="0" w:type="dxa"/>
            <w:right w:w="108" w:type="dxa"/>
          </w:tblCellMar>
        </w:tblPrEx>
        <w:trPr>
          <w:trHeight w:val="37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0244</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中国医药教育协会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中国医药教育协会科学技术奖</w:t>
            </w:r>
          </w:p>
        </w:tc>
      </w:tr>
      <w:tr>
        <w:tblPrEx>
          <w:tblLayout w:type="fixed"/>
          <w:tblCellMar>
            <w:top w:w="0" w:type="dxa"/>
            <w:left w:w="108" w:type="dxa"/>
            <w:bottom w:w="0" w:type="dxa"/>
            <w:right w:w="108" w:type="dxa"/>
          </w:tblCellMar>
        </w:tblPrEx>
        <w:trPr>
          <w:trHeight w:val="37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0245</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中国土木工程学会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詹天佑土木工程科学技术奖优秀住宅小区金奖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0247</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城乡统筹发展研究中心</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新型城镇化科技奖</w:t>
            </w:r>
          </w:p>
        </w:tc>
      </w:tr>
      <w:tr>
        <w:tblPrEx>
          <w:tblLayout w:type="fixed"/>
          <w:tblCellMar>
            <w:top w:w="0" w:type="dxa"/>
            <w:left w:w="108" w:type="dxa"/>
            <w:bottom w:w="0" w:type="dxa"/>
            <w:right w:w="108" w:type="dxa"/>
          </w:tblCellMar>
        </w:tblPrEx>
        <w:trPr>
          <w:trHeight w:val="39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0248</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中国毒理学会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中国毒理学会科技奖</w:t>
            </w:r>
          </w:p>
        </w:tc>
      </w:tr>
      <w:tr>
        <w:tblPrEx>
          <w:tblLayout w:type="fixed"/>
          <w:tblCellMar>
            <w:top w:w="0" w:type="dxa"/>
            <w:left w:w="108" w:type="dxa"/>
            <w:bottom w:w="0" w:type="dxa"/>
            <w:right w:w="108" w:type="dxa"/>
          </w:tblCellMar>
        </w:tblPrEx>
        <w:trPr>
          <w:trHeight w:val="39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0249</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中国出生缺陷干预救助基金会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中国出生缺陷干预救助基金会科学技术奖</w:t>
            </w:r>
          </w:p>
        </w:tc>
      </w:tr>
      <w:tr>
        <w:tblPrEx>
          <w:tblLayout w:type="fixed"/>
          <w:tblCellMar>
            <w:top w:w="0" w:type="dxa"/>
            <w:left w:w="108" w:type="dxa"/>
            <w:bottom w:w="0" w:type="dxa"/>
            <w:right w:w="108" w:type="dxa"/>
          </w:tblCellMar>
        </w:tblPrEx>
        <w:trPr>
          <w:trHeight w:val="39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0250</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中国民族医药学会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中国民族医药学会学术著作奖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0251</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中关村视听产业技术创新联盟</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AVS产业技术创新奖</w:t>
            </w:r>
          </w:p>
        </w:tc>
      </w:tr>
      <w:tr>
        <w:tblPrEx>
          <w:tblLayout w:type="fixed"/>
          <w:tblCellMar>
            <w:top w:w="0" w:type="dxa"/>
            <w:left w:w="108" w:type="dxa"/>
            <w:bottom w:w="0" w:type="dxa"/>
            <w:right w:w="108" w:type="dxa"/>
          </w:tblCellMar>
        </w:tblPrEx>
        <w:trPr>
          <w:trHeight w:val="37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0252</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中国乳制品工业协会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中国乳制品工业协会科学技术奖</w:t>
            </w:r>
          </w:p>
        </w:tc>
      </w:tr>
      <w:tr>
        <w:tblPrEx>
          <w:tblLayout w:type="fixed"/>
          <w:tblCellMar>
            <w:top w:w="0" w:type="dxa"/>
            <w:left w:w="108" w:type="dxa"/>
            <w:bottom w:w="0" w:type="dxa"/>
            <w:right w:w="108" w:type="dxa"/>
          </w:tblCellMar>
        </w:tblPrEx>
        <w:trPr>
          <w:trHeight w:val="37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0253</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银行业信息科技风险管理高层指导委员会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金融科技治理与研究成果奖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0254</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妇幼健康研究会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妇幼健康科技奖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0255</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中国科技产业化促进会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中国科技产业化促进会科学技术奖</w:t>
            </w:r>
          </w:p>
        </w:tc>
      </w:tr>
      <w:tr>
        <w:tblPrEx>
          <w:tblLayout w:type="fixed"/>
          <w:tblCellMar>
            <w:top w:w="0" w:type="dxa"/>
            <w:left w:w="108" w:type="dxa"/>
            <w:bottom w:w="0" w:type="dxa"/>
            <w:right w:w="108" w:type="dxa"/>
          </w:tblCellMar>
        </w:tblPrEx>
        <w:trPr>
          <w:trHeight w:val="37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0256</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中国建筑材料集团有限公司</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中国建筑材料集团有限公司科学技术奖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0257</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中关村自主品牌创新发展协会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大众创新科学技术奖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0260</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中国检验检疫学会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中国检验检疫学会科技奖</w:t>
            </w:r>
          </w:p>
        </w:tc>
      </w:tr>
      <w:tr>
        <w:tblPrEx>
          <w:tblLayout w:type="fixed"/>
          <w:tblCellMar>
            <w:top w:w="0" w:type="dxa"/>
            <w:left w:w="108" w:type="dxa"/>
            <w:bottom w:w="0" w:type="dxa"/>
            <w:right w:w="108" w:type="dxa"/>
          </w:tblCellMar>
        </w:tblPrEx>
        <w:trPr>
          <w:trHeight w:val="36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0261</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中国电力规划设计协会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电力工程科学技术进步奖</w:t>
            </w:r>
          </w:p>
        </w:tc>
      </w:tr>
      <w:tr>
        <w:tblPrEx>
          <w:tblLayout w:type="fixed"/>
          <w:tblCellMar>
            <w:top w:w="0" w:type="dxa"/>
            <w:left w:w="108" w:type="dxa"/>
            <w:bottom w:w="0" w:type="dxa"/>
            <w:right w:w="108" w:type="dxa"/>
          </w:tblCellMar>
        </w:tblPrEx>
        <w:trPr>
          <w:trHeight w:val="36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0262</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中国安全生产协会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中国安全生产协会安全科技进步奖</w:t>
            </w:r>
          </w:p>
        </w:tc>
      </w:tr>
      <w:tr>
        <w:tblPrEx>
          <w:tblLayout w:type="fixed"/>
          <w:tblCellMar>
            <w:top w:w="0" w:type="dxa"/>
            <w:left w:w="108" w:type="dxa"/>
            <w:bottom w:w="0" w:type="dxa"/>
            <w:right w:w="108" w:type="dxa"/>
          </w:tblCellMar>
        </w:tblPrEx>
        <w:trPr>
          <w:trHeight w:val="36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0264</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中国石油工程建设协会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中国石油工程建设协会科学技术奖</w:t>
            </w:r>
          </w:p>
        </w:tc>
      </w:tr>
      <w:tr>
        <w:tblPrEx>
          <w:tblLayout w:type="fixed"/>
          <w:tblCellMar>
            <w:top w:w="0" w:type="dxa"/>
            <w:left w:w="108" w:type="dxa"/>
            <w:bottom w:w="0" w:type="dxa"/>
            <w:right w:w="108" w:type="dxa"/>
          </w:tblCellMar>
        </w:tblPrEx>
        <w:trPr>
          <w:trHeight w:val="36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0265</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中关村绿色矿山产业联盟</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绿色矿山科学技术奖</w:t>
            </w:r>
          </w:p>
        </w:tc>
      </w:tr>
      <w:tr>
        <w:tblPrEx>
          <w:tblLayout w:type="fixed"/>
          <w:tblCellMar>
            <w:top w:w="0" w:type="dxa"/>
            <w:left w:w="108" w:type="dxa"/>
            <w:bottom w:w="0" w:type="dxa"/>
            <w:right w:w="108" w:type="dxa"/>
          </w:tblCellMar>
        </w:tblPrEx>
        <w:trPr>
          <w:trHeight w:val="36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0266</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中国中医药研究促进会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中国中医药研究促进会科技进步奖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0267</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中国建筑工业出版社</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中国建筑工业出版社建筑科技图书奖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0268</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中国气象学会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中国气象学会大气科学基础研究成果奖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0269</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中国气象学会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中国气象学会气象科学技术进步奖</w:t>
            </w:r>
          </w:p>
        </w:tc>
      </w:tr>
      <w:tr>
        <w:tblPrEx>
          <w:tblLayout w:type="fixed"/>
          <w:tblCellMar>
            <w:top w:w="0" w:type="dxa"/>
            <w:left w:w="108" w:type="dxa"/>
            <w:bottom w:w="0" w:type="dxa"/>
            <w:right w:w="108" w:type="dxa"/>
          </w:tblCellMar>
        </w:tblPrEx>
        <w:trPr>
          <w:trHeight w:val="34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0270</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中华护理学会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中华护理学会“杰出护理工作者”</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0271</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中国印刷及设备器材工业协会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中国印刷及设备器材工业协会科学技术奖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0272</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世针堂（北京）中医科技有限公司</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天圣铜人针灸科技杰出贡献奖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0273</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中源协和细胞基因工程股份有限公司</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中源协和生命医学奖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0274</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中数智慧（北京）信息技术研究院有限公司</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数据中心科技成果奖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0275</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中国民族医药学会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中国民族医药学会科学技术奖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0276</w:t>
            </w:r>
          </w:p>
        </w:tc>
        <w:tc>
          <w:tcPr>
            <w:tcW w:w="4563" w:type="dxa"/>
            <w:tcBorders>
              <w:top w:val="single" w:color="auto" w:sz="4" w:space="0"/>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中国食品报社</w:t>
            </w:r>
          </w:p>
        </w:tc>
        <w:tc>
          <w:tcPr>
            <w:tcW w:w="3095"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长城食品安全科学技术奖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0277</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中华国际科学交流基金会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中华国际科学交流基金会科技创新人才贡献奖</w:t>
            </w:r>
          </w:p>
        </w:tc>
      </w:tr>
      <w:tr>
        <w:tblPrEx>
          <w:tblLayout w:type="fixed"/>
          <w:tblCellMar>
            <w:top w:w="0" w:type="dxa"/>
            <w:left w:w="108" w:type="dxa"/>
            <w:bottom w:w="0" w:type="dxa"/>
            <w:right w:w="108" w:type="dxa"/>
          </w:tblCellMar>
        </w:tblPrEx>
        <w:trPr>
          <w:trHeight w:val="31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0278</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中国建筑防水协会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建筑防水行业科学技术奖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0279</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中国作物学会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中国作物学会优秀博士论文奖</w:t>
            </w:r>
          </w:p>
        </w:tc>
      </w:tr>
      <w:tr>
        <w:tblPrEx>
          <w:tblLayout w:type="fixed"/>
          <w:tblCellMar>
            <w:top w:w="0" w:type="dxa"/>
            <w:left w:w="108" w:type="dxa"/>
            <w:bottom w:w="0" w:type="dxa"/>
            <w:right w:w="108" w:type="dxa"/>
          </w:tblCellMar>
        </w:tblPrEx>
        <w:trPr>
          <w:trHeight w:val="34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0280</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中国作物学会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王连铮大豆青年科教奖励基金</w:t>
            </w:r>
          </w:p>
        </w:tc>
      </w:tr>
      <w:tr>
        <w:tblPrEx>
          <w:tblLayout w:type="fixed"/>
          <w:tblCellMar>
            <w:top w:w="0" w:type="dxa"/>
            <w:left w:w="108" w:type="dxa"/>
            <w:bottom w:w="0" w:type="dxa"/>
            <w:right w:w="108" w:type="dxa"/>
          </w:tblCellMar>
        </w:tblPrEx>
        <w:trPr>
          <w:trHeight w:val="345" w:hRule="atLeast"/>
          <w:jc w:val="center"/>
        </w:trPr>
        <w:tc>
          <w:tcPr>
            <w:tcW w:w="1267" w:type="dxa"/>
            <w:tcBorders>
              <w:top w:val="nil"/>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0281</w:t>
            </w:r>
          </w:p>
        </w:tc>
        <w:tc>
          <w:tcPr>
            <w:tcW w:w="4563" w:type="dxa"/>
            <w:tcBorders>
              <w:top w:val="nil"/>
              <w:left w:val="nil"/>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中国大坝工程协会</w:t>
            </w:r>
          </w:p>
        </w:tc>
        <w:tc>
          <w:tcPr>
            <w:tcW w:w="3095" w:type="dxa"/>
            <w:tcBorders>
              <w:top w:val="nil"/>
              <w:left w:val="nil"/>
              <w:bottom w:val="single" w:color="auto" w:sz="4"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水库大坝国际里程碑工程奖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0282</w:t>
            </w:r>
          </w:p>
        </w:tc>
        <w:tc>
          <w:tcPr>
            <w:tcW w:w="4563" w:type="dxa"/>
            <w:tcBorders>
              <w:top w:val="single" w:color="auto" w:sz="4" w:space="0"/>
              <w:left w:val="nil"/>
              <w:bottom w:val="single" w:color="auto" w:sz="6" w:space="0"/>
              <w:right w:val="single" w:color="auto" w:sz="6"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北京科技人才研究会</w:t>
            </w:r>
          </w:p>
        </w:tc>
        <w:tc>
          <w:tcPr>
            <w:tcW w:w="3095" w:type="dxa"/>
            <w:tcBorders>
              <w:top w:val="single" w:color="auto" w:sz="4" w:space="0"/>
              <w:left w:val="single" w:color="auto" w:sz="6" w:space="0"/>
              <w:bottom w:val="single" w:color="auto" w:sz="6"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麒麟科学技术奖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0283</w:t>
            </w:r>
          </w:p>
        </w:tc>
        <w:tc>
          <w:tcPr>
            <w:tcW w:w="4563" w:type="dxa"/>
            <w:tcBorders>
              <w:top w:val="single" w:color="auto" w:sz="6" w:space="0"/>
              <w:left w:val="nil"/>
              <w:bottom w:val="single" w:color="auto" w:sz="6" w:space="0"/>
              <w:right w:val="single" w:color="auto" w:sz="6"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中国创新设计产业战略联盟</w:t>
            </w:r>
          </w:p>
        </w:tc>
        <w:tc>
          <w:tcPr>
            <w:tcW w:w="3095" w:type="dxa"/>
            <w:tcBorders>
              <w:top w:val="single" w:color="auto" w:sz="6" w:space="0"/>
              <w:left w:val="single" w:color="auto" w:sz="6" w:space="0"/>
              <w:bottom w:val="single" w:color="auto" w:sz="6"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好设计</w:t>
            </w:r>
          </w:p>
        </w:tc>
      </w:tr>
      <w:tr>
        <w:tblPrEx>
          <w:tblLayout w:type="fixed"/>
          <w:tblCellMar>
            <w:top w:w="0" w:type="dxa"/>
            <w:left w:w="108" w:type="dxa"/>
            <w:bottom w:w="0" w:type="dxa"/>
            <w:right w:w="108" w:type="dxa"/>
          </w:tblCellMar>
        </w:tblPrEx>
        <w:trPr>
          <w:trHeight w:val="480" w:hRule="atLeast"/>
          <w:jc w:val="center"/>
        </w:trPr>
        <w:tc>
          <w:tcPr>
            <w:tcW w:w="12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0284</w:t>
            </w:r>
          </w:p>
        </w:tc>
        <w:tc>
          <w:tcPr>
            <w:tcW w:w="4563" w:type="dxa"/>
            <w:tcBorders>
              <w:top w:val="single" w:color="auto" w:sz="6" w:space="0"/>
              <w:left w:val="nil"/>
              <w:bottom w:val="single" w:color="auto" w:sz="6" w:space="0"/>
              <w:right w:val="single" w:color="auto" w:sz="6"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中国表面工程协会</w:t>
            </w:r>
          </w:p>
        </w:tc>
        <w:tc>
          <w:tcPr>
            <w:tcW w:w="3095" w:type="dxa"/>
            <w:tcBorders>
              <w:top w:val="single" w:color="auto" w:sz="6" w:space="0"/>
              <w:left w:val="single" w:color="auto" w:sz="6" w:space="0"/>
              <w:bottom w:val="single" w:color="auto" w:sz="6"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中国表面工程协会科学技术奖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0285</w:t>
            </w:r>
          </w:p>
        </w:tc>
        <w:tc>
          <w:tcPr>
            <w:tcW w:w="4563" w:type="dxa"/>
            <w:tcBorders>
              <w:top w:val="single" w:color="auto" w:sz="6" w:space="0"/>
              <w:left w:val="nil"/>
              <w:bottom w:val="single" w:color="auto" w:sz="6" w:space="0"/>
              <w:right w:val="single" w:color="auto" w:sz="6"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中国能源研究会</w:t>
            </w:r>
          </w:p>
        </w:tc>
        <w:tc>
          <w:tcPr>
            <w:tcW w:w="3095" w:type="dxa"/>
            <w:tcBorders>
              <w:top w:val="single" w:color="auto" w:sz="6" w:space="0"/>
              <w:left w:val="single" w:color="auto" w:sz="6" w:space="0"/>
              <w:bottom w:val="single" w:color="auto" w:sz="6"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中国能源研究会创新奖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0286</w:t>
            </w:r>
          </w:p>
        </w:tc>
        <w:tc>
          <w:tcPr>
            <w:tcW w:w="4563" w:type="dxa"/>
            <w:tcBorders>
              <w:top w:val="single" w:color="auto" w:sz="6" w:space="0"/>
              <w:left w:val="nil"/>
              <w:bottom w:val="single" w:color="auto" w:sz="6" w:space="0"/>
              <w:right w:val="single" w:color="auto" w:sz="6"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中国快递业协会</w:t>
            </w:r>
          </w:p>
        </w:tc>
        <w:tc>
          <w:tcPr>
            <w:tcW w:w="3095" w:type="dxa"/>
            <w:tcBorders>
              <w:top w:val="single" w:color="auto" w:sz="6" w:space="0"/>
              <w:left w:val="single" w:color="auto" w:sz="6" w:space="0"/>
              <w:bottom w:val="single" w:color="auto" w:sz="6"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邮政行业科学技术奖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0287</w:t>
            </w:r>
          </w:p>
        </w:tc>
        <w:tc>
          <w:tcPr>
            <w:tcW w:w="4563" w:type="dxa"/>
            <w:tcBorders>
              <w:top w:val="single" w:color="auto" w:sz="6" w:space="0"/>
              <w:left w:val="nil"/>
              <w:bottom w:val="single" w:color="auto" w:sz="6" w:space="0"/>
              <w:right w:val="single" w:color="auto" w:sz="6"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中国交通运输协会</w:t>
            </w:r>
            <w:r>
              <w:rPr>
                <w:rFonts w:ascii="仿宋_GB2312" w:hAnsi="宋体" w:eastAsia="仿宋_GB2312" w:cs="宋体"/>
                <w:color w:val="000000"/>
                <w:kern w:val="0"/>
                <w:sz w:val="24"/>
                <w:szCs w:val="24"/>
              </w:rPr>
              <w:br w:type="textWrapping"/>
            </w:r>
            <w:r>
              <w:rPr>
                <w:rFonts w:ascii="仿宋_GB2312" w:hAnsi="宋体" w:eastAsia="仿宋_GB2312" w:cs="宋体"/>
                <w:color w:val="000000"/>
                <w:kern w:val="0"/>
                <w:sz w:val="24"/>
                <w:szCs w:val="24"/>
              </w:rPr>
              <w:t>中交协联交通科学研究院（北京）有限公司</w:t>
            </w:r>
          </w:p>
        </w:tc>
        <w:tc>
          <w:tcPr>
            <w:tcW w:w="3095" w:type="dxa"/>
            <w:tcBorders>
              <w:top w:val="single" w:color="auto" w:sz="6" w:space="0"/>
              <w:left w:val="single" w:color="auto" w:sz="6" w:space="0"/>
              <w:bottom w:val="single" w:color="auto" w:sz="6"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中国交通运输协会科学技术奖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0288</w:t>
            </w:r>
          </w:p>
        </w:tc>
        <w:tc>
          <w:tcPr>
            <w:tcW w:w="4563" w:type="dxa"/>
            <w:tcBorders>
              <w:top w:val="single" w:color="auto" w:sz="6" w:space="0"/>
              <w:left w:val="nil"/>
              <w:bottom w:val="single" w:color="auto" w:sz="6" w:space="0"/>
              <w:right w:val="single" w:color="auto" w:sz="6"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中国整形美容协会</w:t>
            </w:r>
          </w:p>
        </w:tc>
        <w:tc>
          <w:tcPr>
            <w:tcW w:w="3095" w:type="dxa"/>
            <w:tcBorders>
              <w:top w:val="single" w:color="auto" w:sz="6" w:space="0"/>
              <w:left w:val="single" w:color="auto" w:sz="6" w:space="0"/>
              <w:bottom w:val="single" w:color="auto" w:sz="6"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中国整形美容协会科学技术奖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0289</w:t>
            </w:r>
          </w:p>
        </w:tc>
        <w:tc>
          <w:tcPr>
            <w:tcW w:w="4563" w:type="dxa"/>
            <w:tcBorders>
              <w:top w:val="single" w:color="auto" w:sz="6" w:space="0"/>
              <w:left w:val="nil"/>
              <w:bottom w:val="single" w:color="auto" w:sz="6" w:space="0"/>
              <w:right w:val="single" w:color="auto" w:sz="6"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中国防痨协会</w:t>
            </w:r>
          </w:p>
        </w:tc>
        <w:tc>
          <w:tcPr>
            <w:tcW w:w="3095" w:type="dxa"/>
            <w:tcBorders>
              <w:top w:val="single" w:color="auto" w:sz="6" w:space="0"/>
              <w:left w:val="single" w:color="auto" w:sz="6" w:space="0"/>
              <w:bottom w:val="single" w:color="auto" w:sz="6"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中国防痨协会科学技术奖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0290</w:t>
            </w:r>
          </w:p>
        </w:tc>
        <w:tc>
          <w:tcPr>
            <w:tcW w:w="4563" w:type="dxa"/>
            <w:tcBorders>
              <w:top w:val="single" w:color="auto" w:sz="6" w:space="0"/>
              <w:left w:val="nil"/>
              <w:bottom w:val="single" w:color="auto" w:sz="6" w:space="0"/>
              <w:right w:val="single" w:color="auto" w:sz="6"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中国电力企业联合会</w:t>
            </w:r>
          </w:p>
        </w:tc>
        <w:tc>
          <w:tcPr>
            <w:tcW w:w="3095" w:type="dxa"/>
            <w:tcBorders>
              <w:top w:val="single" w:color="auto" w:sz="6" w:space="0"/>
              <w:left w:val="single" w:color="auto" w:sz="6" w:space="0"/>
              <w:bottom w:val="single" w:color="auto" w:sz="6"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电力创新奖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0291</w:t>
            </w:r>
          </w:p>
        </w:tc>
        <w:tc>
          <w:tcPr>
            <w:tcW w:w="4563" w:type="dxa"/>
            <w:tcBorders>
              <w:top w:val="single" w:color="auto" w:sz="6" w:space="0"/>
              <w:left w:val="nil"/>
              <w:bottom w:val="single" w:color="auto" w:sz="6" w:space="0"/>
              <w:right w:val="single" w:color="auto" w:sz="6"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中国农业机械工业协会</w:t>
            </w:r>
          </w:p>
        </w:tc>
        <w:tc>
          <w:tcPr>
            <w:tcW w:w="3095" w:type="dxa"/>
            <w:tcBorders>
              <w:top w:val="single" w:color="auto" w:sz="6" w:space="0"/>
              <w:left w:val="single" w:color="auto" w:sz="6" w:space="0"/>
              <w:bottom w:val="single" w:color="auto" w:sz="6"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农业机械科学技术奖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0292</w:t>
            </w:r>
          </w:p>
        </w:tc>
        <w:tc>
          <w:tcPr>
            <w:tcW w:w="4563" w:type="dxa"/>
            <w:tcBorders>
              <w:top w:val="single" w:color="auto" w:sz="6" w:space="0"/>
              <w:left w:val="nil"/>
              <w:bottom w:val="single" w:color="auto" w:sz="6" w:space="0"/>
              <w:right w:val="single" w:color="auto" w:sz="6"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中国工程建设标准化协会</w:t>
            </w:r>
            <w:r>
              <w:rPr>
                <w:rFonts w:ascii="仿宋_GB2312" w:hAnsi="宋体" w:eastAsia="仿宋_GB2312" w:cs="宋体"/>
                <w:color w:val="000000"/>
                <w:kern w:val="0"/>
                <w:sz w:val="24"/>
                <w:szCs w:val="24"/>
              </w:rPr>
              <w:br w:type="textWrapping"/>
            </w:r>
            <w:r>
              <w:rPr>
                <w:rFonts w:ascii="仿宋_GB2312" w:hAnsi="宋体" w:eastAsia="仿宋_GB2312" w:cs="宋体"/>
                <w:color w:val="000000"/>
                <w:kern w:val="0"/>
                <w:sz w:val="24"/>
                <w:szCs w:val="24"/>
              </w:rPr>
              <w:t>中国建筑标准设计研究院有限公司</w:t>
            </w:r>
          </w:p>
        </w:tc>
        <w:tc>
          <w:tcPr>
            <w:tcW w:w="3095" w:type="dxa"/>
            <w:tcBorders>
              <w:top w:val="single" w:color="auto" w:sz="6" w:space="0"/>
              <w:left w:val="single" w:color="auto" w:sz="6" w:space="0"/>
              <w:bottom w:val="single" w:color="auto" w:sz="6"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标准科技创新奖</w:t>
            </w:r>
          </w:p>
        </w:tc>
      </w:tr>
      <w:tr>
        <w:tblPrEx>
          <w:tblLayout w:type="fixed"/>
          <w:tblCellMar>
            <w:top w:w="0" w:type="dxa"/>
            <w:left w:w="108" w:type="dxa"/>
            <w:bottom w:w="0" w:type="dxa"/>
            <w:right w:w="108" w:type="dxa"/>
          </w:tblCellMar>
        </w:tblPrEx>
        <w:trPr>
          <w:trHeight w:val="480" w:hRule="atLeast"/>
          <w:jc w:val="center"/>
        </w:trPr>
        <w:tc>
          <w:tcPr>
            <w:tcW w:w="12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70" w:lineRule="atLeast"/>
              <w:jc w:val="center"/>
              <w:rPr>
                <w:rFonts w:ascii="Calibri" w:hAnsi="Calibri" w:eastAsia="宋体" w:cs="宋体"/>
                <w:color w:val="000000"/>
                <w:kern w:val="0"/>
                <w:sz w:val="18"/>
                <w:szCs w:val="18"/>
              </w:rPr>
            </w:pPr>
            <w:r>
              <w:rPr>
                <w:rFonts w:ascii="Calibri" w:hAnsi="Calibri" w:eastAsia="宋体" w:cs="宋体"/>
                <w:color w:val="000000"/>
                <w:kern w:val="0"/>
                <w:sz w:val="18"/>
                <w:szCs w:val="18"/>
              </w:rPr>
              <w:t>0293</w:t>
            </w:r>
          </w:p>
        </w:tc>
        <w:tc>
          <w:tcPr>
            <w:tcW w:w="4563" w:type="dxa"/>
            <w:tcBorders>
              <w:top w:val="single" w:color="auto" w:sz="6" w:space="0"/>
              <w:left w:val="nil"/>
              <w:bottom w:val="single" w:color="auto" w:sz="6" w:space="0"/>
              <w:right w:val="single" w:color="auto" w:sz="6" w:space="0"/>
            </w:tcBorders>
            <w:shd w:val="clear" w:color="auto" w:fill="auto"/>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北京怀柔未来论坛科技发展中心</w:t>
            </w:r>
          </w:p>
        </w:tc>
        <w:tc>
          <w:tcPr>
            <w:tcW w:w="3095" w:type="dxa"/>
            <w:tcBorders>
              <w:top w:val="single" w:color="auto" w:sz="6" w:space="0"/>
              <w:left w:val="single" w:color="auto" w:sz="6" w:space="0"/>
              <w:bottom w:val="single" w:color="auto" w:sz="6" w:space="0"/>
              <w:right w:val="single" w:color="auto" w:sz="4" w:space="0"/>
            </w:tcBorders>
            <w:vAlign w:val="center"/>
          </w:tcPr>
          <w:p>
            <w:pPr>
              <w:widowControl/>
              <w:spacing w:before="100" w:beforeAutospacing="1" w:after="100" w:afterAutospacing="1" w:line="270" w:lineRule="atLeast"/>
              <w:jc w:val="left"/>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未来科学大奖</w:t>
            </w:r>
          </w:p>
        </w:tc>
      </w:tr>
    </w:tbl>
    <w:p>
      <w:pPr>
        <w:snapToGrid w:val="0"/>
        <w:spacing w:beforeLines="100" w:afterLines="100" w:line="560" w:lineRule="exact"/>
        <w:rPr>
          <w:rFonts w:hint="eastAsia" w:ascii="仿宋_GB2312" w:eastAsia="仿宋_GB2312"/>
          <w:b/>
          <w:sz w:val="32"/>
          <w:szCs w:val="32"/>
          <w:highlight w:val="none"/>
          <w:lang w:eastAsia="zh-CN"/>
        </w:rPr>
      </w:pPr>
      <w:r>
        <w:rPr>
          <w:rFonts w:hint="eastAsia" w:ascii="仿宋_GB2312" w:eastAsia="仿宋_GB2312"/>
          <w:b/>
          <w:sz w:val="32"/>
          <w:szCs w:val="32"/>
          <w:highlight w:val="none"/>
          <w:lang w:eastAsia="zh-CN"/>
        </w:rPr>
        <w:t>人文社会科学社会力量奖励</w:t>
      </w:r>
    </w:p>
    <w:tbl>
      <w:tblPr>
        <w:tblStyle w:val="16"/>
        <w:tblW w:w="8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3840"/>
        <w:gridCol w:w="36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blHeader/>
        </w:trPr>
        <w:tc>
          <w:tcPr>
            <w:tcW w:w="1071" w:type="dxa"/>
            <w:vAlign w:val="center"/>
          </w:tcPr>
          <w:p>
            <w:pPr>
              <w:widowControl/>
              <w:spacing w:line="270" w:lineRule="atLeast"/>
              <w:jc w:val="center"/>
              <w:rPr>
                <w:rFonts w:hint="eastAsia" w:ascii="仿宋_GB2312" w:hAnsi="宋体" w:eastAsia="仿宋_GB2312" w:cs="宋体"/>
                <w:color w:val="000000"/>
                <w:kern w:val="0"/>
                <w:sz w:val="24"/>
                <w:szCs w:val="24"/>
                <w:lang w:eastAsia="zh-CN"/>
              </w:rPr>
            </w:pPr>
            <w:r>
              <w:rPr>
                <w:rFonts w:hint="eastAsia" w:ascii="仿宋_GB2312" w:hAnsi="宋体" w:eastAsia="仿宋_GB2312" w:cs="宋体"/>
                <w:b/>
                <w:bCs/>
                <w:color w:val="000000"/>
                <w:kern w:val="0"/>
                <w:sz w:val="24"/>
                <w:szCs w:val="24"/>
                <w:lang w:eastAsia="zh-CN"/>
              </w:rPr>
              <w:t>序号</w:t>
            </w:r>
          </w:p>
        </w:tc>
        <w:tc>
          <w:tcPr>
            <w:tcW w:w="3840" w:type="dxa"/>
            <w:vAlign w:val="center"/>
          </w:tcPr>
          <w:p>
            <w:pPr>
              <w:widowControl/>
              <w:spacing w:line="270" w:lineRule="atLeast"/>
              <w:jc w:val="center"/>
              <w:rPr>
                <w:rFonts w:hint="eastAsia" w:ascii="仿宋_GB2312" w:hAnsi="宋体" w:eastAsia="仿宋_GB2312" w:cs="宋体"/>
                <w:color w:val="000000"/>
                <w:kern w:val="0"/>
                <w:sz w:val="24"/>
                <w:szCs w:val="24"/>
              </w:rPr>
            </w:pPr>
            <w:r>
              <w:rPr>
                <w:rFonts w:hint="eastAsia" w:ascii="仿宋_GB2312" w:hAnsi="宋体" w:eastAsia="仿宋_GB2312" w:cs="宋体"/>
                <w:b/>
                <w:bCs/>
                <w:color w:val="000000"/>
                <w:kern w:val="0"/>
                <w:sz w:val="24"/>
                <w:szCs w:val="24"/>
              </w:rPr>
              <w:t>设奖</w:t>
            </w:r>
            <w:r>
              <w:rPr>
                <w:rFonts w:hint="eastAsia" w:ascii="仿宋_GB2312" w:hAnsi="宋体" w:eastAsia="仿宋_GB2312" w:cs="宋体"/>
                <w:b/>
                <w:bCs/>
                <w:color w:val="000000"/>
                <w:kern w:val="0"/>
                <w:sz w:val="24"/>
                <w:szCs w:val="24"/>
                <w:highlight w:val="none"/>
                <w:lang w:eastAsia="zh-CN"/>
              </w:rPr>
              <w:t>单位</w:t>
            </w:r>
          </w:p>
        </w:tc>
        <w:tc>
          <w:tcPr>
            <w:tcW w:w="3612" w:type="dxa"/>
            <w:vAlign w:val="center"/>
          </w:tcPr>
          <w:p>
            <w:pPr>
              <w:widowControl/>
              <w:spacing w:line="270" w:lineRule="atLeast"/>
              <w:jc w:val="center"/>
              <w:rPr>
                <w:rFonts w:hint="eastAsia" w:ascii="仿宋_GB2312" w:hAnsi="宋体" w:eastAsia="仿宋_GB2312" w:cs="宋体"/>
                <w:color w:val="000000"/>
                <w:kern w:val="0"/>
                <w:sz w:val="24"/>
                <w:szCs w:val="24"/>
              </w:rPr>
            </w:pPr>
            <w:r>
              <w:rPr>
                <w:rFonts w:hint="eastAsia" w:ascii="仿宋_GB2312" w:hAnsi="宋体" w:eastAsia="仿宋_GB2312" w:cs="宋体"/>
                <w:b/>
                <w:bCs/>
                <w:color w:val="000000"/>
                <w:kern w:val="0"/>
                <w:sz w:val="24"/>
                <w:szCs w:val="24"/>
              </w:rPr>
              <w:t>奖励名称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071" w:type="dxa"/>
            <w:vAlign w:val="center"/>
          </w:tcPr>
          <w:p>
            <w:pPr>
              <w:widowControl/>
              <w:spacing w:before="100" w:beforeAutospacing="1" w:after="100" w:afterAutospacing="1" w:line="270" w:lineRule="atLeast"/>
              <w:jc w:val="center"/>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1</w:t>
            </w:r>
          </w:p>
        </w:tc>
        <w:tc>
          <w:tcPr>
            <w:tcW w:w="3840" w:type="dxa"/>
            <w:vAlign w:val="center"/>
          </w:tcPr>
          <w:p>
            <w:pPr>
              <w:widowControl/>
              <w:spacing w:before="100" w:beforeAutospacing="1" w:after="100" w:afterAutospacing="1" w:line="270" w:lineRule="atLeast"/>
              <w:jc w:val="both"/>
              <w:rPr>
                <w:rFonts w:hint="eastAsia"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安子介国际贸易研究奖基金（委托对外经济贸易大学管理）</w:t>
            </w:r>
          </w:p>
        </w:tc>
        <w:tc>
          <w:tcPr>
            <w:tcW w:w="3612" w:type="dxa"/>
            <w:vAlign w:val="center"/>
          </w:tcPr>
          <w:p>
            <w:pPr>
              <w:widowControl/>
              <w:spacing w:before="100" w:beforeAutospacing="1" w:after="100" w:afterAutospacing="1" w:line="270" w:lineRule="atLeast"/>
              <w:jc w:val="both"/>
              <w:rPr>
                <w:rFonts w:hint="eastAsia"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安子介国际贸易研究奖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071" w:type="dxa"/>
            <w:vAlign w:val="center"/>
          </w:tcPr>
          <w:p>
            <w:pPr>
              <w:widowControl/>
              <w:spacing w:before="100" w:beforeAutospacing="1" w:after="100" w:afterAutospacing="1" w:line="270" w:lineRule="atLeast"/>
              <w:jc w:val="center"/>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2</w:t>
            </w:r>
          </w:p>
        </w:tc>
        <w:tc>
          <w:tcPr>
            <w:tcW w:w="3840" w:type="dxa"/>
            <w:vAlign w:val="center"/>
          </w:tcPr>
          <w:p>
            <w:pPr>
              <w:widowControl/>
              <w:spacing w:before="100" w:beforeAutospacing="1" w:after="100" w:afterAutospacing="1" w:line="270" w:lineRule="atLeast"/>
              <w:jc w:val="both"/>
              <w:rPr>
                <w:rFonts w:hint="eastAsia"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孙冶方经济科学基金会</w:t>
            </w:r>
          </w:p>
        </w:tc>
        <w:tc>
          <w:tcPr>
            <w:tcW w:w="3612" w:type="dxa"/>
            <w:vAlign w:val="center"/>
          </w:tcPr>
          <w:p>
            <w:pPr>
              <w:widowControl/>
              <w:spacing w:before="100" w:beforeAutospacing="1" w:after="100" w:afterAutospacing="1" w:line="270" w:lineRule="atLeast"/>
              <w:jc w:val="both"/>
              <w:rPr>
                <w:rFonts w:hint="eastAsia"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孙冶方经济科学奖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071" w:type="dxa"/>
            <w:vAlign w:val="center"/>
          </w:tcPr>
          <w:p>
            <w:pPr>
              <w:widowControl/>
              <w:spacing w:before="100" w:beforeAutospacing="1" w:after="100" w:afterAutospacing="1" w:line="270" w:lineRule="atLeast"/>
              <w:jc w:val="center"/>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3</w:t>
            </w:r>
          </w:p>
        </w:tc>
        <w:tc>
          <w:tcPr>
            <w:tcW w:w="3840" w:type="dxa"/>
            <w:vAlign w:val="center"/>
          </w:tcPr>
          <w:p>
            <w:pPr>
              <w:widowControl/>
              <w:spacing w:before="100" w:beforeAutospacing="1" w:after="100" w:afterAutospacing="1" w:line="270" w:lineRule="atLeast"/>
              <w:jc w:val="both"/>
              <w:rPr>
                <w:rFonts w:hint="eastAsia" w:ascii="仿宋_GB2312" w:hAnsi="宋体" w:eastAsia="仿宋_GB2312" w:cs="宋体"/>
                <w:color w:val="000000"/>
                <w:kern w:val="0"/>
                <w:sz w:val="24"/>
                <w:szCs w:val="24"/>
                <w:lang w:eastAsia="zh-CN"/>
              </w:rPr>
            </w:pPr>
            <w:r>
              <w:rPr>
                <w:rFonts w:hint="eastAsia" w:ascii="仿宋_GB2312" w:hAnsi="宋体" w:eastAsia="仿宋_GB2312" w:cs="宋体"/>
                <w:color w:val="000000"/>
                <w:kern w:val="0"/>
                <w:sz w:val="24"/>
                <w:szCs w:val="24"/>
                <w:lang w:eastAsia="zh-CN"/>
              </w:rPr>
              <w:t>中国人民大学</w:t>
            </w:r>
          </w:p>
        </w:tc>
        <w:tc>
          <w:tcPr>
            <w:tcW w:w="3612" w:type="dxa"/>
            <w:vAlign w:val="center"/>
          </w:tcPr>
          <w:p>
            <w:pPr>
              <w:widowControl/>
              <w:spacing w:before="100" w:beforeAutospacing="1" w:after="100" w:afterAutospacing="1" w:line="270" w:lineRule="atLeast"/>
              <w:jc w:val="both"/>
              <w:rPr>
                <w:rFonts w:hint="eastAsia"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吴玉章人文社会科学奖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071" w:type="dxa"/>
            <w:vAlign w:val="center"/>
          </w:tcPr>
          <w:p>
            <w:pPr>
              <w:widowControl/>
              <w:spacing w:before="100" w:beforeAutospacing="1" w:after="100" w:afterAutospacing="1" w:line="270" w:lineRule="atLeast"/>
              <w:jc w:val="center"/>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4</w:t>
            </w:r>
          </w:p>
        </w:tc>
        <w:tc>
          <w:tcPr>
            <w:tcW w:w="3840" w:type="dxa"/>
            <w:vAlign w:val="center"/>
          </w:tcPr>
          <w:p>
            <w:pPr>
              <w:widowControl/>
              <w:spacing w:before="100" w:beforeAutospacing="1" w:after="100" w:afterAutospacing="1" w:line="270" w:lineRule="atLeast"/>
              <w:jc w:val="both"/>
              <w:rPr>
                <w:rFonts w:hint="eastAsia"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陶行知</w:t>
            </w:r>
            <w:r>
              <w:rPr>
                <w:rFonts w:hint="eastAsia" w:ascii="仿宋_GB2312" w:hAnsi="宋体" w:eastAsia="仿宋_GB2312" w:cs="宋体"/>
                <w:color w:val="000000"/>
                <w:kern w:val="0"/>
                <w:sz w:val="24"/>
                <w:szCs w:val="24"/>
                <w:lang w:eastAsia="zh-CN"/>
              </w:rPr>
              <w:t>教育</w:t>
            </w:r>
            <w:r>
              <w:rPr>
                <w:rFonts w:hint="eastAsia" w:ascii="仿宋_GB2312" w:hAnsi="宋体" w:eastAsia="仿宋_GB2312" w:cs="宋体"/>
                <w:color w:val="000000"/>
                <w:kern w:val="0"/>
                <w:sz w:val="24"/>
                <w:szCs w:val="24"/>
              </w:rPr>
              <w:t>基金会</w:t>
            </w:r>
          </w:p>
        </w:tc>
        <w:tc>
          <w:tcPr>
            <w:tcW w:w="3612" w:type="dxa"/>
            <w:vAlign w:val="center"/>
          </w:tcPr>
          <w:p>
            <w:pPr>
              <w:widowControl/>
              <w:spacing w:before="100" w:beforeAutospacing="1" w:after="100" w:afterAutospacing="1" w:line="270" w:lineRule="atLeast"/>
              <w:jc w:val="both"/>
              <w:rPr>
                <w:rFonts w:hint="eastAsia"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陶行知研究基金会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071" w:type="dxa"/>
            <w:vAlign w:val="center"/>
          </w:tcPr>
          <w:p>
            <w:pPr>
              <w:widowControl/>
              <w:spacing w:before="100" w:beforeAutospacing="1" w:after="100" w:afterAutospacing="1" w:line="270" w:lineRule="atLeast"/>
              <w:jc w:val="center"/>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5</w:t>
            </w:r>
          </w:p>
        </w:tc>
        <w:tc>
          <w:tcPr>
            <w:tcW w:w="3840" w:type="dxa"/>
            <w:vAlign w:val="center"/>
          </w:tcPr>
          <w:p>
            <w:pPr>
              <w:pStyle w:val="17"/>
              <w:snapToGrid w:val="0"/>
              <w:jc w:val="both"/>
              <w:rPr>
                <w:rFonts w:hint="eastAsia" w:ascii="仿宋_GB2312" w:hAnsi="宋体" w:eastAsia="仿宋_GB2312" w:cs="宋体"/>
                <w:color w:val="000000"/>
                <w:kern w:val="0"/>
                <w:sz w:val="24"/>
                <w:szCs w:val="24"/>
                <w:lang w:val="en-US" w:eastAsia="zh-CN" w:bidi="ar-SA"/>
              </w:rPr>
            </w:pPr>
            <w:r>
              <w:rPr>
                <w:rFonts w:hint="eastAsia" w:ascii="仿宋_GB2312" w:hAnsi="宋体" w:eastAsia="仿宋_GB2312" w:cs="宋体"/>
                <w:color w:val="000000"/>
                <w:kern w:val="0"/>
                <w:sz w:val="24"/>
                <w:szCs w:val="24"/>
                <w:lang w:val="en-US" w:eastAsia="zh-CN" w:bidi="ar-SA"/>
              </w:rPr>
              <w:t>钱端升法学研究成果奖奖励委员会</w:t>
            </w:r>
          </w:p>
        </w:tc>
        <w:tc>
          <w:tcPr>
            <w:tcW w:w="3612" w:type="dxa"/>
            <w:vAlign w:val="center"/>
          </w:tcPr>
          <w:p>
            <w:pPr>
              <w:pStyle w:val="17"/>
              <w:snapToGrid w:val="0"/>
              <w:jc w:val="both"/>
              <w:rPr>
                <w:rFonts w:hint="eastAsia" w:ascii="仿宋_GB2312" w:hAnsi="宋体" w:eastAsia="仿宋_GB2312" w:cs="宋体"/>
                <w:color w:val="000000"/>
                <w:kern w:val="0"/>
                <w:sz w:val="24"/>
                <w:szCs w:val="24"/>
                <w:lang w:val="en-US" w:eastAsia="zh-CN" w:bidi="ar-SA"/>
              </w:rPr>
            </w:pPr>
            <w:r>
              <w:rPr>
                <w:rFonts w:hint="eastAsia" w:ascii="仿宋_GB2312" w:hAnsi="宋体" w:eastAsia="仿宋_GB2312" w:cs="宋体"/>
                <w:color w:val="000000"/>
                <w:kern w:val="0"/>
                <w:sz w:val="24"/>
                <w:szCs w:val="24"/>
                <w:lang w:val="en-US" w:eastAsia="zh-CN" w:bidi="ar-SA"/>
              </w:rPr>
              <w:t>钱端升法学研究成果奖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071" w:type="dxa"/>
            <w:vAlign w:val="center"/>
          </w:tcPr>
          <w:p>
            <w:pPr>
              <w:widowControl/>
              <w:spacing w:before="100" w:beforeAutospacing="1" w:after="100" w:afterAutospacing="1" w:line="270" w:lineRule="atLeast"/>
              <w:jc w:val="center"/>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6</w:t>
            </w:r>
          </w:p>
        </w:tc>
        <w:tc>
          <w:tcPr>
            <w:tcW w:w="3840" w:type="dxa"/>
            <w:vAlign w:val="center"/>
          </w:tcPr>
          <w:p>
            <w:pPr>
              <w:widowControl/>
              <w:spacing w:before="100" w:beforeAutospacing="1" w:after="100" w:afterAutospacing="1" w:line="270" w:lineRule="atLeast"/>
              <w:jc w:val="both"/>
              <w:rPr>
                <w:rFonts w:hint="eastAsia"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中国世界经济学会</w:t>
            </w:r>
          </w:p>
        </w:tc>
        <w:tc>
          <w:tcPr>
            <w:tcW w:w="3612" w:type="dxa"/>
            <w:vAlign w:val="center"/>
          </w:tcPr>
          <w:p>
            <w:pPr>
              <w:widowControl/>
              <w:spacing w:before="100" w:beforeAutospacing="1" w:after="100" w:afterAutospacing="1" w:line="270" w:lineRule="atLeast"/>
              <w:jc w:val="both"/>
              <w:rPr>
                <w:rFonts w:hint="eastAsia"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浦山世界经济学优秀论文奖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071" w:type="dxa"/>
            <w:vAlign w:val="center"/>
          </w:tcPr>
          <w:p>
            <w:pPr>
              <w:widowControl/>
              <w:spacing w:before="100" w:beforeAutospacing="1" w:after="100" w:afterAutospacing="1" w:line="270" w:lineRule="atLeast"/>
              <w:jc w:val="center"/>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7</w:t>
            </w:r>
          </w:p>
        </w:tc>
        <w:tc>
          <w:tcPr>
            <w:tcW w:w="3840" w:type="dxa"/>
            <w:vAlign w:val="center"/>
          </w:tcPr>
          <w:p>
            <w:pPr>
              <w:widowControl/>
              <w:spacing w:before="100" w:beforeAutospacing="1" w:after="100" w:afterAutospacing="1" w:line="270" w:lineRule="atLeast"/>
              <w:jc w:val="both"/>
              <w:rPr>
                <w:rFonts w:hint="eastAsia"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华东师大主办</w:t>
            </w:r>
          </w:p>
        </w:tc>
        <w:tc>
          <w:tcPr>
            <w:tcW w:w="3612" w:type="dxa"/>
            <w:vAlign w:val="center"/>
          </w:tcPr>
          <w:p>
            <w:pPr>
              <w:widowControl/>
              <w:spacing w:before="100" w:beforeAutospacing="1" w:after="100" w:afterAutospacing="1" w:line="270" w:lineRule="atLeast"/>
              <w:jc w:val="both"/>
              <w:rPr>
                <w:rFonts w:hint="eastAsia"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思勉原创奖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071" w:type="dxa"/>
            <w:vAlign w:val="center"/>
          </w:tcPr>
          <w:p>
            <w:pPr>
              <w:widowControl/>
              <w:spacing w:before="100" w:beforeAutospacing="1" w:after="100" w:afterAutospacing="1" w:line="270" w:lineRule="atLeast"/>
              <w:jc w:val="center"/>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8</w:t>
            </w:r>
          </w:p>
        </w:tc>
        <w:tc>
          <w:tcPr>
            <w:tcW w:w="3840" w:type="dxa"/>
            <w:vAlign w:val="center"/>
          </w:tcPr>
          <w:p>
            <w:pPr>
              <w:widowControl/>
              <w:spacing w:before="100" w:beforeAutospacing="1" w:after="100" w:afterAutospacing="1" w:line="270" w:lineRule="atLeast"/>
              <w:jc w:val="both"/>
              <w:rPr>
                <w:rFonts w:hint="eastAsia"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张培刚发展经济学研究基金会</w:t>
            </w:r>
          </w:p>
        </w:tc>
        <w:tc>
          <w:tcPr>
            <w:tcW w:w="3612" w:type="dxa"/>
            <w:vAlign w:val="center"/>
          </w:tcPr>
          <w:p>
            <w:pPr>
              <w:widowControl/>
              <w:spacing w:before="100" w:beforeAutospacing="1" w:after="100" w:afterAutospacing="1" w:line="270" w:lineRule="atLeast"/>
              <w:jc w:val="both"/>
              <w:rPr>
                <w:rFonts w:hint="eastAsia"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张培刚发展经济学优秀成果奖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071" w:type="dxa"/>
            <w:vAlign w:val="center"/>
          </w:tcPr>
          <w:p>
            <w:pPr>
              <w:widowControl/>
              <w:spacing w:before="100" w:beforeAutospacing="1" w:after="100" w:afterAutospacing="1" w:line="270" w:lineRule="atLeast"/>
              <w:jc w:val="center"/>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9</w:t>
            </w:r>
          </w:p>
        </w:tc>
        <w:tc>
          <w:tcPr>
            <w:tcW w:w="3840" w:type="dxa"/>
            <w:vAlign w:val="center"/>
          </w:tcPr>
          <w:p>
            <w:pPr>
              <w:widowControl/>
              <w:spacing w:before="100" w:beforeAutospacing="1" w:after="100" w:afterAutospacing="1" w:line="270" w:lineRule="atLeast"/>
              <w:jc w:val="both"/>
              <w:rPr>
                <w:rFonts w:hint="eastAsia"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lang w:eastAsia="zh-CN"/>
              </w:rPr>
              <w:t>北京大学</w:t>
            </w:r>
            <w:r>
              <w:rPr>
                <w:rFonts w:hint="eastAsia" w:ascii="仿宋_GB2312" w:hAnsi="宋体" w:eastAsia="仿宋_GB2312" w:cs="宋体"/>
                <w:color w:val="000000"/>
                <w:kern w:val="0"/>
                <w:sz w:val="24"/>
                <w:szCs w:val="24"/>
              </w:rPr>
              <w:t>王力语言学奖金基金委员会</w:t>
            </w:r>
          </w:p>
        </w:tc>
        <w:tc>
          <w:tcPr>
            <w:tcW w:w="3612" w:type="dxa"/>
            <w:vAlign w:val="center"/>
          </w:tcPr>
          <w:p>
            <w:pPr>
              <w:widowControl/>
              <w:spacing w:before="100" w:beforeAutospacing="1" w:after="100" w:afterAutospacing="1" w:line="270" w:lineRule="atLeast"/>
              <w:jc w:val="both"/>
              <w:rPr>
                <w:rFonts w:hint="eastAsia"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王力语言学奖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071" w:type="dxa"/>
            <w:vAlign w:val="center"/>
          </w:tcPr>
          <w:p>
            <w:pPr>
              <w:widowControl/>
              <w:spacing w:before="100" w:beforeAutospacing="1" w:after="100" w:afterAutospacing="1" w:line="270" w:lineRule="atLeast"/>
              <w:jc w:val="center"/>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10</w:t>
            </w:r>
          </w:p>
        </w:tc>
        <w:tc>
          <w:tcPr>
            <w:tcW w:w="3840" w:type="dxa"/>
          </w:tcPr>
          <w:p>
            <w:pPr>
              <w:widowControl/>
              <w:spacing w:before="100" w:beforeAutospacing="1" w:after="100" w:afterAutospacing="1" w:line="270" w:lineRule="atLeast"/>
              <w:jc w:val="left"/>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rPr>
              <w:t>金岳霖</w:t>
            </w:r>
            <w:r>
              <w:rPr>
                <w:rFonts w:hint="eastAsia" w:ascii="仿宋_GB2312" w:hAnsi="宋体" w:eastAsia="仿宋_GB2312" w:cs="宋体"/>
                <w:color w:val="000000"/>
                <w:kern w:val="0"/>
                <w:sz w:val="24"/>
                <w:szCs w:val="24"/>
                <w:lang w:eastAsia="zh-CN"/>
              </w:rPr>
              <w:t>学术基金会</w:t>
            </w:r>
          </w:p>
        </w:tc>
        <w:tc>
          <w:tcPr>
            <w:tcW w:w="3612" w:type="dxa"/>
          </w:tcPr>
          <w:p>
            <w:pPr>
              <w:widowControl/>
              <w:spacing w:before="100" w:beforeAutospacing="1" w:after="100" w:afterAutospacing="1" w:line="270" w:lineRule="atLeast"/>
              <w:jc w:val="left"/>
              <w:rPr>
                <w:rFonts w:hint="eastAsia"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金岳霖学术奖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071" w:type="dxa"/>
            <w:vAlign w:val="center"/>
          </w:tcPr>
          <w:p>
            <w:pPr>
              <w:widowControl/>
              <w:spacing w:before="100" w:beforeAutospacing="1" w:after="100" w:afterAutospacing="1" w:line="270" w:lineRule="atLeast"/>
              <w:jc w:val="center"/>
              <w:rPr>
                <w:rFonts w:hint="eastAsia" w:ascii="仿宋_GB2312" w:hAnsi="宋体" w:eastAsia="仿宋_GB2312" w:cs="宋体"/>
                <w:color w:val="000000"/>
                <w:kern w:val="0"/>
                <w:sz w:val="24"/>
                <w:szCs w:val="24"/>
                <w:lang w:val="en-US" w:eastAsia="zh-CN"/>
              </w:rPr>
            </w:pPr>
            <w:r>
              <w:rPr>
                <w:rFonts w:hint="eastAsia" w:ascii="仿宋_GB2312" w:hAnsi="宋体" w:eastAsia="仿宋_GB2312" w:cs="宋体"/>
                <w:color w:val="000000"/>
                <w:kern w:val="0"/>
                <w:sz w:val="24"/>
                <w:szCs w:val="24"/>
                <w:lang w:val="en-US" w:eastAsia="zh-CN"/>
              </w:rPr>
              <w:t>11</w:t>
            </w:r>
          </w:p>
        </w:tc>
        <w:tc>
          <w:tcPr>
            <w:tcW w:w="3840" w:type="dxa"/>
          </w:tcPr>
          <w:p>
            <w:pPr>
              <w:widowControl/>
              <w:spacing w:before="100" w:beforeAutospacing="1" w:after="100" w:afterAutospacing="1" w:line="270" w:lineRule="atLeast"/>
              <w:jc w:val="left"/>
              <w:rPr>
                <w:rFonts w:hint="eastAsia"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中国社会科学院</w:t>
            </w:r>
          </w:p>
        </w:tc>
        <w:tc>
          <w:tcPr>
            <w:tcW w:w="3612" w:type="dxa"/>
          </w:tcPr>
          <w:p>
            <w:pPr>
              <w:widowControl/>
              <w:spacing w:before="100" w:beforeAutospacing="1" w:after="100" w:afterAutospacing="1" w:line="270" w:lineRule="atLeast"/>
              <w:jc w:val="left"/>
              <w:rPr>
                <w:rFonts w:hint="eastAsia"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胡绳</w:t>
            </w:r>
            <w:r>
              <w:rPr>
                <w:rFonts w:hint="eastAsia" w:ascii="仿宋_GB2312" w:hAnsi="宋体" w:eastAsia="仿宋_GB2312" w:cs="宋体"/>
                <w:color w:val="000000"/>
                <w:kern w:val="0"/>
                <w:sz w:val="24"/>
                <w:szCs w:val="24"/>
                <w:lang w:eastAsia="zh-CN"/>
              </w:rPr>
              <w:t>青年学术</w:t>
            </w:r>
            <w:r>
              <w:rPr>
                <w:rFonts w:hint="eastAsia" w:ascii="仿宋_GB2312" w:hAnsi="宋体" w:eastAsia="仿宋_GB2312" w:cs="宋体"/>
                <w:color w:val="000000"/>
                <w:kern w:val="0"/>
                <w:sz w:val="24"/>
                <w:szCs w:val="24"/>
              </w:rPr>
              <w:t>奖</w:t>
            </w:r>
          </w:p>
        </w:tc>
      </w:tr>
    </w:tbl>
    <w:p>
      <w:pPr>
        <w:snapToGrid w:val="0"/>
        <w:spacing w:beforeLines="100" w:afterLines="100" w:line="560" w:lineRule="exact"/>
        <w:rPr>
          <w:rFonts w:ascii="仿宋_GB2312" w:eastAsia="仿宋_GB2312"/>
          <w:sz w:val="32"/>
          <w:szCs w:val="32"/>
        </w:rPr>
      </w:pPr>
      <w:r>
        <w:rPr>
          <w:rFonts w:hint="eastAsia" w:ascii="仿宋_GB2312" w:eastAsia="仿宋_GB2312"/>
          <w:b/>
          <w:sz w:val="32"/>
          <w:szCs w:val="32"/>
        </w:rPr>
        <w:t>（五）校理事会单位科研奖励</w:t>
      </w:r>
    </w:p>
    <w:tbl>
      <w:tblPr>
        <w:tblStyle w:val="15"/>
        <w:tblW w:w="8647"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0"/>
        <w:gridCol w:w="3091"/>
        <w:gridCol w:w="469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33" w:hRule="atLeast"/>
          <w:jc w:val="center"/>
        </w:trPr>
        <w:tc>
          <w:tcPr>
            <w:tcW w:w="860" w:type="dxa"/>
            <w:vAlign w:val="center"/>
          </w:tcPr>
          <w:p>
            <w:pPr>
              <w:pStyle w:val="17"/>
              <w:snapToGrid w:val="0"/>
              <w:jc w:val="center"/>
              <w:rPr>
                <w:rFonts w:ascii="仿宋_GB2312" w:eastAsia="仿宋_GB2312" w:cs="黑体"/>
                <w:b/>
                <w:sz w:val="28"/>
                <w:szCs w:val="28"/>
              </w:rPr>
            </w:pPr>
            <w:r>
              <w:rPr>
                <w:rFonts w:hint="eastAsia" w:ascii="仿宋_GB2312" w:eastAsia="仿宋_GB2312" w:cs="黑体"/>
                <w:b/>
                <w:sz w:val="28"/>
                <w:szCs w:val="28"/>
              </w:rPr>
              <w:t>序号</w:t>
            </w:r>
          </w:p>
        </w:tc>
        <w:tc>
          <w:tcPr>
            <w:tcW w:w="3091" w:type="dxa"/>
            <w:vAlign w:val="center"/>
          </w:tcPr>
          <w:p>
            <w:pPr>
              <w:pStyle w:val="17"/>
              <w:snapToGrid w:val="0"/>
              <w:jc w:val="center"/>
              <w:rPr>
                <w:rFonts w:ascii="仿宋_GB2312" w:eastAsia="仿宋_GB2312" w:cs="黑体"/>
                <w:b/>
                <w:sz w:val="28"/>
                <w:szCs w:val="28"/>
              </w:rPr>
            </w:pPr>
            <w:r>
              <w:rPr>
                <w:rFonts w:hint="eastAsia" w:ascii="仿宋_GB2312" w:eastAsia="仿宋_GB2312" w:cs="黑体"/>
                <w:b/>
                <w:sz w:val="28"/>
                <w:szCs w:val="28"/>
              </w:rPr>
              <w:t>设奖单位</w:t>
            </w:r>
          </w:p>
        </w:tc>
        <w:tc>
          <w:tcPr>
            <w:tcW w:w="4696" w:type="dxa"/>
            <w:vAlign w:val="center"/>
          </w:tcPr>
          <w:p>
            <w:pPr>
              <w:pStyle w:val="17"/>
              <w:snapToGrid w:val="0"/>
              <w:jc w:val="center"/>
              <w:rPr>
                <w:rFonts w:ascii="仿宋_GB2312" w:eastAsia="仿宋_GB2312" w:cs="黑体"/>
                <w:b/>
                <w:sz w:val="28"/>
                <w:szCs w:val="28"/>
              </w:rPr>
            </w:pPr>
            <w:r>
              <w:rPr>
                <w:rFonts w:hint="eastAsia" w:ascii="仿宋_GB2312" w:eastAsia="仿宋_GB2312" w:cs="黑体"/>
                <w:b/>
                <w:sz w:val="28"/>
                <w:szCs w:val="28"/>
              </w:rPr>
              <w:t>科研奖励名称</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75" w:hRule="atLeast"/>
          <w:jc w:val="center"/>
        </w:trPr>
        <w:tc>
          <w:tcPr>
            <w:tcW w:w="860" w:type="dxa"/>
            <w:vAlign w:val="center"/>
          </w:tcPr>
          <w:p>
            <w:pPr>
              <w:pStyle w:val="17"/>
              <w:snapToGrid w:val="0"/>
              <w:jc w:val="center"/>
              <w:rPr>
                <w:rFonts w:ascii="仿宋_GB2312" w:hAnsi="Times New Roman" w:eastAsia="仿宋_GB2312" w:cs="Times New Roman"/>
                <w:sz w:val="28"/>
                <w:szCs w:val="28"/>
              </w:rPr>
            </w:pPr>
            <w:r>
              <w:rPr>
                <w:rFonts w:hint="eastAsia" w:ascii="仿宋_GB2312" w:hAnsi="Times New Roman" w:eastAsia="仿宋_GB2312" w:cs="Times New Roman"/>
                <w:sz w:val="28"/>
                <w:szCs w:val="28"/>
              </w:rPr>
              <w:t>1</w:t>
            </w:r>
          </w:p>
        </w:tc>
        <w:tc>
          <w:tcPr>
            <w:tcW w:w="3091" w:type="dxa"/>
            <w:vAlign w:val="center"/>
          </w:tcPr>
          <w:p>
            <w:pPr>
              <w:pStyle w:val="17"/>
              <w:snapToGrid w:val="0"/>
              <w:rPr>
                <w:rFonts w:ascii="仿宋_GB2312" w:eastAsia="仿宋_GB2312"/>
                <w:sz w:val="28"/>
                <w:szCs w:val="28"/>
              </w:rPr>
            </w:pPr>
            <w:r>
              <w:rPr>
                <w:rFonts w:hint="eastAsia" w:ascii="仿宋_GB2312" w:eastAsia="仿宋_GB2312"/>
                <w:sz w:val="28"/>
                <w:szCs w:val="28"/>
              </w:rPr>
              <w:t>国家电网公司</w:t>
            </w:r>
          </w:p>
        </w:tc>
        <w:tc>
          <w:tcPr>
            <w:tcW w:w="4696" w:type="dxa"/>
            <w:vAlign w:val="center"/>
          </w:tcPr>
          <w:p>
            <w:pPr>
              <w:pStyle w:val="17"/>
              <w:snapToGrid w:val="0"/>
              <w:jc w:val="both"/>
              <w:rPr>
                <w:rFonts w:ascii="仿宋_GB2312" w:eastAsia="仿宋_GB2312"/>
                <w:sz w:val="28"/>
                <w:szCs w:val="28"/>
              </w:rPr>
            </w:pPr>
            <w:r>
              <w:rPr>
                <w:rFonts w:hint="eastAsia" w:ascii="仿宋_GB2312" w:eastAsia="仿宋_GB2312"/>
                <w:sz w:val="28"/>
                <w:szCs w:val="28"/>
              </w:rPr>
              <w:t>国家电网公司科学技术奖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75" w:hRule="atLeast"/>
          <w:jc w:val="center"/>
        </w:trPr>
        <w:tc>
          <w:tcPr>
            <w:tcW w:w="860" w:type="dxa"/>
            <w:vAlign w:val="center"/>
          </w:tcPr>
          <w:p>
            <w:pPr>
              <w:pStyle w:val="17"/>
              <w:snapToGrid w:val="0"/>
              <w:jc w:val="center"/>
              <w:rPr>
                <w:rFonts w:ascii="仿宋_GB2312" w:hAnsi="Times New Roman" w:eastAsia="仿宋_GB2312" w:cs="Times New Roman"/>
                <w:sz w:val="28"/>
                <w:szCs w:val="28"/>
              </w:rPr>
            </w:pPr>
            <w:r>
              <w:rPr>
                <w:rFonts w:hint="eastAsia" w:ascii="仿宋_GB2312" w:hAnsi="Times New Roman" w:eastAsia="仿宋_GB2312" w:cs="Times New Roman"/>
                <w:sz w:val="28"/>
                <w:szCs w:val="28"/>
              </w:rPr>
              <w:t>2</w:t>
            </w:r>
          </w:p>
        </w:tc>
        <w:tc>
          <w:tcPr>
            <w:tcW w:w="3091" w:type="dxa"/>
            <w:vAlign w:val="center"/>
          </w:tcPr>
          <w:p>
            <w:pPr>
              <w:pStyle w:val="17"/>
              <w:snapToGrid w:val="0"/>
              <w:rPr>
                <w:rFonts w:ascii="仿宋_GB2312" w:eastAsia="仿宋_GB2312"/>
                <w:sz w:val="28"/>
                <w:szCs w:val="28"/>
              </w:rPr>
            </w:pPr>
            <w:r>
              <w:rPr>
                <w:rFonts w:hint="eastAsia" w:ascii="仿宋_GB2312" w:eastAsia="仿宋_GB2312"/>
                <w:sz w:val="28"/>
                <w:szCs w:val="28"/>
              </w:rPr>
              <w:t>国家电网公司</w:t>
            </w:r>
          </w:p>
        </w:tc>
        <w:tc>
          <w:tcPr>
            <w:tcW w:w="4696" w:type="dxa"/>
            <w:vAlign w:val="center"/>
          </w:tcPr>
          <w:p>
            <w:pPr>
              <w:pStyle w:val="17"/>
              <w:snapToGrid w:val="0"/>
              <w:jc w:val="both"/>
              <w:rPr>
                <w:rFonts w:ascii="仿宋_GB2312" w:eastAsia="仿宋_GB2312"/>
                <w:sz w:val="28"/>
                <w:szCs w:val="28"/>
              </w:rPr>
            </w:pPr>
            <w:r>
              <w:rPr>
                <w:rFonts w:hint="eastAsia" w:ascii="仿宋_GB2312" w:eastAsia="仿宋_GB2312"/>
                <w:sz w:val="28"/>
                <w:szCs w:val="28"/>
              </w:rPr>
              <w:t>国家电网公司软科学研究成果奖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89" w:hRule="atLeast"/>
          <w:jc w:val="center"/>
        </w:trPr>
        <w:tc>
          <w:tcPr>
            <w:tcW w:w="860" w:type="dxa"/>
            <w:vAlign w:val="center"/>
          </w:tcPr>
          <w:p>
            <w:pPr>
              <w:pStyle w:val="17"/>
              <w:snapToGrid w:val="0"/>
              <w:jc w:val="center"/>
              <w:rPr>
                <w:rFonts w:ascii="仿宋_GB2312" w:hAnsi="Times New Roman" w:eastAsia="仿宋_GB2312" w:cs="Times New Roman"/>
                <w:sz w:val="28"/>
                <w:szCs w:val="28"/>
              </w:rPr>
            </w:pPr>
            <w:r>
              <w:rPr>
                <w:rFonts w:hint="eastAsia" w:ascii="仿宋_GB2312" w:hAnsi="Times New Roman" w:eastAsia="仿宋_GB2312" w:cs="Times New Roman"/>
                <w:sz w:val="28"/>
                <w:szCs w:val="28"/>
              </w:rPr>
              <w:t>3</w:t>
            </w:r>
          </w:p>
        </w:tc>
        <w:tc>
          <w:tcPr>
            <w:tcW w:w="3091" w:type="dxa"/>
            <w:vAlign w:val="center"/>
          </w:tcPr>
          <w:p>
            <w:pPr>
              <w:pStyle w:val="17"/>
              <w:snapToGrid w:val="0"/>
              <w:rPr>
                <w:rFonts w:ascii="仿宋_GB2312" w:eastAsia="仿宋_GB2312"/>
                <w:sz w:val="28"/>
                <w:szCs w:val="28"/>
              </w:rPr>
            </w:pPr>
            <w:r>
              <w:rPr>
                <w:rFonts w:hint="eastAsia" w:ascii="仿宋_GB2312" w:eastAsia="仿宋_GB2312"/>
                <w:sz w:val="28"/>
                <w:szCs w:val="28"/>
              </w:rPr>
              <w:t>中国南方电网公司</w:t>
            </w:r>
          </w:p>
        </w:tc>
        <w:tc>
          <w:tcPr>
            <w:tcW w:w="4696" w:type="dxa"/>
            <w:vAlign w:val="center"/>
          </w:tcPr>
          <w:p>
            <w:pPr>
              <w:pStyle w:val="17"/>
              <w:snapToGrid w:val="0"/>
              <w:jc w:val="both"/>
              <w:rPr>
                <w:rFonts w:ascii="仿宋_GB2312" w:eastAsia="仿宋_GB2312"/>
                <w:sz w:val="28"/>
                <w:szCs w:val="28"/>
              </w:rPr>
            </w:pPr>
            <w:r>
              <w:rPr>
                <w:rFonts w:hint="eastAsia" w:ascii="仿宋_GB2312" w:eastAsia="仿宋_GB2312"/>
                <w:sz w:val="28"/>
                <w:szCs w:val="28"/>
              </w:rPr>
              <w:t>中国南方电网公司科学技术奖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53" w:hRule="atLeast"/>
          <w:jc w:val="center"/>
        </w:trPr>
        <w:tc>
          <w:tcPr>
            <w:tcW w:w="860" w:type="dxa"/>
            <w:vAlign w:val="center"/>
          </w:tcPr>
          <w:p>
            <w:pPr>
              <w:pStyle w:val="17"/>
              <w:snapToGrid w:val="0"/>
              <w:jc w:val="center"/>
              <w:rPr>
                <w:rFonts w:ascii="仿宋_GB2312" w:hAnsi="Times New Roman" w:eastAsia="仿宋_GB2312" w:cs="Times New Roman"/>
                <w:sz w:val="28"/>
                <w:szCs w:val="28"/>
              </w:rPr>
            </w:pPr>
            <w:r>
              <w:rPr>
                <w:rFonts w:hint="eastAsia" w:ascii="仿宋_GB2312" w:hAnsi="Times New Roman" w:eastAsia="仿宋_GB2312" w:cs="Times New Roman"/>
                <w:sz w:val="28"/>
                <w:szCs w:val="28"/>
              </w:rPr>
              <w:t>4</w:t>
            </w:r>
          </w:p>
        </w:tc>
        <w:tc>
          <w:tcPr>
            <w:tcW w:w="3091" w:type="dxa"/>
            <w:vAlign w:val="center"/>
          </w:tcPr>
          <w:p>
            <w:pPr>
              <w:pStyle w:val="17"/>
              <w:snapToGrid w:val="0"/>
              <w:rPr>
                <w:rFonts w:ascii="仿宋_GB2312" w:eastAsia="仿宋_GB2312"/>
                <w:sz w:val="28"/>
                <w:szCs w:val="28"/>
              </w:rPr>
            </w:pPr>
            <w:r>
              <w:rPr>
                <w:rFonts w:hint="eastAsia" w:ascii="仿宋_GB2312" w:eastAsia="仿宋_GB2312"/>
                <w:sz w:val="28"/>
                <w:szCs w:val="28"/>
              </w:rPr>
              <w:t>中国华电集团</w:t>
            </w:r>
          </w:p>
        </w:tc>
        <w:tc>
          <w:tcPr>
            <w:tcW w:w="4696" w:type="dxa"/>
            <w:vAlign w:val="center"/>
          </w:tcPr>
          <w:p>
            <w:pPr>
              <w:pStyle w:val="17"/>
              <w:snapToGrid w:val="0"/>
              <w:jc w:val="both"/>
              <w:rPr>
                <w:rFonts w:ascii="仿宋_GB2312" w:eastAsia="仿宋_GB2312" w:cs="宋体"/>
                <w:sz w:val="28"/>
                <w:szCs w:val="28"/>
              </w:rPr>
            </w:pPr>
            <w:r>
              <w:rPr>
                <w:rFonts w:hint="eastAsia" w:ascii="仿宋_GB2312" w:eastAsia="仿宋_GB2312"/>
                <w:sz w:val="28"/>
                <w:szCs w:val="28"/>
              </w:rPr>
              <w:t>中国华电集团公司科学技术进步奖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53" w:hRule="atLeast"/>
          <w:jc w:val="center"/>
        </w:trPr>
        <w:tc>
          <w:tcPr>
            <w:tcW w:w="860" w:type="dxa"/>
            <w:vAlign w:val="center"/>
          </w:tcPr>
          <w:p>
            <w:pPr>
              <w:pStyle w:val="17"/>
              <w:snapToGrid w:val="0"/>
              <w:jc w:val="center"/>
              <w:rPr>
                <w:rFonts w:ascii="仿宋_GB2312" w:hAnsi="Times New Roman" w:eastAsia="仿宋_GB2312" w:cs="Times New Roman"/>
                <w:sz w:val="28"/>
                <w:szCs w:val="28"/>
              </w:rPr>
            </w:pPr>
            <w:r>
              <w:rPr>
                <w:rFonts w:hint="eastAsia" w:ascii="仿宋_GB2312" w:hAnsi="Times New Roman" w:eastAsia="仿宋_GB2312" w:cs="Times New Roman"/>
                <w:sz w:val="28"/>
                <w:szCs w:val="28"/>
              </w:rPr>
              <w:t>5</w:t>
            </w:r>
          </w:p>
        </w:tc>
        <w:tc>
          <w:tcPr>
            <w:tcW w:w="3091" w:type="dxa"/>
            <w:vAlign w:val="center"/>
          </w:tcPr>
          <w:p>
            <w:pPr>
              <w:pStyle w:val="17"/>
              <w:snapToGrid w:val="0"/>
              <w:rPr>
                <w:rFonts w:ascii="仿宋_GB2312" w:eastAsia="仿宋_GB2312" w:cs="宋体"/>
                <w:sz w:val="28"/>
                <w:szCs w:val="28"/>
              </w:rPr>
            </w:pPr>
            <w:r>
              <w:rPr>
                <w:rFonts w:hint="eastAsia" w:ascii="仿宋_GB2312" w:eastAsia="仿宋_GB2312" w:cs="宋体"/>
                <w:sz w:val="28"/>
                <w:szCs w:val="28"/>
              </w:rPr>
              <w:t>中国电力企业联合会</w:t>
            </w:r>
          </w:p>
        </w:tc>
        <w:tc>
          <w:tcPr>
            <w:tcW w:w="4696" w:type="dxa"/>
            <w:vAlign w:val="center"/>
          </w:tcPr>
          <w:p>
            <w:pPr>
              <w:pStyle w:val="17"/>
              <w:snapToGrid w:val="0"/>
              <w:jc w:val="both"/>
              <w:rPr>
                <w:rFonts w:ascii="仿宋_GB2312" w:eastAsia="仿宋_GB2312" w:cs="宋体"/>
                <w:sz w:val="28"/>
                <w:szCs w:val="28"/>
              </w:rPr>
            </w:pPr>
            <w:r>
              <w:rPr>
                <w:rFonts w:hint="eastAsia" w:ascii="仿宋_GB2312" w:eastAsia="仿宋_GB2312"/>
                <w:sz w:val="28"/>
                <w:szCs w:val="28"/>
              </w:rPr>
              <w:t>电力行业信息化优秀成果奖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53" w:hRule="atLeast"/>
          <w:jc w:val="center"/>
        </w:trPr>
        <w:tc>
          <w:tcPr>
            <w:tcW w:w="860" w:type="dxa"/>
            <w:vAlign w:val="center"/>
          </w:tcPr>
          <w:p>
            <w:pPr>
              <w:pStyle w:val="17"/>
              <w:snapToGrid w:val="0"/>
              <w:jc w:val="center"/>
              <w:rPr>
                <w:rFonts w:ascii="仿宋_GB2312" w:hAnsi="Times New Roman" w:eastAsia="仿宋_GB2312" w:cs="Times New Roman"/>
                <w:sz w:val="28"/>
                <w:szCs w:val="28"/>
              </w:rPr>
            </w:pPr>
            <w:r>
              <w:rPr>
                <w:rFonts w:hint="eastAsia" w:ascii="仿宋_GB2312" w:hAnsi="Times New Roman" w:eastAsia="仿宋_GB2312" w:cs="Times New Roman"/>
                <w:sz w:val="28"/>
                <w:szCs w:val="28"/>
              </w:rPr>
              <w:t>6</w:t>
            </w:r>
          </w:p>
        </w:tc>
        <w:tc>
          <w:tcPr>
            <w:tcW w:w="3091" w:type="dxa"/>
            <w:vAlign w:val="center"/>
          </w:tcPr>
          <w:p>
            <w:pPr>
              <w:pStyle w:val="17"/>
              <w:snapToGrid w:val="0"/>
              <w:rPr>
                <w:rFonts w:ascii="仿宋_GB2312" w:eastAsia="仿宋_GB2312" w:cs="宋体"/>
                <w:sz w:val="28"/>
                <w:szCs w:val="28"/>
              </w:rPr>
            </w:pPr>
            <w:r>
              <w:rPr>
                <w:rFonts w:hint="eastAsia" w:ascii="仿宋_GB2312" w:eastAsia="仿宋_GB2312" w:cs="宋体"/>
                <w:sz w:val="28"/>
                <w:szCs w:val="28"/>
              </w:rPr>
              <w:t>中国电力企业联合会</w:t>
            </w:r>
          </w:p>
        </w:tc>
        <w:tc>
          <w:tcPr>
            <w:tcW w:w="4696" w:type="dxa"/>
            <w:vAlign w:val="center"/>
          </w:tcPr>
          <w:p>
            <w:pPr>
              <w:pStyle w:val="17"/>
              <w:snapToGrid w:val="0"/>
              <w:jc w:val="both"/>
              <w:rPr>
                <w:rFonts w:ascii="仿宋_GB2312" w:eastAsia="仿宋_GB2312"/>
                <w:sz w:val="28"/>
                <w:szCs w:val="28"/>
              </w:rPr>
            </w:pPr>
            <w:r>
              <w:rPr>
                <w:rFonts w:hint="eastAsia" w:ascii="仿宋_GB2312" w:eastAsia="仿宋_GB2312"/>
                <w:sz w:val="28"/>
                <w:szCs w:val="28"/>
              </w:rPr>
              <w:t>全国电力职工技术成果奖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53" w:hRule="atLeast"/>
          <w:jc w:val="center"/>
        </w:trPr>
        <w:tc>
          <w:tcPr>
            <w:tcW w:w="860" w:type="dxa"/>
            <w:vAlign w:val="center"/>
          </w:tcPr>
          <w:p>
            <w:pPr>
              <w:pStyle w:val="17"/>
              <w:snapToGrid w:val="0"/>
              <w:jc w:val="center"/>
              <w:rPr>
                <w:rFonts w:ascii="仿宋_GB2312" w:hAnsi="Times New Roman" w:eastAsia="仿宋_GB2312" w:cs="Times New Roman"/>
                <w:sz w:val="28"/>
                <w:szCs w:val="28"/>
              </w:rPr>
            </w:pPr>
            <w:r>
              <w:rPr>
                <w:rFonts w:hint="eastAsia" w:ascii="仿宋_GB2312" w:hAnsi="Times New Roman" w:eastAsia="仿宋_GB2312" w:cs="Times New Roman"/>
                <w:sz w:val="28"/>
                <w:szCs w:val="28"/>
              </w:rPr>
              <w:t>7</w:t>
            </w:r>
          </w:p>
        </w:tc>
        <w:tc>
          <w:tcPr>
            <w:tcW w:w="3091" w:type="dxa"/>
            <w:vAlign w:val="center"/>
          </w:tcPr>
          <w:p>
            <w:pPr>
              <w:pStyle w:val="17"/>
              <w:snapToGrid w:val="0"/>
              <w:rPr>
                <w:rFonts w:ascii="仿宋_GB2312" w:eastAsia="仿宋_GB2312" w:cs="宋体"/>
                <w:sz w:val="28"/>
                <w:szCs w:val="28"/>
              </w:rPr>
            </w:pPr>
            <w:r>
              <w:rPr>
                <w:rFonts w:hint="eastAsia" w:ascii="仿宋_GB2312" w:eastAsia="仿宋_GB2312" w:cs="宋体"/>
                <w:sz w:val="28"/>
                <w:szCs w:val="28"/>
              </w:rPr>
              <w:t>中国电力企业联合会</w:t>
            </w:r>
          </w:p>
        </w:tc>
        <w:tc>
          <w:tcPr>
            <w:tcW w:w="4696" w:type="dxa"/>
            <w:vAlign w:val="center"/>
          </w:tcPr>
          <w:p>
            <w:pPr>
              <w:pStyle w:val="17"/>
              <w:snapToGrid w:val="0"/>
              <w:jc w:val="both"/>
              <w:rPr>
                <w:rFonts w:ascii="仿宋_GB2312" w:eastAsia="仿宋_GB2312"/>
                <w:sz w:val="28"/>
                <w:szCs w:val="28"/>
              </w:rPr>
            </w:pPr>
            <w:r>
              <w:rPr>
                <w:rFonts w:hint="eastAsia" w:ascii="仿宋_GB2312" w:eastAsia="仿宋_GB2312"/>
                <w:sz w:val="28"/>
                <w:szCs w:val="28"/>
              </w:rPr>
              <w:t>中国电力创新奖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53" w:hRule="atLeast"/>
          <w:jc w:val="center"/>
        </w:trPr>
        <w:tc>
          <w:tcPr>
            <w:tcW w:w="860" w:type="dxa"/>
            <w:vAlign w:val="center"/>
          </w:tcPr>
          <w:p>
            <w:pPr>
              <w:pStyle w:val="17"/>
              <w:snapToGrid w:val="0"/>
              <w:jc w:val="center"/>
              <w:rPr>
                <w:rFonts w:hint="eastAsia" w:ascii="仿宋_GB2312" w:hAnsi="Times New Roman" w:eastAsia="仿宋_GB2312" w:cs="Times New Roman"/>
                <w:sz w:val="28"/>
                <w:szCs w:val="28"/>
                <w:lang w:val="en-US" w:eastAsia="zh-CN"/>
              </w:rPr>
            </w:pPr>
            <w:r>
              <w:rPr>
                <w:rFonts w:hint="eastAsia" w:ascii="仿宋_GB2312" w:hAnsi="Times New Roman" w:eastAsia="仿宋_GB2312" w:cs="Times New Roman"/>
                <w:sz w:val="28"/>
                <w:szCs w:val="28"/>
                <w:lang w:val="en-US" w:eastAsia="zh-CN"/>
              </w:rPr>
              <w:t>8</w:t>
            </w:r>
          </w:p>
        </w:tc>
        <w:tc>
          <w:tcPr>
            <w:tcW w:w="3091" w:type="dxa"/>
            <w:vAlign w:val="center"/>
          </w:tcPr>
          <w:p>
            <w:pPr>
              <w:pStyle w:val="17"/>
              <w:snapToGrid w:val="0"/>
              <w:rPr>
                <w:rFonts w:hint="eastAsia" w:ascii="仿宋_GB2312" w:eastAsia="仿宋_GB2312" w:cs="宋体"/>
                <w:sz w:val="28"/>
                <w:szCs w:val="28"/>
                <w:lang w:eastAsia="zh-CN"/>
              </w:rPr>
            </w:pPr>
            <w:r>
              <w:rPr>
                <w:rFonts w:hint="eastAsia" w:ascii="仿宋_GB2312" w:eastAsia="仿宋_GB2312" w:cs="宋体"/>
                <w:sz w:val="28"/>
                <w:szCs w:val="28"/>
                <w:lang w:eastAsia="zh-CN"/>
              </w:rPr>
              <w:t>中国华能集团有限公司</w:t>
            </w:r>
          </w:p>
        </w:tc>
        <w:tc>
          <w:tcPr>
            <w:tcW w:w="4696" w:type="dxa"/>
            <w:vAlign w:val="center"/>
          </w:tcPr>
          <w:p>
            <w:pPr>
              <w:pStyle w:val="17"/>
              <w:snapToGrid w:val="0"/>
              <w:jc w:val="both"/>
              <w:rPr>
                <w:rFonts w:hint="eastAsia" w:ascii="仿宋_GB2312" w:eastAsia="仿宋_GB2312"/>
                <w:sz w:val="28"/>
                <w:szCs w:val="28"/>
                <w:lang w:eastAsia="zh-CN"/>
              </w:rPr>
            </w:pPr>
            <w:r>
              <w:rPr>
                <w:rFonts w:hint="eastAsia" w:ascii="仿宋_GB2312" w:eastAsia="仿宋_GB2312"/>
                <w:sz w:val="28"/>
                <w:szCs w:val="28"/>
                <w:lang w:eastAsia="zh-CN"/>
              </w:rPr>
              <w:t>软科学研究优秀成果奖</w:t>
            </w:r>
          </w:p>
        </w:tc>
      </w:tr>
    </w:tbl>
    <w:p>
      <w:pPr>
        <w:numPr>
          <w:ilvl w:val="0"/>
          <w:numId w:val="1"/>
        </w:numPr>
        <w:snapToGrid w:val="0"/>
        <w:spacing w:beforeLines="100" w:afterLines="100" w:line="560" w:lineRule="exact"/>
        <w:rPr>
          <w:rFonts w:hint="eastAsia" w:ascii="仿宋_GB2312" w:eastAsia="仿宋_GB2312"/>
          <w:b/>
          <w:sz w:val="32"/>
          <w:szCs w:val="32"/>
          <w:lang w:val="en-US" w:eastAsia="zh-CN"/>
        </w:rPr>
      </w:pPr>
      <w:r>
        <w:rPr>
          <w:rFonts w:hint="eastAsia" w:ascii="仿宋_GB2312" w:eastAsia="仿宋_GB2312"/>
          <w:b/>
          <w:sz w:val="32"/>
          <w:szCs w:val="32"/>
          <w:lang w:eastAsia="zh-CN"/>
        </w:rPr>
        <w:t>专利奖</w:t>
      </w:r>
    </w:p>
    <w:p>
      <w:pPr>
        <w:keepNext w:val="0"/>
        <w:keepLines w:val="0"/>
        <w:pageBreakBefore w:val="0"/>
        <w:widowControl w:val="0"/>
        <w:numPr>
          <w:ilvl w:val="0"/>
          <w:numId w:val="0"/>
        </w:numPr>
        <w:kinsoku/>
        <w:wordWrap/>
        <w:overflowPunct/>
        <w:topLinePunct w:val="0"/>
        <w:autoSpaceDE/>
        <w:autoSpaceDN/>
        <w:bidi w:val="0"/>
        <w:adjustRightInd/>
        <w:snapToGrid w:val="0"/>
        <w:spacing w:beforeLines="100" w:afterLines="100" w:line="560" w:lineRule="exact"/>
        <w:ind w:firstLine="640" w:firstLineChars="200"/>
        <w:textAlignment w:val="auto"/>
        <w:outlineLvl w:val="9"/>
        <w:rPr>
          <w:rFonts w:hint="eastAsia" w:ascii="仿宋_GB2312" w:eastAsia="仿宋_GB2312"/>
          <w:sz w:val="28"/>
          <w:szCs w:val="32"/>
          <w:lang w:eastAsia="zh-CN"/>
        </w:rPr>
      </w:pPr>
      <w:r>
        <w:rPr>
          <w:rFonts w:hint="eastAsia" w:ascii="仿宋_GB2312" w:eastAsia="仿宋_GB2312"/>
          <w:b w:val="0"/>
          <w:bCs/>
          <w:sz w:val="32"/>
          <w:szCs w:val="32"/>
          <w:lang w:val="en-US" w:eastAsia="zh-CN"/>
        </w:rPr>
        <w:t>国家知识产权局评选的中国专利金奖、银奖及优秀奖；中国外观设计金奖、银奖及优秀奖；省市自治区、直辖市知识产权局评选的专利金奖或一等奖。</w:t>
      </w:r>
      <w:bookmarkStart w:id="0" w:name="_GoBack"/>
      <w:bookmarkEnd w:id="0"/>
    </w:p>
    <w:p>
      <w:pPr>
        <w:widowControl/>
        <w:numPr>
          <w:ilvl w:val="0"/>
          <w:numId w:val="0"/>
        </w:numPr>
        <w:jc w:val="left"/>
        <w:rPr>
          <w:rFonts w:hint="eastAsia" w:ascii="仿宋_GB2312" w:eastAsia="仿宋_GB2312"/>
          <w:sz w:val="28"/>
          <w:szCs w:val="32"/>
          <w:lang w:eastAsia="zh-CN"/>
        </w:rPr>
      </w:pPr>
    </w:p>
    <w:p>
      <w:pPr>
        <w:widowControl/>
        <w:jc w:val="left"/>
        <w:rPr>
          <w:rFonts w:ascii="仿宋_GB2312" w:eastAsia="仿宋_GB2312"/>
          <w:sz w:val="28"/>
          <w:szCs w:val="32"/>
        </w:rPr>
      </w:pPr>
    </w:p>
    <w:p>
      <w:pPr>
        <w:widowControl/>
        <w:jc w:val="left"/>
        <w:rPr>
          <w:rFonts w:ascii="仿宋_GB2312" w:eastAsia="仿宋_GB2312"/>
          <w:sz w:val="28"/>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FZXiaoBiaoSong-B05S">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F8B5CF"/>
    <w:multiLevelType w:val="singleLevel"/>
    <w:tmpl w:val="23F8B5CF"/>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5072"/>
    <w:rsid w:val="000029F7"/>
    <w:rsid w:val="00006282"/>
    <w:rsid w:val="000410E1"/>
    <w:rsid w:val="00061112"/>
    <w:rsid w:val="000736D4"/>
    <w:rsid w:val="00075E87"/>
    <w:rsid w:val="0008397D"/>
    <w:rsid w:val="000B48DD"/>
    <w:rsid w:val="000D67C5"/>
    <w:rsid w:val="000E1002"/>
    <w:rsid w:val="000F4D11"/>
    <w:rsid w:val="00116772"/>
    <w:rsid w:val="00133244"/>
    <w:rsid w:val="00143498"/>
    <w:rsid w:val="00162F36"/>
    <w:rsid w:val="001B30B3"/>
    <w:rsid w:val="001B40D2"/>
    <w:rsid w:val="001C658C"/>
    <w:rsid w:val="001D57B6"/>
    <w:rsid w:val="001D60DF"/>
    <w:rsid w:val="001E0BBF"/>
    <w:rsid w:val="00240358"/>
    <w:rsid w:val="0024322E"/>
    <w:rsid w:val="002549C2"/>
    <w:rsid w:val="002568CC"/>
    <w:rsid w:val="002651CB"/>
    <w:rsid w:val="00272005"/>
    <w:rsid w:val="002831FF"/>
    <w:rsid w:val="00284448"/>
    <w:rsid w:val="0029156F"/>
    <w:rsid w:val="002A3F06"/>
    <w:rsid w:val="00300275"/>
    <w:rsid w:val="003040A2"/>
    <w:rsid w:val="003104B4"/>
    <w:rsid w:val="003157EE"/>
    <w:rsid w:val="00320E9D"/>
    <w:rsid w:val="00347537"/>
    <w:rsid w:val="00366CC2"/>
    <w:rsid w:val="00370826"/>
    <w:rsid w:val="00393033"/>
    <w:rsid w:val="003A0917"/>
    <w:rsid w:val="003A1D82"/>
    <w:rsid w:val="003B3595"/>
    <w:rsid w:val="003B7DB2"/>
    <w:rsid w:val="003C2E59"/>
    <w:rsid w:val="003D07E6"/>
    <w:rsid w:val="00402B96"/>
    <w:rsid w:val="00414C0C"/>
    <w:rsid w:val="00425BC6"/>
    <w:rsid w:val="00437A86"/>
    <w:rsid w:val="0044054E"/>
    <w:rsid w:val="00453F50"/>
    <w:rsid w:val="004C051B"/>
    <w:rsid w:val="004D217F"/>
    <w:rsid w:val="004D430C"/>
    <w:rsid w:val="004D6A62"/>
    <w:rsid w:val="004E0B08"/>
    <w:rsid w:val="004E2126"/>
    <w:rsid w:val="004F0127"/>
    <w:rsid w:val="004F4C4A"/>
    <w:rsid w:val="00507426"/>
    <w:rsid w:val="00517CC7"/>
    <w:rsid w:val="0053215C"/>
    <w:rsid w:val="00544B20"/>
    <w:rsid w:val="0054782E"/>
    <w:rsid w:val="00553C02"/>
    <w:rsid w:val="005609F8"/>
    <w:rsid w:val="00591C5D"/>
    <w:rsid w:val="00597F3D"/>
    <w:rsid w:val="005B097E"/>
    <w:rsid w:val="005C6AE1"/>
    <w:rsid w:val="005D439B"/>
    <w:rsid w:val="005E42B1"/>
    <w:rsid w:val="00624F23"/>
    <w:rsid w:val="00626F8A"/>
    <w:rsid w:val="00652291"/>
    <w:rsid w:val="00657255"/>
    <w:rsid w:val="00663988"/>
    <w:rsid w:val="00681B0A"/>
    <w:rsid w:val="006A2837"/>
    <w:rsid w:val="006A2EC1"/>
    <w:rsid w:val="006A5064"/>
    <w:rsid w:val="006B2F21"/>
    <w:rsid w:val="006B46B9"/>
    <w:rsid w:val="006B6EB9"/>
    <w:rsid w:val="006C02D4"/>
    <w:rsid w:val="00701E06"/>
    <w:rsid w:val="00702908"/>
    <w:rsid w:val="00707AE7"/>
    <w:rsid w:val="00717597"/>
    <w:rsid w:val="0073470C"/>
    <w:rsid w:val="007366D7"/>
    <w:rsid w:val="00740F88"/>
    <w:rsid w:val="007446BB"/>
    <w:rsid w:val="0075239A"/>
    <w:rsid w:val="00756D1D"/>
    <w:rsid w:val="007638EA"/>
    <w:rsid w:val="00770D69"/>
    <w:rsid w:val="00790D31"/>
    <w:rsid w:val="007B5A7E"/>
    <w:rsid w:val="007B5DDD"/>
    <w:rsid w:val="007B6882"/>
    <w:rsid w:val="007C4C25"/>
    <w:rsid w:val="007C74B7"/>
    <w:rsid w:val="007C7D5B"/>
    <w:rsid w:val="007D0909"/>
    <w:rsid w:val="007E3BE2"/>
    <w:rsid w:val="007F7038"/>
    <w:rsid w:val="0081775E"/>
    <w:rsid w:val="00822791"/>
    <w:rsid w:val="00825634"/>
    <w:rsid w:val="00845287"/>
    <w:rsid w:val="00855052"/>
    <w:rsid w:val="008560C4"/>
    <w:rsid w:val="0085761C"/>
    <w:rsid w:val="0088141B"/>
    <w:rsid w:val="00885ACC"/>
    <w:rsid w:val="008939E5"/>
    <w:rsid w:val="008B57C4"/>
    <w:rsid w:val="008B6EAB"/>
    <w:rsid w:val="008C0F0D"/>
    <w:rsid w:val="008D4D3B"/>
    <w:rsid w:val="00903F2D"/>
    <w:rsid w:val="0092196D"/>
    <w:rsid w:val="00937DA3"/>
    <w:rsid w:val="00942095"/>
    <w:rsid w:val="009465E0"/>
    <w:rsid w:val="009D188B"/>
    <w:rsid w:val="009E1E75"/>
    <w:rsid w:val="009E4366"/>
    <w:rsid w:val="009F5C4E"/>
    <w:rsid w:val="00A06A63"/>
    <w:rsid w:val="00A11861"/>
    <w:rsid w:val="00A30323"/>
    <w:rsid w:val="00A36F94"/>
    <w:rsid w:val="00A371AD"/>
    <w:rsid w:val="00A37F01"/>
    <w:rsid w:val="00A45E98"/>
    <w:rsid w:val="00A652FD"/>
    <w:rsid w:val="00A67687"/>
    <w:rsid w:val="00A762E2"/>
    <w:rsid w:val="00AA3C35"/>
    <w:rsid w:val="00AA4D9E"/>
    <w:rsid w:val="00AA7B54"/>
    <w:rsid w:val="00AB5AB1"/>
    <w:rsid w:val="00AC119A"/>
    <w:rsid w:val="00AD6D65"/>
    <w:rsid w:val="00B50560"/>
    <w:rsid w:val="00B965B6"/>
    <w:rsid w:val="00BC54D9"/>
    <w:rsid w:val="00BF50FD"/>
    <w:rsid w:val="00C07129"/>
    <w:rsid w:val="00C07A4C"/>
    <w:rsid w:val="00C1230E"/>
    <w:rsid w:val="00C26A33"/>
    <w:rsid w:val="00C33C95"/>
    <w:rsid w:val="00C810D1"/>
    <w:rsid w:val="00C846DC"/>
    <w:rsid w:val="00CA04E7"/>
    <w:rsid w:val="00CA43A4"/>
    <w:rsid w:val="00CA6813"/>
    <w:rsid w:val="00CB1F59"/>
    <w:rsid w:val="00CC59D3"/>
    <w:rsid w:val="00CF2071"/>
    <w:rsid w:val="00D258DB"/>
    <w:rsid w:val="00D5094C"/>
    <w:rsid w:val="00D6661C"/>
    <w:rsid w:val="00D67F1F"/>
    <w:rsid w:val="00DB2917"/>
    <w:rsid w:val="00DB642E"/>
    <w:rsid w:val="00DF3089"/>
    <w:rsid w:val="00E0334F"/>
    <w:rsid w:val="00E0376D"/>
    <w:rsid w:val="00E24A5B"/>
    <w:rsid w:val="00E27870"/>
    <w:rsid w:val="00E46D09"/>
    <w:rsid w:val="00E46E13"/>
    <w:rsid w:val="00E63DA3"/>
    <w:rsid w:val="00E65072"/>
    <w:rsid w:val="00E767AC"/>
    <w:rsid w:val="00E833B7"/>
    <w:rsid w:val="00EA6A1A"/>
    <w:rsid w:val="00EB2462"/>
    <w:rsid w:val="00EB43CD"/>
    <w:rsid w:val="00EB534F"/>
    <w:rsid w:val="00ED7E08"/>
    <w:rsid w:val="00F01D3E"/>
    <w:rsid w:val="00F04A13"/>
    <w:rsid w:val="00F22D5A"/>
    <w:rsid w:val="00F34067"/>
    <w:rsid w:val="00F344B0"/>
    <w:rsid w:val="00F81555"/>
    <w:rsid w:val="00F87E38"/>
    <w:rsid w:val="00FA72F5"/>
    <w:rsid w:val="00FC2754"/>
    <w:rsid w:val="042C3904"/>
    <w:rsid w:val="0B8C6995"/>
    <w:rsid w:val="15287304"/>
    <w:rsid w:val="2514134D"/>
    <w:rsid w:val="25286EB0"/>
    <w:rsid w:val="34B81050"/>
    <w:rsid w:val="3C836AE7"/>
    <w:rsid w:val="41502B8D"/>
    <w:rsid w:val="61907B75"/>
    <w:rsid w:val="62654D8E"/>
    <w:rsid w:val="69B57A18"/>
    <w:rsid w:val="72F81F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20"/>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paragraph" w:styleId="3">
    <w:name w:val="heading 4"/>
    <w:basedOn w:val="1"/>
    <w:next w:val="1"/>
    <w:link w:val="25"/>
    <w:qFormat/>
    <w:uiPriority w:val="9"/>
    <w:pPr>
      <w:widowControl/>
      <w:spacing w:before="100" w:beforeAutospacing="1" w:after="100" w:afterAutospacing="1" w:line="360" w:lineRule="atLeast"/>
      <w:jc w:val="left"/>
      <w:outlineLvl w:val="3"/>
    </w:pPr>
    <w:rPr>
      <w:rFonts w:ascii="宋体" w:hAnsi="宋体" w:eastAsia="宋体" w:cs="宋体"/>
      <w:b/>
      <w:bCs/>
      <w:color w:val="900201"/>
      <w:kern w:val="0"/>
      <w:szCs w:val="21"/>
    </w:rPr>
  </w:style>
  <w:style w:type="character" w:default="1" w:styleId="10">
    <w:name w:val="Default Paragraph Font"/>
    <w:semiHidden/>
    <w:unhideWhenUsed/>
    <w:qFormat/>
    <w:uiPriority w:val="1"/>
  </w:style>
  <w:style w:type="table" w:default="1" w:styleId="15">
    <w:name w:val="Normal Table"/>
    <w:semiHidden/>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22"/>
    <w:semiHidden/>
    <w:unhideWhenUsed/>
    <w:qFormat/>
    <w:uiPriority w:val="99"/>
    <w:rPr>
      <w:b/>
      <w:bCs/>
    </w:rPr>
  </w:style>
  <w:style w:type="paragraph" w:styleId="5">
    <w:name w:val="annotation text"/>
    <w:basedOn w:val="1"/>
    <w:link w:val="21"/>
    <w:semiHidden/>
    <w:unhideWhenUsed/>
    <w:qFormat/>
    <w:uiPriority w:val="99"/>
    <w:pPr>
      <w:jc w:val="left"/>
    </w:pPr>
  </w:style>
  <w:style w:type="paragraph" w:styleId="6">
    <w:name w:val="Balloon Text"/>
    <w:basedOn w:val="1"/>
    <w:link w:val="23"/>
    <w:semiHidden/>
    <w:unhideWhenUsed/>
    <w:qFormat/>
    <w:uiPriority w:val="99"/>
    <w:rPr>
      <w:sz w:val="18"/>
      <w:szCs w:val="18"/>
    </w:rPr>
  </w:style>
  <w:style w:type="paragraph" w:styleId="7">
    <w:name w:val="footer"/>
    <w:basedOn w:val="1"/>
    <w:link w:val="68"/>
    <w:semiHidden/>
    <w:unhideWhenUsed/>
    <w:qFormat/>
    <w:uiPriority w:val="99"/>
    <w:pPr>
      <w:tabs>
        <w:tab w:val="center" w:pos="4153"/>
        <w:tab w:val="right" w:pos="8306"/>
      </w:tabs>
      <w:snapToGrid w:val="0"/>
      <w:jc w:val="left"/>
    </w:pPr>
    <w:rPr>
      <w:sz w:val="18"/>
      <w:szCs w:val="18"/>
    </w:rPr>
  </w:style>
  <w:style w:type="paragraph" w:styleId="8">
    <w:name w:val="header"/>
    <w:basedOn w:val="1"/>
    <w:link w:val="6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1">
    <w:name w:val="FollowedHyperlink"/>
    <w:basedOn w:val="10"/>
    <w:semiHidden/>
    <w:unhideWhenUsed/>
    <w:qFormat/>
    <w:uiPriority w:val="99"/>
    <w:rPr>
      <w:color w:val="000000"/>
      <w:sz w:val="18"/>
      <w:szCs w:val="18"/>
      <w:u w:val="none"/>
    </w:rPr>
  </w:style>
  <w:style w:type="character" w:styleId="12">
    <w:name w:val="Emphasis"/>
    <w:basedOn w:val="10"/>
    <w:qFormat/>
    <w:uiPriority w:val="20"/>
    <w:rPr>
      <w:i/>
      <w:iCs/>
    </w:rPr>
  </w:style>
  <w:style w:type="character" w:styleId="13">
    <w:name w:val="Hyperlink"/>
    <w:basedOn w:val="10"/>
    <w:semiHidden/>
    <w:unhideWhenUsed/>
    <w:qFormat/>
    <w:uiPriority w:val="99"/>
    <w:rPr>
      <w:color w:val="0000FF"/>
      <w:u w:val="single"/>
    </w:rPr>
  </w:style>
  <w:style w:type="character" w:styleId="14">
    <w:name w:val="annotation reference"/>
    <w:basedOn w:val="10"/>
    <w:semiHidden/>
    <w:unhideWhenUsed/>
    <w:qFormat/>
    <w:uiPriority w:val="99"/>
    <w:rPr>
      <w:sz w:val="21"/>
      <w:szCs w:val="21"/>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7">
    <w:name w:val="Default"/>
    <w:qFormat/>
    <w:uiPriority w:val="0"/>
    <w:pPr>
      <w:widowControl w:val="0"/>
      <w:autoSpaceDE w:val="0"/>
      <w:autoSpaceDN w:val="0"/>
      <w:adjustRightInd w:val="0"/>
    </w:pPr>
    <w:rPr>
      <w:rFonts w:ascii="仿宋" w:eastAsia="仿宋" w:cs="仿宋" w:hAnsiTheme="minorHAnsi"/>
      <w:color w:val="000000"/>
      <w:kern w:val="0"/>
      <w:sz w:val="24"/>
      <w:szCs w:val="24"/>
      <w:lang w:val="en-US" w:eastAsia="zh-CN" w:bidi="ar-SA"/>
    </w:rPr>
  </w:style>
  <w:style w:type="paragraph" w:styleId="18">
    <w:name w:val="List Paragraph"/>
    <w:basedOn w:val="1"/>
    <w:qFormat/>
    <w:uiPriority w:val="34"/>
    <w:pPr>
      <w:ind w:firstLine="420" w:firstLineChars="200"/>
    </w:pPr>
  </w:style>
  <w:style w:type="paragraph" w:customStyle="1" w:styleId="19">
    <w:name w:val="CM20"/>
    <w:basedOn w:val="17"/>
    <w:next w:val="17"/>
    <w:qFormat/>
    <w:uiPriority w:val="99"/>
    <w:pPr>
      <w:spacing w:after="300"/>
    </w:pPr>
    <w:rPr>
      <w:rFonts w:cstheme="minorBidi"/>
      <w:color w:val="auto"/>
    </w:rPr>
  </w:style>
  <w:style w:type="character" w:customStyle="1" w:styleId="20">
    <w:name w:val="标题 3 Char"/>
    <w:basedOn w:val="10"/>
    <w:link w:val="2"/>
    <w:qFormat/>
    <w:uiPriority w:val="9"/>
    <w:rPr>
      <w:rFonts w:ascii="宋体" w:hAnsi="宋体" w:eastAsia="宋体" w:cs="宋体"/>
      <w:b/>
      <w:bCs/>
      <w:kern w:val="0"/>
      <w:sz w:val="27"/>
      <w:szCs w:val="27"/>
    </w:rPr>
  </w:style>
  <w:style w:type="character" w:customStyle="1" w:styleId="21">
    <w:name w:val="批注文字 Char"/>
    <w:basedOn w:val="10"/>
    <w:link w:val="5"/>
    <w:semiHidden/>
    <w:qFormat/>
    <w:uiPriority w:val="99"/>
  </w:style>
  <w:style w:type="character" w:customStyle="1" w:styleId="22">
    <w:name w:val="批注主题 Char"/>
    <w:basedOn w:val="21"/>
    <w:link w:val="4"/>
    <w:semiHidden/>
    <w:qFormat/>
    <w:uiPriority w:val="99"/>
    <w:rPr>
      <w:b/>
      <w:bCs/>
    </w:rPr>
  </w:style>
  <w:style w:type="character" w:customStyle="1" w:styleId="23">
    <w:name w:val="批注框文本 Char"/>
    <w:basedOn w:val="10"/>
    <w:link w:val="6"/>
    <w:semiHidden/>
    <w:qFormat/>
    <w:uiPriority w:val="99"/>
    <w:rPr>
      <w:sz w:val="18"/>
      <w:szCs w:val="18"/>
    </w:rPr>
  </w:style>
  <w:style w:type="character" w:customStyle="1" w:styleId="24">
    <w:name w:val="title1"/>
    <w:basedOn w:val="10"/>
    <w:qFormat/>
    <w:uiPriority w:val="0"/>
    <w:rPr>
      <w:b/>
      <w:bCs/>
      <w:color w:val="BB1817"/>
      <w:sz w:val="21"/>
      <w:szCs w:val="21"/>
    </w:rPr>
  </w:style>
  <w:style w:type="character" w:customStyle="1" w:styleId="25">
    <w:name w:val="标题 4 Char"/>
    <w:basedOn w:val="10"/>
    <w:link w:val="3"/>
    <w:qFormat/>
    <w:uiPriority w:val="9"/>
    <w:rPr>
      <w:rFonts w:ascii="宋体" w:hAnsi="宋体" w:eastAsia="宋体" w:cs="宋体"/>
      <w:b/>
      <w:bCs/>
      <w:color w:val="900201"/>
      <w:kern w:val="0"/>
      <w:szCs w:val="21"/>
    </w:rPr>
  </w:style>
  <w:style w:type="paragraph" w:customStyle="1" w:styleId="26">
    <w:name w:val="padding_lef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7">
    <w:name w:val="padding_righ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8">
    <w:name w:val="margin-lef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9">
    <w:name w:val="padding_left1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0">
    <w:name w:val="input"/>
    <w:basedOn w:val="1"/>
    <w:qFormat/>
    <w:uiPriority w:val="0"/>
    <w:pPr>
      <w:widowControl/>
      <w:pBdr>
        <w:top w:val="single" w:color="A1A1A1" w:sz="6" w:space="0"/>
        <w:left w:val="single" w:color="A1A1A1" w:sz="6" w:space="0"/>
        <w:bottom w:val="single" w:color="A1A1A1" w:sz="6" w:space="0"/>
        <w:right w:val="single" w:color="A1A1A1" w:sz="6" w:space="0"/>
      </w:pBdr>
      <w:spacing w:before="100" w:beforeAutospacing="1" w:after="100" w:afterAutospacing="1"/>
      <w:jc w:val="left"/>
    </w:pPr>
    <w:rPr>
      <w:rFonts w:ascii="宋体" w:hAnsi="宋体" w:eastAsia="宋体" w:cs="宋体"/>
      <w:kern w:val="0"/>
      <w:sz w:val="24"/>
      <w:szCs w:val="24"/>
    </w:rPr>
  </w:style>
  <w:style w:type="paragraph" w:customStyle="1" w:styleId="31">
    <w:name w:val="grey_top_small"/>
    <w:basedOn w:val="1"/>
    <w:qFormat/>
    <w:uiPriority w:val="0"/>
    <w:pPr>
      <w:widowControl/>
      <w:spacing w:before="100" w:beforeAutospacing="1" w:after="100" w:afterAutospacing="1"/>
      <w:jc w:val="left"/>
    </w:pPr>
    <w:rPr>
      <w:rFonts w:ascii="宋体" w:hAnsi="宋体" w:eastAsia="宋体" w:cs="宋体"/>
      <w:color w:val="797979"/>
      <w:kern w:val="0"/>
      <w:sz w:val="24"/>
      <w:szCs w:val="24"/>
    </w:rPr>
  </w:style>
  <w:style w:type="paragraph" w:customStyle="1" w:styleId="32">
    <w:name w:val="dh"/>
    <w:basedOn w:val="1"/>
    <w:qFormat/>
    <w:uiPriority w:val="0"/>
    <w:pPr>
      <w:widowControl/>
      <w:spacing w:before="100" w:beforeAutospacing="1" w:after="100" w:afterAutospacing="1"/>
      <w:jc w:val="left"/>
    </w:pPr>
    <w:rPr>
      <w:rFonts w:ascii="宋体" w:hAnsi="宋体" w:eastAsia="宋体" w:cs="宋体"/>
      <w:color w:val="820300"/>
      <w:kern w:val="0"/>
      <w:sz w:val="24"/>
      <w:szCs w:val="24"/>
    </w:rPr>
  </w:style>
  <w:style w:type="paragraph" w:customStyle="1" w:styleId="33">
    <w:name w:val="dh_left"/>
    <w:basedOn w:val="1"/>
    <w:qFormat/>
    <w:uiPriority w:val="0"/>
    <w:pPr>
      <w:widowControl/>
      <w:spacing w:before="100" w:beforeAutospacing="1" w:after="100" w:afterAutospacing="1"/>
      <w:jc w:val="left"/>
    </w:pPr>
    <w:rPr>
      <w:rFonts w:ascii="宋体" w:hAnsi="宋体" w:eastAsia="宋体" w:cs="宋体"/>
      <w:color w:val="880C00"/>
      <w:kern w:val="0"/>
      <w:sz w:val="24"/>
      <w:szCs w:val="24"/>
    </w:rPr>
  </w:style>
  <w:style w:type="paragraph" w:customStyle="1" w:styleId="34">
    <w:name w:val="dh_cnttop"/>
    <w:basedOn w:val="1"/>
    <w:qFormat/>
    <w:uiPriority w:val="0"/>
    <w:pPr>
      <w:widowControl/>
      <w:spacing w:before="100" w:beforeAutospacing="1" w:after="100" w:afterAutospacing="1"/>
      <w:jc w:val="left"/>
    </w:pPr>
    <w:rPr>
      <w:rFonts w:ascii="宋体" w:hAnsi="宋体" w:eastAsia="宋体" w:cs="宋体"/>
      <w:b/>
      <w:bCs/>
      <w:color w:val="9C0100"/>
      <w:kern w:val="0"/>
      <w:sz w:val="24"/>
      <w:szCs w:val="24"/>
    </w:rPr>
  </w:style>
  <w:style w:type="paragraph" w:customStyle="1" w:styleId="35">
    <w:name w:val="dh_bottom"/>
    <w:basedOn w:val="1"/>
    <w:qFormat/>
    <w:uiPriority w:val="0"/>
    <w:pPr>
      <w:widowControl/>
      <w:spacing w:before="100" w:beforeAutospacing="1" w:after="100" w:afterAutospacing="1"/>
      <w:jc w:val="left"/>
    </w:pPr>
    <w:rPr>
      <w:rFonts w:ascii="宋体" w:hAnsi="宋体" w:eastAsia="宋体" w:cs="宋体"/>
      <w:color w:val="FFFFFF"/>
      <w:spacing w:val="15"/>
      <w:kern w:val="0"/>
      <w:sz w:val="24"/>
      <w:szCs w:val="24"/>
    </w:rPr>
  </w:style>
  <w:style w:type="paragraph" w:customStyle="1" w:styleId="36">
    <w:name w:val="border-circlegrey"/>
    <w:basedOn w:val="1"/>
    <w:qFormat/>
    <w:uiPriority w:val="0"/>
    <w:pPr>
      <w:widowControl/>
      <w:pBdr>
        <w:top w:val="single" w:color="C5C5C5" w:sz="6" w:space="0"/>
        <w:left w:val="single" w:color="C5C5C5" w:sz="6" w:space="0"/>
        <w:bottom w:val="single" w:color="C5C5C5" w:sz="6" w:space="0"/>
        <w:right w:val="single" w:color="C5C5C5" w:sz="6" w:space="0"/>
      </w:pBdr>
      <w:spacing w:before="100" w:beforeAutospacing="1" w:after="100" w:afterAutospacing="1"/>
      <w:jc w:val="left"/>
    </w:pPr>
    <w:rPr>
      <w:rFonts w:ascii="宋体" w:hAnsi="宋体" w:eastAsia="宋体" w:cs="宋体"/>
      <w:kern w:val="0"/>
      <w:sz w:val="24"/>
      <w:szCs w:val="24"/>
    </w:rPr>
  </w:style>
  <w:style w:type="paragraph" w:customStyle="1" w:styleId="37">
    <w:name w:val="border-leftright"/>
    <w:basedOn w:val="1"/>
    <w:qFormat/>
    <w:uiPriority w:val="0"/>
    <w:pPr>
      <w:widowControl/>
      <w:pBdr>
        <w:top w:val="single" w:color="C5C5C5" w:sz="2" w:space="0"/>
        <w:left w:val="single" w:color="C5C5C5" w:sz="6" w:space="0"/>
        <w:bottom w:val="single" w:color="C5C5C5" w:sz="2" w:space="0"/>
        <w:right w:val="single" w:color="C5C5C5" w:sz="6" w:space="0"/>
      </w:pBdr>
      <w:spacing w:before="100" w:beforeAutospacing="1" w:after="100" w:afterAutospacing="1"/>
      <w:jc w:val="left"/>
    </w:pPr>
    <w:rPr>
      <w:rFonts w:ascii="宋体" w:hAnsi="宋体" w:eastAsia="宋体" w:cs="宋体"/>
      <w:kern w:val="0"/>
      <w:sz w:val="24"/>
      <w:szCs w:val="24"/>
    </w:rPr>
  </w:style>
  <w:style w:type="paragraph" w:customStyle="1" w:styleId="38">
    <w:name w:val="border-leftrightbottom"/>
    <w:basedOn w:val="1"/>
    <w:qFormat/>
    <w:uiPriority w:val="0"/>
    <w:pPr>
      <w:widowControl/>
      <w:pBdr>
        <w:top w:val="single" w:color="C5C5C5" w:sz="2" w:space="0"/>
        <w:left w:val="single" w:color="C5C5C5" w:sz="6" w:space="0"/>
        <w:bottom w:val="single" w:color="C5C5C5" w:sz="6" w:space="0"/>
        <w:right w:val="single" w:color="C5C5C5" w:sz="6" w:space="0"/>
      </w:pBdr>
      <w:spacing w:before="100" w:beforeAutospacing="1" w:after="100" w:afterAutospacing="1"/>
      <w:jc w:val="left"/>
    </w:pPr>
    <w:rPr>
      <w:rFonts w:ascii="宋体" w:hAnsi="宋体" w:eastAsia="宋体" w:cs="宋体"/>
      <w:kern w:val="0"/>
      <w:sz w:val="24"/>
      <w:szCs w:val="24"/>
    </w:rPr>
  </w:style>
  <w:style w:type="paragraph" w:customStyle="1" w:styleId="39">
    <w:name w:val="border-leftrb"/>
    <w:basedOn w:val="1"/>
    <w:qFormat/>
    <w:uiPriority w:val="0"/>
    <w:pPr>
      <w:widowControl/>
      <w:pBdr>
        <w:top w:val="single" w:color="A4A4A4" w:sz="2" w:space="0"/>
        <w:left w:val="single" w:color="A4A4A4" w:sz="6" w:space="0"/>
        <w:bottom w:val="single" w:color="A4A4A4" w:sz="6" w:space="0"/>
        <w:right w:val="single" w:color="A4A4A4" w:sz="6" w:space="0"/>
      </w:pBdr>
      <w:spacing w:before="100" w:beforeAutospacing="1" w:after="100" w:afterAutospacing="1"/>
      <w:jc w:val="left"/>
    </w:pPr>
    <w:rPr>
      <w:rFonts w:ascii="宋体" w:hAnsi="宋体" w:eastAsia="宋体" w:cs="宋体"/>
      <w:kern w:val="0"/>
      <w:sz w:val="24"/>
      <w:szCs w:val="24"/>
    </w:rPr>
  </w:style>
  <w:style w:type="paragraph" w:customStyle="1" w:styleId="40">
    <w:name w:val="white14b"/>
    <w:basedOn w:val="1"/>
    <w:qFormat/>
    <w:uiPriority w:val="0"/>
    <w:pPr>
      <w:widowControl/>
      <w:spacing w:before="100" w:beforeAutospacing="1" w:after="100" w:afterAutospacing="1"/>
      <w:jc w:val="left"/>
    </w:pPr>
    <w:rPr>
      <w:rFonts w:ascii="宋体" w:hAnsi="宋体" w:eastAsia="宋体" w:cs="宋体"/>
      <w:b/>
      <w:bCs/>
      <w:color w:val="FFFFFF"/>
      <w:kern w:val="0"/>
      <w:szCs w:val="21"/>
    </w:rPr>
  </w:style>
  <w:style w:type="paragraph" w:customStyle="1" w:styleId="41">
    <w:name w:val="white13b"/>
    <w:basedOn w:val="1"/>
    <w:qFormat/>
    <w:uiPriority w:val="0"/>
    <w:pPr>
      <w:widowControl/>
      <w:spacing w:before="100" w:beforeAutospacing="1" w:after="100" w:afterAutospacing="1"/>
      <w:jc w:val="left"/>
    </w:pPr>
    <w:rPr>
      <w:rFonts w:ascii="宋体" w:hAnsi="宋体" w:eastAsia="宋体" w:cs="宋体"/>
      <w:b/>
      <w:bCs/>
      <w:color w:val="FFFFFF"/>
      <w:kern w:val="0"/>
      <w:sz w:val="20"/>
      <w:szCs w:val="20"/>
    </w:rPr>
  </w:style>
  <w:style w:type="paragraph" w:customStyle="1" w:styleId="42">
    <w:name w:val="red_more"/>
    <w:basedOn w:val="1"/>
    <w:qFormat/>
    <w:uiPriority w:val="0"/>
    <w:pPr>
      <w:widowControl/>
      <w:spacing w:before="100" w:beforeAutospacing="1" w:after="100" w:afterAutospacing="1"/>
      <w:jc w:val="left"/>
    </w:pPr>
    <w:rPr>
      <w:rFonts w:ascii="宋体" w:hAnsi="宋体" w:eastAsia="宋体" w:cs="宋体"/>
      <w:color w:val="820300"/>
      <w:kern w:val="0"/>
      <w:sz w:val="24"/>
      <w:szCs w:val="24"/>
    </w:rPr>
  </w:style>
  <w:style w:type="paragraph" w:customStyle="1" w:styleId="43">
    <w:name w:val="red_more2"/>
    <w:basedOn w:val="1"/>
    <w:qFormat/>
    <w:uiPriority w:val="0"/>
    <w:pPr>
      <w:widowControl/>
      <w:spacing w:before="100" w:beforeAutospacing="1" w:after="100" w:afterAutospacing="1"/>
      <w:jc w:val="left"/>
    </w:pPr>
    <w:rPr>
      <w:rFonts w:ascii="宋体" w:hAnsi="宋体" w:eastAsia="宋体" w:cs="宋体"/>
      <w:color w:val="A11500"/>
      <w:kern w:val="0"/>
      <w:sz w:val="24"/>
      <w:szCs w:val="24"/>
    </w:rPr>
  </w:style>
  <w:style w:type="paragraph" w:customStyle="1" w:styleId="44">
    <w:name w:val="red13b"/>
    <w:basedOn w:val="1"/>
    <w:qFormat/>
    <w:uiPriority w:val="0"/>
    <w:pPr>
      <w:widowControl/>
      <w:spacing w:before="100" w:beforeAutospacing="1" w:after="100" w:afterAutospacing="1"/>
      <w:jc w:val="left"/>
    </w:pPr>
    <w:rPr>
      <w:rFonts w:ascii="宋体" w:hAnsi="宋体" w:eastAsia="宋体" w:cs="宋体"/>
      <w:b/>
      <w:bCs/>
      <w:color w:val="9A2100"/>
      <w:kern w:val="0"/>
      <w:sz w:val="20"/>
      <w:szCs w:val="20"/>
    </w:rPr>
  </w:style>
  <w:style w:type="paragraph" w:customStyle="1" w:styleId="45">
    <w:name w:val="title"/>
    <w:basedOn w:val="1"/>
    <w:qFormat/>
    <w:uiPriority w:val="0"/>
    <w:pPr>
      <w:widowControl/>
      <w:spacing w:before="100" w:beforeAutospacing="1" w:after="100" w:afterAutospacing="1"/>
      <w:jc w:val="left"/>
    </w:pPr>
    <w:rPr>
      <w:rFonts w:ascii="宋体" w:hAnsi="宋体" w:eastAsia="宋体" w:cs="宋体"/>
      <w:b/>
      <w:bCs/>
      <w:color w:val="BB1817"/>
      <w:kern w:val="0"/>
      <w:szCs w:val="21"/>
    </w:rPr>
  </w:style>
  <w:style w:type="paragraph" w:customStyle="1" w:styleId="46">
    <w:name w:val="grey_list"/>
    <w:basedOn w:val="1"/>
    <w:qFormat/>
    <w:uiPriority w:val="0"/>
    <w:pPr>
      <w:widowControl/>
      <w:spacing w:before="100" w:beforeAutospacing="1" w:after="100" w:afterAutospacing="1"/>
      <w:jc w:val="left"/>
    </w:pPr>
    <w:rPr>
      <w:rFonts w:ascii="宋体" w:hAnsi="宋体" w:eastAsia="宋体" w:cs="宋体"/>
      <w:color w:val="3E3E3E"/>
      <w:kern w:val="0"/>
      <w:sz w:val="24"/>
      <w:szCs w:val="24"/>
    </w:rPr>
  </w:style>
  <w:style w:type="paragraph" w:customStyle="1" w:styleId="47">
    <w:name w:val="grey_list_1"/>
    <w:basedOn w:val="1"/>
    <w:qFormat/>
    <w:uiPriority w:val="0"/>
    <w:pPr>
      <w:widowControl/>
      <w:spacing w:before="100" w:beforeAutospacing="1" w:after="100" w:afterAutospacing="1" w:line="360" w:lineRule="atLeast"/>
      <w:jc w:val="left"/>
    </w:pPr>
    <w:rPr>
      <w:rFonts w:ascii="宋体" w:hAnsi="宋体" w:eastAsia="宋体" w:cs="宋体"/>
      <w:color w:val="3E3E3E"/>
      <w:kern w:val="0"/>
      <w:sz w:val="24"/>
      <w:szCs w:val="24"/>
    </w:rPr>
  </w:style>
  <w:style w:type="paragraph" w:customStyle="1" w:styleId="48">
    <w:name w:val="bj_kbj"/>
    <w:basedOn w:val="1"/>
    <w:qFormat/>
    <w:uiPriority w:val="0"/>
    <w:pPr>
      <w:widowControl/>
      <w:pBdr>
        <w:top w:val="single" w:color="C5C5C5" w:sz="2" w:space="0"/>
        <w:left w:val="single" w:color="C5C5C5" w:sz="6" w:space="0"/>
        <w:bottom w:val="single" w:color="C5C5C5" w:sz="2" w:space="0"/>
        <w:right w:val="single" w:color="C5C5C5" w:sz="6" w:space="0"/>
      </w:pBdr>
      <w:spacing w:before="100" w:beforeAutospacing="1" w:after="100" w:afterAutospacing="1"/>
      <w:jc w:val="left"/>
    </w:pPr>
    <w:rPr>
      <w:rFonts w:ascii="宋体" w:hAnsi="宋体" w:eastAsia="宋体" w:cs="宋体"/>
      <w:kern w:val="0"/>
      <w:sz w:val="24"/>
      <w:szCs w:val="24"/>
    </w:rPr>
  </w:style>
  <w:style w:type="paragraph" w:customStyle="1" w:styleId="49">
    <w:name w:val="bj_dian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0">
    <w:name w:val="bj_rred"/>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1">
    <w:name w:val="bj_title01"/>
    <w:basedOn w:val="1"/>
    <w:qFormat/>
    <w:uiPriority w:val="0"/>
    <w:pPr>
      <w:widowControl/>
      <w:shd w:val="clear" w:color="auto" w:fill="E8E8E8"/>
      <w:spacing w:before="100" w:beforeAutospacing="1" w:after="100" w:afterAutospacing="1"/>
      <w:jc w:val="left"/>
    </w:pPr>
    <w:rPr>
      <w:rFonts w:ascii="宋体" w:hAnsi="宋体" w:eastAsia="宋体" w:cs="宋体"/>
      <w:kern w:val="0"/>
      <w:sz w:val="24"/>
      <w:szCs w:val="24"/>
    </w:rPr>
  </w:style>
  <w:style w:type="paragraph" w:customStyle="1" w:styleId="52">
    <w:name w:val="bj_title02"/>
    <w:basedOn w:val="1"/>
    <w:qFormat/>
    <w:uiPriority w:val="0"/>
    <w:pPr>
      <w:widowControl/>
      <w:pBdr>
        <w:left w:val="single" w:color="A90000" w:sz="12" w:space="0"/>
      </w:pBdr>
      <w:shd w:val="clear" w:color="auto" w:fill="E8E8E8"/>
      <w:spacing w:before="100" w:beforeAutospacing="1" w:after="100" w:afterAutospacing="1"/>
      <w:jc w:val="left"/>
    </w:pPr>
    <w:rPr>
      <w:rFonts w:ascii="宋体" w:hAnsi="宋体" w:eastAsia="宋体" w:cs="宋体"/>
      <w:kern w:val="0"/>
      <w:sz w:val="24"/>
      <w:szCs w:val="24"/>
    </w:rPr>
  </w:style>
  <w:style w:type="paragraph" w:customStyle="1" w:styleId="53">
    <w:name w:val="blank12b"/>
    <w:basedOn w:val="1"/>
    <w:qFormat/>
    <w:uiPriority w:val="0"/>
    <w:pPr>
      <w:widowControl/>
      <w:spacing w:before="100" w:beforeAutospacing="1" w:after="100" w:afterAutospacing="1"/>
      <w:jc w:val="left"/>
    </w:pPr>
    <w:rPr>
      <w:rFonts w:ascii="宋体" w:hAnsi="宋体" w:eastAsia="宋体" w:cs="宋体"/>
      <w:b/>
      <w:bCs/>
      <w:color w:val="000000"/>
      <w:kern w:val="0"/>
      <w:sz w:val="24"/>
      <w:szCs w:val="24"/>
    </w:rPr>
  </w:style>
  <w:style w:type="paragraph" w:customStyle="1" w:styleId="54">
    <w:name w:val="red12b"/>
    <w:basedOn w:val="1"/>
    <w:qFormat/>
    <w:uiPriority w:val="0"/>
    <w:pPr>
      <w:widowControl/>
      <w:spacing w:before="100" w:beforeAutospacing="1" w:after="100" w:afterAutospacing="1"/>
      <w:jc w:val="left"/>
    </w:pPr>
    <w:rPr>
      <w:rFonts w:ascii="宋体" w:hAnsi="宋体" w:eastAsia="宋体" w:cs="宋体"/>
      <w:b/>
      <w:bCs/>
      <w:color w:val="F16600"/>
      <w:kern w:val="0"/>
      <w:szCs w:val="21"/>
    </w:rPr>
  </w:style>
  <w:style w:type="paragraph" w:customStyle="1" w:styleId="55">
    <w:name w:val="red_list"/>
    <w:basedOn w:val="1"/>
    <w:qFormat/>
    <w:uiPriority w:val="0"/>
    <w:pPr>
      <w:widowControl/>
      <w:spacing w:before="100" w:beforeAutospacing="1" w:after="100" w:afterAutospacing="1"/>
      <w:jc w:val="left"/>
    </w:pPr>
    <w:rPr>
      <w:rFonts w:ascii="宋体" w:hAnsi="宋体" w:eastAsia="宋体" w:cs="宋体"/>
      <w:color w:val="844E00"/>
      <w:kern w:val="0"/>
      <w:sz w:val="24"/>
      <w:szCs w:val="24"/>
    </w:rPr>
  </w:style>
  <w:style w:type="paragraph" w:customStyle="1" w:styleId="56">
    <w:name w:val="date"/>
    <w:basedOn w:val="1"/>
    <w:qFormat/>
    <w:uiPriority w:val="0"/>
    <w:pPr>
      <w:widowControl/>
      <w:spacing w:before="100" w:beforeAutospacing="1" w:after="100" w:afterAutospacing="1"/>
      <w:jc w:val="left"/>
    </w:pPr>
    <w:rPr>
      <w:rFonts w:ascii="宋体" w:hAnsi="宋体" w:eastAsia="宋体" w:cs="宋体"/>
      <w:b/>
      <w:bCs/>
      <w:color w:val="844E00"/>
      <w:kern w:val="0"/>
      <w:sz w:val="24"/>
      <w:szCs w:val="24"/>
    </w:rPr>
  </w:style>
  <w:style w:type="paragraph" w:customStyle="1" w:styleId="57">
    <w:name w:val="page"/>
    <w:basedOn w:val="1"/>
    <w:qFormat/>
    <w:uiPriority w:val="0"/>
    <w:pPr>
      <w:widowControl/>
      <w:spacing w:before="100" w:beforeAutospacing="1" w:after="100" w:afterAutospacing="1"/>
      <w:jc w:val="left"/>
    </w:pPr>
    <w:rPr>
      <w:rFonts w:ascii="宋体" w:hAnsi="宋体" w:eastAsia="宋体" w:cs="宋体"/>
      <w:color w:val="000000"/>
      <w:kern w:val="0"/>
      <w:sz w:val="24"/>
      <w:szCs w:val="24"/>
    </w:rPr>
  </w:style>
  <w:style w:type="paragraph" w:customStyle="1" w:styleId="58">
    <w:name w:val="titlep_zi"/>
    <w:basedOn w:val="1"/>
    <w:qFormat/>
    <w:uiPriority w:val="0"/>
    <w:pPr>
      <w:widowControl/>
      <w:shd w:val="clear" w:color="auto" w:fill="FFFFFF"/>
      <w:spacing w:before="100" w:beforeAutospacing="1" w:after="100" w:afterAutospacing="1"/>
      <w:jc w:val="left"/>
    </w:pPr>
    <w:rPr>
      <w:rFonts w:ascii="宋体" w:hAnsi="宋体" w:eastAsia="宋体" w:cs="宋体"/>
      <w:b/>
      <w:bCs/>
      <w:color w:val="E16610"/>
      <w:kern w:val="0"/>
      <w:szCs w:val="21"/>
    </w:rPr>
  </w:style>
  <w:style w:type="paragraph" w:customStyle="1" w:styleId="59">
    <w:name w:val="h2"/>
    <w:basedOn w:val="1"/>
    <w:qFormat/>
    <w:uiPriority w:val="0"/>
    <w:pPr>
      <w:widowControl/>
      <w:spacing w:before="100" w:beforeAutospacing="1" w:after="100" w:afterAutospacing="1"/>
      <w:jc w:val="left"/>
    </w:pPr>
    <w:rPr>
      <w:rFonts w:ascii="宋体" w:hAnsi="宋体" w:eastAsia="宋体" w:cs="宋体"/>
      <w:b/>
      <w:bCs/>
      <w:color w:val="FFFFFF"/>
      <w:kern w:val="0"/>
      <w:szCs w:val="21"/>
    </w:rPr>
  </w:style>
  <w:style w:type="paragraph" w:customStyle="1" w:styleId="60">
    <w:name w:val="content24"/>
    <w:basedOn w:val="1"/>
    <w:qFormat/>
    <w:uiPriority w:val="0"/>
    <w:pPr>
      <w:widowControl/>
      <w:spacing w:before="100" w:beforeAutospacing="1" w:after="100" w:afterAutospacing="1" w:line="360" w:lineRule="atLeast"/>
      <w:jc w:val="left"/>
    </w:pPr>
    <w:rPr>
      <w:rFonts w:ascii="宋体" w:hAnsi="宋体" w:eastAsia="宋体" w:cs="宋体"/>
      <w:kern w:val="0"/>
      <w:sz w:val="24"/>
      <w:szCs w:val="24"/>
    </w:rPr>
  </w:style>
  <w:style w:type="paragraph" w:customStyle="1" w:styleId="61">
    <w:name w:val="content"/>
    <w:basedOn w:val="1"/>
    <w:qFormat/>
    <w:uiPriority w:val="0"/>
    <w:pPr>
      <w:widowControl/>
      <w:spacing w:before="100" w:beforeAutospacing="1" w:after="100" w:afterAutospacing="1" w:line="300" w:lineRule="atLeast"/>
    </w:pPr>
    <w:rPr>
      <w:rFonts w:ascii="宋体" w:hAnsi="宋体" w:eastAsia="宋体" w:cs="宋体"/>
      <w:color w:val="555555"/>
      <w:kern w:val="0"/>
      <w:sz w:val="24"/>
      <w:szCs w:val="24"/>
    </w:rPr>
  </w:style>
  <w:style w:type="paragraph" w:customStyle="1" w:styleId="62">
    <w:name w:val="HTML Top of Form"/>
    <w:basedOn w:val="1"/>
    <w:next w:val="1"/>
    <w:link w:val="63"/>
    <w:semiHidden/>
    <w:unhideWhenUsed/>
    <w:qFormat/>
    <w:uiPriority w:val="99"/>
    <w:pPr>
      <w:widowControl/>
      <w:pBdr>
        <w:bottom w:val="single" w:color="auto" w:sz="6" w:space="1"/>
      </w:pBdr>
      <w:jc w:val="center"/>
    </w:pPr>
    <w:rPr>
      <w:rFonts w:ascii="Arial" w:hAnsi="Arial" w:eastAsia="宋体" w:cs="Arial"/>
      <w:vanish/>
      <w:kern w:val="0"/>
      <w:sz w:val="16"/>
      <w:szCs w:val="16"/>
    </w:rPr>
  </w:style>
  <w:style w:type="character" w:customStyle="1" w:styleId="63">
    <w:name w:val="z-窗体顶端 Char"/>
    <w:basedOn w:val="10"/>
    <w:link w:val="62"/>
    <w:semiHidden/>
    <w:qFormat/>
    <w:uiPriority w:val="99"/>
    <w:rPr>
      <w:rFonts w:ascii="Arial" w:hAnsi="Arial" w:eastAsia="宋体" w:cs="Arial"/>
      <w:vanish/>
      <w:kern w:val="0"/>
      <w:sz w:val="16"/>
      <w:szCs w:val="16"/>
    </w:rPr>
  </w:style>
  <w:style w:type="paragraph" w:customStyle="1" w:styleId="64">
    <w:name w:val="HTML Bottom of Form"/>
    <w:basedOn w:val="1"/>
    <w:next w:val="1"/>
    <w:link w:val="65"/>
    <w:semiHidden/>
    <w:unhideWhenUsed/>
    <w:qFormat/>
    <w:uiPriority w:val="99"/>
    <w:pPr>
      <w:widowControl/>
      <w:pBdr>
        <w:top w:val="single" w:color="auto" w:sz="6" w:space="1"/>
      </w:pBdr>
      <w:jc w:val="center"/>
    </w:pPr>
    <w:rPr>
      <w:rFonts w:ascii="Arial" w:hAnsi="Arial" w:eastAsia="宋体" w:cs="Arial"/>
      <w:vanish/>
      <w:kern w:val="0"/>
      <w:sz w:val="16"/>
      <w:szCs w:val="16"/>
    </w:rPr>
  </w:style>
  <w:style w:type="character" w:customStyle="1" w:styleId="65">
    <w:name w:val="z-窗体底端 Char"/>
    <w:basedOn w:val="10"/>
    <w:link w:val="64"/>
    <w:semiHidden/>
    <w:qFormat/>
    <w:uiPriority w:val="99"/>
    <w:rPr>
      <w:rFonts w:ascii="Arial" w:hAnsi="Arial" w:eastAsia="宋体" w:cs="Arial"/>
      <w:vanish/>
      <w:kern w:val="0"/>
      <w:sz w:val="16"/>
      <w:szCs w:val="16"/>
    </w:rPr>
  </w:style>
  <w:style w:type="character" w:customStyle="1" w:styleId="66">
    <w:name w:val="grey_top_small1"/>
    <w:basedOn w:val="10"/>
    <w:qFormat/>
    <w:uiPriority w:val="0"/>
    <w:rPr>
      <w:color w:val="797979"/>
      <w:u w:val="none"/>
    </w:rPr>
  </w:style>
  <w:style w:type="character" w:customStyle="1" w:styleId="67">
    <w:name w:val="页眉 Char"/>
    <w:basedOn w:val="10"/>
    <w:link w:val="8"/>
    <w:semiHidden/>
    <w:qFormat/>
    <w:uiPriority w:val="99"/>
    <w:rPr>
      <w:sz w:val="18"/>
      <w:szCs w:val="18"/>
    </w:rPr>
  </w:style>
  <w:style w:type="character" w:customStyle="1" w:styleId="68">
    <w:name w:val="页脚 Char"/>
    <w:basedOn w:val="10"/>
    <w:link w:val="7"/>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1592</Words>
  <Characters>9077</Characters>
  <Lines>75</Lines>
  <Paragraphs>21</Paragraphs>
  <TotalTime>25</TotalTime>
  <ScaleCrop>false</ScaleCrop>
  <LinksUpToDate>false</LinksUpToDate>
  <CharactersWithSpaces>10648</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2018-10-23T08:32:00Z</dcterms:created>
  <dc:creator>齐宏景</dc:creator>
  <cp:lastModifiedBy>单波</cp:lastModifiedBy>
  <dcterms:modified xsi:type="dcterms:W3CDTF">2018-11-06T08:25:06Z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