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CC1" w:rsidRPr="00406CC1" w:rsidRDefault="00406CC1" w:rsidP="00406CC1">
      <w:pPr>
        <w:jc w:val="left"/>
        <w:rPr>
          <w:rFonts w:ascii="仿宋_GB2312" w:eastAsia="仿宋_GB2312" w:hAnsiTheme="minorEastAsia"/>
          <w:sz w:val="28"/>
          <w:szCs w:val="28"/>
        </w:rPr>
      </w:pPr>
      <w:r w:rsidRPr="00406CC1">
        <w:rPr>
          <w:rFonts w:ascii="仿宋_GB2312" w:eastAsia="仿宋_GB2312" w:hAnsiTheme="minorEastAsia" w:hint="eastAsia"/>
          <w:sz w:val="28"/>
          <w:szCs w:val="28"/>
        </w:rPr>
        <w:t>附件：项目公示内容</w:t>
      </w:r>
    </w:p>
    <w:p w:rsidR="00C87BE5" w:rsidRPr="00406CC1" w:rsidRDefault="00E56809" w:rsidP="00C87BE5">
      <w:pPr>
        <w:jc w:val="center"/>
        <w:rPr>
          <w:rFonts w:asciiTheme="minorEastAsia" w:eastAsiaTheme="minorEastAsia" w:hAnsiTheme="minorEastAsia"/>
          <w:b/>
          <w:sz w:val="32"/>
          <w:szCs w:val="28"/>
        </w:rPr>
      </w:pPr>
      <w:r w:rsidRPr="00406CC1">
        <w:rPr>
          <w:rFonts w:asciiTheme="minorEastAsia" w:eastAsiaTheme="minorEastAsia" w:hAnsiTheme="minorEastAsia" w:hint="eastAsia"/>
          <w:b/>
          <w:sz w:val="32"/>
          <w:szCs w:val="28"/>
        </w:rPr>
        <w:t>提名</w:t>
      </w:r>
      <w:r w:rsidR="00C87BE5" w:rsidRPr="00406CC1">
        <w:rPr>
          <w:rFonts w:asciiTheme="minorEastAsia" w:eastAsiaTheme="minorEastAsia" w:hAnsiTheme="minorEastAsia" w:hint="eastAsia"/>
          <w:b/>
          <w:sz w:val="32"/>
          <w:szCs w:val="28"/>
        </w:rPr>
        <w:t>国家技术发明奖项目公示</w:t>
      </w:r>
      <w:r w:rsidR="00CD30DF" w:rsidRPr="00406CC1">
        <w:rPr>
          <w:rFonts w:asciiTheme="minorEastAsia" w:eastAsiaTheme="minorEastAsia" w:hAnsiTheme="minorEastAsia" w:hint="eastAsia"/>
          <w:b/>
          <w:sz w:val="32"/>
          <w:szCs w:val="28"/>
        </w:rPr>
        <w:t>内容</w:t>
      </w:r>
    </w:p>
    <w:tbl>
      <w:tblPr>
        <w:tblW w:w="10325"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
        <w:gridCol w:w="429"/>
        <w:gridCol w:w="1151"/>
        <w:gridCol w:w="384"/>
        <w:gridCol w:w="2919"/>
        <w:gridCol w:w="1604"/>
        <w:gridCol w:w="1394"/>
        <w:gridCol w:w="1285"/>
        <w:gridCol w:w="723"/>
      </w:tblGrid>
      <w:tr w:rsidR="00B4005E" w:rsidRPr="00406CC1" w:rsidTr="00551A9F">
        <w:trPr>
          <w:gridBefore w:val="1"/>
          <w:gridAfter w:val="1"/>
          <w:wBefore w:w="436" w:type="dxa"/>
          <w:wAfter w:w="723" w:type="dxa"/>
          <w:trHeight w:val="665"/>
        </w:trPr>
        <w:tc>
          <w:tcPr>
            <w:tcW w:w="1580" w:type="dxa"/>
            <w:gridSpan w:val="2"/>
          </w:tcPr>
          <w:p w:rsidR="00B4005E" w:rsidRPr="00406CC1" w:rsidRDefault="00B4005E" w:rsidP="00B4005E">
            <w:pPr>
              <w:rPr>
                <w:rFonts w:ascii="仿宋_GB2312" w:eastAsia="仿宋_GB2312" w:hAnsiTheme="minorEastAsia"/>
                <w:sz w:val="28"/>
                <w:szCs w:val="28"/>
              </w:rPr>
            </w:pPr>
            <w:r w:rsidRPr="00406CC1">
              <w:rPr>
                <w:rFonts w:ascii="仿宋_GB2312" w:eastAsia="仿宋_GB2312" w:hAnsiTheme="minorEastAsia" w:hint="eastAsia"/>
                <w:sz w:val="28"/>
                <w:szCs w:val="28"/>
              </w:rPr>
              <w:t>项目名称</w:t>
            </w:r>
          </w:p>
        </w:tc>
        <w:tc>
          <w:tcPr>
            <w:tcW w:w="7586" w:type="dxa"/>
            <w:gridSpan w:val="5"/>
          </w:tcPr>
          <w:p w:rsidR="00B4005E" w:rsidRPr="00406CC1" w:rsidRDefault="00D0589E" w:rsidP="00B4005E">
            <w:pPr>
              <w:rPr>
                <w:rFonts w:ascii="仿宋_GB2312" w:eastAsia="仿宋_GB2312" w:hAnsiTheme="minorEastAsia"/>
              </w:rPr>
            </w:pPr>
            <w:r w:rsidRPr="00D0589E">
              <w:rPr>
                <w:rFonts w:ascii="仿宋_GB2312" w:eastAsia="仿宋_GB2312" w:hAnsiTheme="minorEastAsia" w:hint="eastAsia"/>
                <w:sz w:val="28"/>
                <w:szCs w:val="28"/>
              </w:rPr>
              <w:t>大电网站域分布式保护关键技术及应用</w:t>
            </w:r>
          </w:p>
        </w:tc>
      </w:tr>
      <w:tr w:rsidR="00B4005E" w:rsidRPr="00406CC1" w:rsidTr="00551A9F">
        <w:trPr>
          <w:gridBefore w:val="1"/>
          <w:gridAfter w:val="1"/>
          <w:wBefore w:w="436" w:type="dxa"/>
          <w:wAfter w:w="723" w:type="dxa"/>
          <w:trHeight w:val="665"/>
        </w:trPr>
        <w:tc>
          <w:tcPr>
            <w:tcW w:w="1580" w:type="dxa"/>
            <w:gridSpan w:val="2"/>
          </w:tcPr>
          <w:p w:rsidR="00B4005E" w:rsidRPr="00406CC1" w:rsidRDefault="00B4005E" w:rsidP="00B4005E">
            <w:pPr>
              <w:rPr>
                <w:rFonts w:ascii="仿宋_GB2312" w:eastAsia="仿宋_GB2312" w:hAnsiTheme="minorEastAsia"/>
                <w:sz w:val="28"/>
                <w:szCs w:val="28"/>
              </w:rPr>
            </w:pPr>
            <w:r w:rsidRPr="00406CC1">
              <w:rPr>
                <w:rFonts w:ascii="仿宋_GB2312" w:eastAsia="仿宋_GB2312" w:hAnsiTheme="minorEastAsia" w:hint="eastAsia"/>
                <w:sz w:val="28"/>
                <w:szCs w:val="28"/>
              </w:rPr>
              <w:t>提名单位</w:t>
            </w:r>
          </w:p>
        </w:tc>
        <w:tc>
          <w:tcPr>
            <w:tcW w:w="7586" w:type="dxa"/>
            <w:gridSpan w:val="5"/>
          </w:tcPr>
          <w:p w:rsidR="00B4005E" w:rsidRPr="00406CC1" w:rsidRDefault="00B4005E" w:rsidP="00B4005E">
            <w:pPr>
              <w:rPr>
                <w:rFonts w:ascii="仿宋_GB2312" w:eastAsia="仿宋_GB2312" w:hAnsiTheme="minorEastAsia"/>
                <w:sz w:val="28"/>
                <w:szCs w:val="28"/>
              </w:rPr>
            </w:pPr>
            <w:r w:rsidRPr="00406CC1">
              <w:rPr>
                <w:rFonts w:ascii="仿宋_GB2312" w:eastAsia="仿宋_GB2312" w:hAnsiTheme="minorEastAsia" w:hint="eastAsia"/>
                <w:sz w:val="28"/>
                <w:szCs w:val="28"/>
              </w:rPr>
              <w:t>教育部</w:t>
            </w:r>
          </w:p>
        </w:tc>
      </w:tr>
      <w:tr w:rsidR="003156F0" w:rsidRPr="00406CC1" w:rsidTr="00551A9F">
        <w:trPr>
          <w:gridBefore w:val="1"/>
          <w:gridAfter w:val="1"/>
          <w:wBefore w:w="436" w:type="dxa"/>
          <w:wAfter w:w="723" w:type="dxa"/>
          <w:trHeight w:val="665"/>
        </w:trPr>
        <w:tc>
          <w:tcPr>
            <w:tcW w:w="9166" w:type="dxa"/>
            <w:gridSpan w:val="7"/>
          </w:tcPr>
          <w:p w:rsidR="003156F0" w:rsidRPr="00406CC1" w:rsidRDefault="003156F0" w:rsidP="003156F0">
            <w:pPr>
              <w:rPr>
                <w:rFonts w:ascii="仿宋_GB2312" w:eastAsia="仿宋_GB2312" w:hAnsiTheme="minorEastAsia"/>
                <w:sz w:val="28"/>
                <w:szCs w:val="28"/>
              </w:rPr>
            </w:pPr>
            <w:r w:rsidRPr="00406CC1">
              <w:rPr>
                <w:rFonts w:ascii="仿宋_GB2312" w:eastAsia="仿宋_GB2312" w:hAnsiTheme="minorEastAsia" w:hint="eastAsia"/>
                <w:sz w:val="28"/>
                <w:szCs w:val="28"/>
              </w:rPr>
              <w:t>项目简介：</w:t>
            </w:r>
          </w:p>
          <w:p w:rsidR="003156F0" w:rsidRPr="00406CC1" w:rsidRDefault="003156F0" w:rsidP="00406CC1">
            <w:pPr>
              <w:pStyle w:val="a8"/>
              <w:snapToGrid w:val="0"/>
              <w:spacing w:line="360" w:lineRule="auto"/>
              <w:ind w:left="261" w:right="250" w:firstLineChars="200" w:firstLine="548"/>
              <w:jc w:val="both"/>
              <w:rPr>
                <w:rFonts w:ascii="仿宋_GB2312" w:eastAsia="仿宋_GB2312" w:hAnsiTheme="minorEastAsia" w:cs="仿宋"/>
                <w:spacing w:val="-3"/>
                <w:sz w:val="28"/>
                <w:szCs w:val="28"/>
                <w:lang w:eastAsia="zh-CN"/>
              </w:rPr>
            </w:pPr>
            <w:r w:rsidRPr="00406CC1">
              <w:rPr>
                <w:rFonts w:ascii="仿宋_GB2312" w:eastAsia="仿宋_GB2312" w:hAnsiTheme="minorEastAsia" w:cs="仿宋" w:hint="eastAsia"/>
                <w:spacing w:val="-3"/>
                <w:sz w:val="28"/>
                <w:szCs w:val="28"/>
                <w:lang w:eastAsia="zh-CN"/>
              </w:rPr>
              <w:t>我国已形成世界上规模最大、电压等级最高、直流输电线路最多、单线输电容量最大的复杂大电网。随着高比例、高密度可再生能源接入，电网结构和系统运行方式将更加复杂多变。继电保护是保障大电网安全的第一道防线。现有定值配合式保护仅利用本地信息，难以准确区分系统故障和其它运行工况，保护不误动和不拒动的要求无法同时兼顾，容易导致系统性事故，造成大面积停电。破解现有继电保护存在的难题、探索基于故障关联信息的新型保护系统是保障电网安全的必然选择。</w:t>
            </w:r>
          </w:p>
          <w:p w:rsidR="003156F0" w:rsidRPr="00406CC1" w:rsidRDefault="003156F0" w:rsidP="00406CC1">
            <w:pPr>
              <w:pStyle w:val="a8"/>
              <w:snapToGrid w:val="0"/>
              <w:spacing w:line="360" w:lineRule="auto"/>
              <w:ind w:left="261" w:right="311" w:firstLineChars="200" w:firstLine="560"/>
              <w:jc w:val="both"/>
              <w:rPr>
                <w:rFonts w:ascii="仿宋_GB2312" w:eastAsia="仿宋_GB2312" w:hAnsiTheme="minorEastAsia" w:cs="仿宋"/>
                <w:sz w:val="28"/>
                <w:szCs w:val="28"/>
                <w:lang w:eastAsia="zh-CN"/>
              </w:rPr>
            </w:pPr>
            <w:r w:rsidRPr="00406CC1">
              <w:rPr>
                <w:rFonts w:ascii="仿宋_GB2312" w:eastAsia="仿宋_GB2312" w:hAnsiTheme="minorEastAsia" w:cs="仿宋" w:hint="eastAsia"/>
                <w:sz w:val="28"/>
                <w:szCs w:val="28"/>
                <w:lang w:eastAsia="zh-CN"/>
              </w:rPr>
              <w:t>本项目在</w:t>
            </w:r>
            <w:r w:rsidRPr="00406CC1">
              <w:rPr>
                <w:rFonts w:ascii="仿宋_GB2312" w:eastAsia="仿宋_GB2312" w:hAnsiTheme="minorEastAsia" w:cs="Times New Roman" w:hint="eastAsia"/>
                <w:sz w:val="28"/>
                <w:szCs w:val="28"/>
                <w:lang w:eastAsia="zh-CN"/>
              </w:rPr>
              <w:t>973</w:t>
            </w:r>
            <w:r w:rsidRPr="00406CC1">
              <w:rPr>
                <w:rFonts w:ascii="仿宋_GB2312" w:eastAsia="仿宋_GB2312" w:hAnsiTheme="minorEastAsia" w:cs="仿宋" w:hint="eastAsia"/>
                <w:sz w:val="28"/>
                <w:szCs w:val="28"/>
                <w:lang w:eastAsia="zh-CN"/>
              </w:rPr>
              <w:t>、</w:t>
            </w:r>
            <w:r w:rsidRPr="00406CC1">
              <w:rPr>
                <w:rFonts w:ascii="仿宋_GB2312" w:eastAsia="仿宋_GB2312" w:hAnsiTheme="minorEastAsia" w:cs="Times New Roman" w:hint="eastAsia"/>
                <w:sz w:val="28"/>
                <w:szCs w:val="28"/>
                <w:lang w:eastAsia="zh-CN"/>
              </w:rPr>
              <w:t>863</w:t>
            </w:r>
            <w:r w:rsidRPr="00406CC1">
              <w:rPr>
                <w:rFonts w:ascii="仿宋_GB2312" w:eastAsia="仿宋_GB2312" w:hAnsiTheme="minorEastAsia" w:cs="仿宋" w:hint="eastAsia"/>
                <w:sz w:val="28"/>
                <w:szCs w:val="28"/>
                <w:lang w:eastAsia="zh-CN"/>
              </w:rPr>
              <w:t>、国家自然基金重点等项目支持下，经过十年攻关，取得了智能电网新型保护系统的重大突破，全面提升了继电保护性能，主要发明点如下：</w:t>
            </w:r>
          </w:p>
          <w:p w:rsidR="003156F0" w:rsidRPr="00406CC1" w:rsidRDefault="003156F0" w:rsidP="00406CC1">
            <w:pPr>
              <w:pStyle w:val="a8"/>
              <w:snapToGrid w:val="0"/>
              <w:spacing w:line="360" w:lineRule="auto"/>
              <w:ind w:left="261" w:right="265" w:firstLineChars="200" w:firstLine="560"/>
              <w:jc w:val="both"/>
              <w:rPr>
                <w:rFonts w:ascii="仿宋_GB2312" w:eastAsia="仿宋_GB2312" w:hAnsiTheme="minorEastAsia" w:cs="仿宋"/>
                <w:sz w:val="28"/>
                <w:szCs w:val="28"/>
                <w:lang w:eastAsia="zh-CN"/>
              </w:rPr>
            </w:pPr>
            <w:r w:rsidRPr="00406CC1">
              <w:rPr>
                <w:rFonts w:ascii="仿宋_GB2312" w:eastAsia="仿宋_GB2312" w:hAnsiTheme="minorEastAsia" w:cs="Times New Roman" w:hint="eastAsia"/>
                <w:sz w:val="28"/>
                <w:szCs w:val="28"/>
                <w:lang w:eastAsia="zh-CN"/>
              </w:rPr>
              <w:t>1</w:t>
            </w:r>
            <w:r w:rsidRPr="00406CC1">
              <w:rPr>
                <w:rFonts w:ascii="仿宋_GB2312" w:eastAsia="仿宋_GB2312" w:hAnsiTheme="minorEastAsia" w:cs="仿宋" w:hint="eastAsia"/>
                <w:sz w:val="28"/>
                <w:szCs w:val="28"/>
                <w:lang w:eastAsia="zh-CN"/>
              </w:rPr>
              <w:t>）保护构成模式及保护功能转化机制。根据电网发展对继电保护新的要求，结合智能变电站和通信技术的发展实际，提出了智能变电站继电保护系统功能优化方案，创立了主保护分散自治、后备保护站域集中并站间分布的新型保护组态模式，建立了新型保护系统与现有保护的有机衔接和自适应转化机制，具备很好的工程应用基础。</w:t>
            </w:r>
          </w:p>
          <w:p w:rsidR="003156F0" w:rsidRPr="00406CC1" w:rsidRDefault="003156F0" w:rsidP="00406CC1">
            <w:pPr>
              <w:pStyle w:val="a8"/>
              <w:snapToGrid w:val="0"/>
              <w:spacing w:line="360" w:lineRule="auto"/>
              <w:ind w:left="261" w:right="265" w:firstLineChars="200" w:firstLine="560"/>
              <w:jc w:val="both"/>
              <w:rPr>
                <w:rFonts w:ascii="仿宋_GB2312" w:eastAsia="仿宋_GB2312" w:hAnsiTheme="minorEastAsia" w:cs="仿宋"/>
                <w:sz w:val="28"/>
                <w:szCs w:val="28"/>
                <w:lang w:eastAsia="zh-CN"/>
              </w:rPr>
            </w:pPr>
            <w:r w:rsidRPr="00406CC1">
              <w:rPr>
                <w:rFonts w:ascii="仿宋_GB2312" w:eastAsia="仿宋_GB2312" w:hAnsiTheme="minorEastAsia" w:cs="Times New Roman" w:hint="eastAsia"/>
                <w:sz w:val="28"/>
                <w:szCs w:val="28"/>
                <w:lang w:eastAsia="zh-CN"/>
              </w:rPr>
              <w:t>2</w:t>
            </w:r>
            <w:r w:rsidRPr="00406CC1">
              <w:rPr>
                <w:rFonts w:ascii="仿宋_GB2312" w:eastAsia="仿宋_GB2312" w:hAnsiTheme="minorEastAsia" w:cs="仿宋" w:hint="eastAsia"/>
                <w:sz w:val="28"/>
                <w:szCs w:val="28"/>
                <w:lang w:eastAsia="zh-CN"/>
              </w:rPr>
              <w:t>）继电保护信息融合机制及可靠性保证。智能电网的发展为继电保护利用多维信息解决固有难题提供了技术支撑。基于空间、属性和路径三维度分析，构建了保护信息融合机制，提出了间隔层、站域层及站间故障信息的优化利用方法，实现了保护功能与信息融合的优化协调。在此基础上，通过深入挖掘保护信息的内在物理关系特征，提</w:t>
            </w:r>
            <w:r w:rsidRPr="00406CC1">
              <w:rPr>
                <w:rFonts w:ascii="仿宋_GB2312" w:eastAsia="仿宋_GB2312" w:hAnsiTheme="minorEastAsia" w:cs="仿宋" w:hint="eastAsia"/>
                <w:sz w:val="28"/>
                <w:szCs w:val="28"/>
                <w:lang w:eastAsia="zh-CN"/>
              </w:rPr>
              <w:lastRenderedPageBreak/>
              <w:t>出了保护信息关联关系快速识别方法和信息可靠性辨识方法，实现了保护关联关系及故障关联信息的快速和准确识别。</w:t>
            </w:r>
          </w:p>
          <w:p w:rsidR="003156F0" w:rsidRPr="00406CC1" w:rsidRDefault="003156F0" w:rsidP="00406CC1">
            <w:pPr>
              <w:pStyle w:val="a8"/>
              <w:snapToGrid w:val="0"/>
              <w:spacing w:line="360" w:lineRule="auto"/>
              <w:ind w:left="261" w:right="266" w:firstLineChars="200" w:firstLine="560"/>
              <w:jc w:val="both"/>
              <w:rPr>
                <w:rFonts w:ascii="仿宋_GB2312" w:eastAsia="仿宋_GB2312" w:hAnsiTheme="minorEastAsia" w:cs="仿宋"/>
                <w:sz w:val="28"/>
                <w:szCs w:val="28"/>
                <w:lang w:eastAsia="zh-CN"/>
              </w:rPr>
            </w:pPr>
            <w:r w:rsidRPr="00406CC1">
              <w:rPr>
                <w:rFonts w:ascii="仿宋_GB2312" w:eastAsia="仿宋_GB2312" w:hAnsiTheme="minorEastAsia" w:cs="Times New Roman" w:hint="eastAsia"/>
                <w:sz w:val="28"/>
                <w:szCs w:val="28"/>
                <w:lang w:eastAsia="zh-CN"/>
              </w:rPr>
              <w:t>3</w:t>
            </w:r>
            <w:r w:rsidRPr="00406CC1">
              <w:rPr>
                <w:rFonts w:ascii="仿宋_GB2312" w:eastAsia="仿宋_GB2312" w:hAnsiTheme="minorEastAsia" w:cs="仿宋" w:hint="eastAsia"/>
                <w:sz w:val="28"/>
                <w:szCs w:val="28"/>
                <w:lang w:eastAsia="zh-CN"/>
              </w:rPr>
              <w:t>）基于故障关联信息的保护原理。通过深入挖掘故障关联信息蕴含的物理特征，提出了基于数据异变特征的故障域快速界定方法，进而提出了基于逻辑量差异响应和基于电气量模型异变特征的故障元件定位方法，充分发挥两种信息的优势，实现了故障域内故障元件的快速、准确识别。保护不再依赖或强依赖定值，保护动作速度得到大大提升，且不再受系统振荡和过负荷等因素的影响。</w:t>
            </w:r>
          </w:p>
          <w:p w:rsidR="003156F0" w:rsidRPr="00406CC1" w:rsidRDefault="003156F0" w:rsidP="00406CC1">
            <w:pPr>
              <w:pStyle w:val="a8"/>
              <w:snapToGrid w:val="0"/>
              <w:spacing w:line="360" w:lineRule="auto"/>
              <w:ind w:left="261" w:right="266" w:firstLineChars="200" w:firstLine="560"/>
              <w:jc w:val="both"/>
              <w:rPr>
                <w:rFonts w:ascii="仿宋_GB2312" w:eastAsia="仿宋_GB2312" w:hAnsiTheme="minorEastAsia" w:cs="仿宋"/>
                <w:sz w:val="28"/>
                <w:szCs w:val="28"/>
                <w:lang w:eastAsia="zh-CN"/>
              </w:rPr>
            </w:pPr>
            <w:r w:rsidRPr="00406CC1">
              <w:rPr>
                <w:rFonts w:ascii="仿宋_GB2312" w:eastAsia="仿宋_GB2312" w:hAnsiTheme="minorEastAsia" w:cs="仿宋" w:hint="eastAsia"/>
                <w:sz w:val="28"/>
                <w:szCs w:val="28"/>
                <w:lang w:eastAsia="zh-CN"/>
              </w:rPr>
              <w:t>4）基于多元信息融合的保护关联控制。在深度融合电网多维信息和优化利用保护系统资源基础上，提出了跨间隔、跨电压等级的立体式优化切负荷控制策略，可有效阻断事故转移过负荷造成连锁故障的发生；提出了基于源荷自适应匹配的快速恢复供电方案，在保证系统安全前提下，最大限度降低了停电损失，实现了保护和控制功能的有机融合，进一步丰富和完善了第一道防线功能，提升了电网安全稳定运行品质和供电可靠性。</w:t>
            </w:r>
          </w:p>
          <w:p w:rsidR="003156F0" w:rsidRPr="00406CC1" w:rsidRDefault="003156F0" w:rsidP="00406CC1">
            <w:pPr>
              <w:snapToGrid w:val="0"/>
              <w:spacing w:line="360" w:lineRule="auto"/>
              <w:ind w:firstLineChars="200" w:firstLine="560"/>
              <w:rPr>
                <w:rFonts w:ascii="仿宋_GB2312" w:eastAsia="仿宋_GB2312" w:hAnsiTheme="minorEastAsia"/>
                <w:sz w:val="28"/>
                <w:szCs w:val="28"/>
              </w:rPr>
            </w:pPr>
            <w:r w:rsidRPr="00406CC1">
              <w:rPr>
                <w:rFonts w:ascii="仿宋_GB2312" w:eastAsia="仿宋_GB2312" w:hAnsiTheme="minorEastAsia" w:cs="仿宋" w:hint="eastAsia"/>
                <w:sz w:val="28"/>
                <w:szCs w:val="28"/>
              </w:rPr>
              <w:t>由中国电机工程学会组织的科技成果鉴定会认为“研究成果解决了传统后备保护难以满足电网发展的要求和现有广域保护实现方式难以实用化等难题，为保证电网安全稳定运行提供了技术支撑，具有良好的经济社会效益和推广应用前景，整体处于国际领先水平”，该项目获教育部2017年度技术发明一等奖。</w:t>
            </w:r>
          </w:p>
        </w:tc>
      </w:tr>
      <w:tr w:rsidR="00B4005E" w:rsidRPr="00406CC1" w:rsidTr="00551A9F">
        <w:trPr>
          <w:gridBefore w:val="1"/>
          <w:gridAfter w:val="1"/>
          <w:wBefore w:w="436" w:type="dxa"/>
          <w:wAfter w:w="723" w:type="dxa"/>
          <w:trHeight w:val="14161"/>
        </w:trPr>
        <w:tc>
          <w:tcPr>
            <w:tcW w:w="9166" w:type="dxa"/>
            <w:gridSpan w:val="7"/>
          </w:tcPr>
          <w:p w:rsidR="00B4005E" w:rsidRPr="00406CC1" w:rsidRDefault="00B4005E" w:rsidP="00B4005E">
            <w:pPr>
              <w:rPr>
                <w:rFonts w:ascii="仿宋_GB2312" w:eastAsia="仿宋_GB2312" w:hAnsiTheme="minorEastAsia"/>
                <w:sz w:val="28"/>
                <w:szCs w:val="28"/>
              </w:rPr>
            </w:pPr>
            <w:r w:rsidRPr="00406CC1">
              <w:rPr>
                <w:rFonts w:ascii="仿宋_GB2312" w:eastAsia="仿宋_GB2312" w:hAnsiTheme="minorEastAsia" w:hint="eastAsia"/>
                <w:sz w:val="28"/>
                <w:szCs w:val="28"/>
              </w:rPr>
              <w:lastRenderedPageBreak/>
              <w:t>客观评价：</w:t>
            </w:r>
          </w:p>
          <w:p w:rsidR="0054136A" w:rsidRPr="00406CC1" w:rsidRDefault="00973AAC" w:rsidP="00406CC1">
            <w:pPr>
              <w:snapToGrid w:val="0"/>
              <w:spacing w:line="360" w:lineRule="auto"/>
              <w:ind w:firstLineChars="200" w:firstLine="560"/>
              <w:rPr>
                <w:rFonts w:ascii="仿宋_GB2312" w:eastAsia="仿宋_GB2312" w:hAnsiTheme="minorEastAsia"/>
                <w:sz w:val="28"/>
                <w:szCs w:val="28"/>
              </w:rPr>
            </w:pPr>
            <w:r w:rsidRPr="00406CC1">
              <w:rPr>
                <w:rFonts w:ascii="仿宋_GB2312" w:eastAsia="仿宋_GB2312" w:hAnsiTheme="minorEastAsia" w:hint="eastAsia"/>
                <w:sz w:val="28"/>
                <w:szCs w:val="28"/>
              </w:rPr>
              <w:t>1.</w:t>
            </w:r>
            <w:r w:rsidR="0054136A" w:rsidRPr="00406CC1">
              <w:rPr>
                <w:rFonts w:ascii="仿宋_GB2312" w:eastAsia="仿宋_GB2312" w:hAnsiTheme="minorEastAsia" w:hint="eastAsia"/>
                <w:sz w:val="28"/>
                <w:szCs w:val="28"/>
              </w:rPr>
              <w:t>2017年4月中国电机工程学会组织召开了《基于故障关联信息的新型保护系统》科技成果鉴定会，以韩英铎院士为主任委员的鉴定专家委员会一致认为：“研究成果解决了传统后备保护难以满足电网发展的要求和现有广域保护实现方式难以实用化等难题，为保证电网安全稳定运行提供了技术支撑，具有良好的经济社会效益和推广应用前景，整体处于国际领先水平”。</w:t>
            </w:r>
          </w:p>
          <w:p w:rsidR="005C7C24" w:rsidRPr="00406CC1" w:rsidRDefault="005C7C24" w:rsidP="00406CC1">
            <w:pPr>
              <w:snapToGrid w:val="0"/>
              <w:spacing w:line="360" w:lineRule="auto"/>
              <w:ind w:firstLineChars="200" w:firstLine="560"/>
              <w:rPr>
                <w:rFonts w:ascii="仿宋_GB2312" w:eastAsia="仿宋_GB2312" w:hAnsiTheme="minorEastAsia"/>
                <w:sz w:val="28"/>
                <w:szCs w:val="28"/>
              </w:rPr>
            </w:pPr>
            <w:r w:rsidRPr="00406CC1">
              <w:rPr>
                <w:rFonts w:ascii="仿宋_GB2312" w:eastAsia="仿宋_GB2312" w:hAnsiTheme="minorEastAsia" w:hint="eastAsia"/>
                <w:sz w:val="28"/>
                <w:szCs w:val="28"/>
              </w:rPr>
              <w:t>2. 美国国家工程院院士、发展中国家科学院院士 P. R. Kumar 教授在期刊IEEE Transactions on Power Systems发表的文章中指出申请人“提出的故障特征提取的方法，单就快速计算能力来说，已经足够引人注目，更不用说其在可视化方面的突出贡献” (Its fast computation feature alone is greatly attractive in the areas of extraction of fault features, aside from its considerable benefits for visualization)</w:t>
            </w:r>
            <w:r w:rsidR="0021640E" w:rsidRPr="00406CC1">
              <w:rPr>
                <w:rFonts w:ascii="仿宋_GB2312" w:eastAsia="仿宋_GB2312" w:hAnsiTheme="minorEastAsia" w:hint="eastAsia"/>
                <w:sz w:val="28"/>
                <w:szCs w:val="28"/>
              </w:rPr>
              <w:t>。</w:t>
            </w:r>
          </w:p>
          <w:p w:rsidR="005C7C24" w:rsidRPr="00406CC1" w:rsidRDefault="003F565B" w:rsidP="00406CC1">
            <w:pPr>
              <w:snapToGrid w:val="0"/>
              <w:spacing w:line="360" w:lineRule="auto"/>
              <w:ind w:firstLineChars="200" w:firstLine="560"/>
              <w:rPr>
                <w:rFonts w:ascii="仿宋_GB2312" w:eastAsia="仿宋_GB2312" w:hAnsiTheme="minorEastAsia"/>
                <w:sz w:val="28"/>
                <w:szCs w:val="28"/>
              </w:rPr>
            </w:pPr>
            <w:r w:rsidRPr="00406CC1">
              <w:rPr>
                <w:rFonts w:ascii="仿宋_GB2312" w:eastAsia="仿宋_GB2312" w:hAnsiTheme="minorEastAsia" w:hint="eastAsia"/>
                <w:sz w:val="28"/>
                <w:szCs w:val="28"/>
              </w:rPr>
              <w:t>3.</w:t>
            </w:r>
            <w:r w:rsidR="005C7C24" w:rsidRPr="00406CC1">
              <w:rPr>
                <w:rFonts w:ascii="仿宋_GB2312" w:eastAsia="仿宋_GB2312" w:hAnsiTheme="minorEastAsia" w:hint="eastAsia"/>
                <w:sz w:val="28"/>
                <w:szCs w:val="28"/>
              </w:rPr>
              <w:t>美国工程院院士、世界富兰克林奖章获得者Arun G. Phadke教授认为本项目提出的新型保护系统实现了与现有保护系统的协调(achieves coordination between newly developed protection and traditional protection)，为智能变电站和智能电网的发展提供了世界一流的保护技术(provides world-class protection techniques for the development of intelligent substations and intelligent power grids)，该研究及其工程应用水平的提升具有重要意义(It is of great importance to enhance the level of research and engineering applications)</w:t>
            </w:r>
            <w:r w:rsidR="0021640E" w:rsidRPr="00406CC1">
              <w:rPr>
                <w:rFonts w:ascii="仿宋_GB2312" w:eastAsia="仿宋_GB2312" w:hAnsiTheme="minorEastAsia" w:hint="eastAsia"/>
                <w:sz w:val="28"/>
                <w:szCs w:val="28"/>
              </w:rPr>
              <w:t>。</w:t>
            </w:r>
          </w:p>
        </w:tc>
      </w:tr>
      <w:tr w:rsidR="00B4005E" w:rsidRPr="00406CC1" w:rsidTr="00551A9F">
        <w:trPr>
          <w:gridBefore w:val="1"/>
          <w:gridAfter w:val="1"/>
          <w:wBefore w:w="436" w:type="dxa"/>
          <w:wAfter w:w="723" w:type="dxa"/>
          <w:trHeight w:val="14161"/>
        </w:trPr>
        <w:tc>
          <w:tcPr>
            <w:tcW w:w="9166" w:type="dxa"/>
            <w:gridSpan w:val="7"/>
          </w:tcPr>
          <w:p w:rsidR="00B4005E" w:rsidRPr="00406CC1" w:rsidRDefault="00B4005E" w:rsidP="00B4005E">
            <w:pPr>
              <w:rPr>
                <w:rFonts w:ascii="仿宋_GB2312" w:eastAsia="仿宋_GB2312" w:hAnsiTheme="minorEastAsia"/>
                <w:sz w:val="28"/>
                <w:szCs w:val="28"/>
              </w:rPr>
            </w:pPr>
            <w:r w:rsidRPr="00406CC1">
              <w:rPr>
                <w:rFonts w:ascii="仿宋_GB2312" w:eastAsia="仿宋_GB2312" w:hAnsiTheme="minorEastAsia" w:hint="eastAsia"/>
                <w:sz w:val="28"/>
                <w:szCs w:val="28"/>
              </w:rPr>
              <w:lastRenderedPageBreak/>
              <w:t>推广应用情况：</w:t>
            </w:r>
          </w:p>
          <w:p w:rsidR="0054136A" w:rsidRPr="00406CC1" w:rsidRDefault="0054136A" w:rsidP="0054136A">
            <w:pPr>
              <w:ind w:firstLineChars="200" w:firstLine="560"/>
              <w:rPr>
                <w:rFonts w:ascii="仿宋_GB2312" w:eastAsia="仿宋_GB2312" w:hAnsiTheme="minorEastAsia"/>
                <w:sz w:val="28"/>
                <w:szCs w:val="28"/>
              </w:rPr>
            </w:pPr>
            <w:r w:rsidRPr="00406CC1">
              <w:rPr>
                <w:rFonts w:ascii="仿宋_GB2312" w:eastAsia="仿宋_GB2312" w:hAnsiTheme="minorEastAsia" w:hint="eastAsia"/>
                <w:sz w:val="28"/>
                <w:szCs w:val="28"/>
              </w:rPr>
              <w:t>项目成果应用于浙江、辽宁、</w:t>
            </w:r>
            <w:r w:rsidR="00267E86" w:rsidRPr="00406CC1">
              <w:rPr>
                <w:rFonts w:ascii="仿宋_GB2312" w:eastAsia="仿宋_GB2312" w:hAnsiTheme="minorEastAsia" w:hint="eastAsia"/>
                <w:sz w:val="28"/>
                <w:szCs w:val="28"/>
              </w:rPr>
              <w:t>贵州</w:t>
            </w:r>
            <w:r w:rsidR="00B003B7" w:rsidRPr="00406CC1">
              <w:rPr>
                <w:rFonts w:ascii="仿宋_GB2312" w:eastAsia="仿宋_GB2312" w:hAnsiTheme="minorEastAsia" w:hint="eastAsia"/>
                <w:sz w:val="28"/>
                <w:szCs w:val="28"/>
              </w:rPr>
              <w:t>、湖北</w:t>
            </w:r>
            <w:r w:rsidRPr="00406CC1">
              <w:rPr>
                <w:rFonts w:ascii="仿宋_GB2312" w:eastAsia="仿宋_GB2312" w:hAnsiTheme="minorEastAsia" w:hint="eastAsia"/>
                <w:sz w:val="28"/>
                <w:szCs w:val="28"/>
              </w:rPr>
              <w:t>等多家网省公司的百余座变电站。在实际工程应用中，解决了T接线、同杆并架双回线路、自备电厂分布式接入电网、多级串接线路以及环网架构保护失配等严重困扰现有保护的实际问题，全面提升了保护性能，保护不再依赖或强依赖定值，近后备动作时间由0.5s缩短至80ms，远后备保护动作时间由1.5s以上缩短至0.5s以内, 变压器保护不受励磁涌流影响，线路保护不受系统振荡和过负荷影响，提高了电网的安全运行能力。该项目成果市场占有率超过70%，进一步确立了我国在继电保护领域的世界引领地位，项目累计销售额过7亿元，创造利润过亿元，取得了显著的社会、经济效益。</w:t>
            </w:r>
          </w:p>
        </w:tc>
      </w:tr>
      <w:tr w:rsidR="00973AAC" w:rsidRPr="00406CC1" w:rsidTr="00040945">
        <w:tblPrEx>
          <w:tblLook w:val="0000"/>
        </w:tblPrEx>
        <w:trPr>
          <w:trHeight w:hRule="exact" w:val="639"/>
        </w:trPr>
        <w:tc>
          <w:tcPr>
            <w:tcW w:w="865" w:type="dxa"/>
            <w:gridSpan w:val="2"/>
            <w:vMerge w:val="restart"/>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lastRenderedPageBreak/>
              <w:t>第1完成人</w:t>
            </w:r>
          </w:p>
        </w:tc>
        <w:tc>
          <w:tcPr>
            <w:tcW w:w="1535"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姓名</w:t>
            </w:r>
          </w:p>
        </w:tc>
        <w:tc>
          <w:tcPr>
            <w:tcW w:w="2919"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王增平</w:t>
            </w:r>
          </w:p>
        </w:tc>
        <w:tc>
          <w:tcPr>
            <w:tcW w:w="1604"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Courier" w:hint="eastAsia"/>
                <w:color w:val="000000"/>
                <w:kern w:val="0"/>
                <w:sz w:val="24"/>
              </w:rPr>
              <w:t>行政职务</w:t>
            </w:r>
          </w:p>
        </w:tc>
        <w:tc>
          <w:tcPr>
            <w:tcW w:w="1394"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副校长</w:t>
            </w:r>
          </w:p>
        </w:tc>
        <w:tc>
          <w:tcPr>
            <w:tcW w:w="1285"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Courier" w:hint="eastAsia"/>
                <w:color w:val="000000"/>
                <w:kern w:val="0"/>
                <w:sz w:val="24"/>
              </w:rPr>
              <w:t>技术职称</w:t>
            </w:r>
          </w:p>
        </w:tc>
        <w:tc>
          <w:tcPr>
            <w:tcW w:w="723"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教授</w:t>
            </w:r>
          </w:p>
        </w:tc>
      </w:tr>
      <w:tr w:rsidR="00973AAC" w:rsidRPr="00406CC1" w:rsidTr="00040945">
        <w:tblPrEx>
          <w:tblLook w:val="0000"/>
        </w:tblPrEx>
        <w:trPr>
          <w:trHeight w:hRule="exact" w:val="398"/>
        </w:trPr>
        <w:tc>
          <w:tcPr>
            <w:tcW w:w="865" w:type="dxa"/>
            <w:gridSpan w:val="2"/>
            <w:vMerge/>
            <w:shd w:val="clear" w:color="000000" w:fill="FFFFFF"/>
          </w:tcPr>
          <w:p w:rsidR="00973AAC" w:rsidRPr="00406CC1" w:rsidRDefault="00973AAC" w:rsidP="005C7C24">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完成单位</w:t>
            </w:r>
          </w:p>
        </w:tc>
        <w:tc>
          <w:tcPr>
            <w:tcW w:w="4523"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1394"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联系电话</w:t>
            </w:r>
          </w:p>
        </w:tc>
        <w:tc>
          <w:tcPr>
            <w:tcW w:w="2008" w:type="dxa"/>
            <w:gridSpan w:val="2"/>
            <w:shd w:val="clear" w:color="000000" w:fill="FFFFFF"/>
            <w:vAlign w:val="center"/>
          </w:tcPr>
          <w:p w:rsidR="00973AAC" w:rsidRPr="00406CC1" w:rsidRDefault="00973AAC" w:rsidP="00973AAC">
            <w:pPr>
              <w:pStyle w:val="Default"/>
              <w:jc w:val="center"/>
              <w:rPr>
                <w:rFonts w:ascii="仿宋_GB2312" w:eastAsia="仿宋_GB2312" w:hAnsiTheme="minorEastAsia"/>
                <w:sz w:val="21"/>
                <w:szCs w:val="21"/>
              </w:rPr>
            </w:pPr>
            <w:r w:rsidRPr="00406CC1">
              <w:rPr>
                <w:rFonts w:ascii="仿宋_GB2312" w:eastAsia="仿宋_GB2312" w:hAnsiTheme="minorEastAsia" w:hint="eastAsia"/>
                <w:sz w:val="21"/>
                <w:szCs w:val="21"/>
              </w:rPr>
              <w:t xml:space="preserve">13911829882 </w:t>
            </w:r>
          </w:p>
          <w:p w:rsidR="00973AAC" w:rsidRPr="00406CC1" w:rsidRDefault="00973AAC" w:rsidP="005C7C24">
            <w:pPr>
              <w:widowControl/>
              <w:jc w:val="center"/>
              <w:rPr>
                <w:rFonts w:ascii="仿宋_GB2312" w:eastAsia="仿宋_GB2312" w:hAnsiTheme="minorEastAsia" w:cs="宋体"/>
                <w:color w:val="000000"/>
                <w:kern w:val="0"/>
                <w:sz w:val="24"/>
              </w:rPr>
            </w:pPr>
          </w:p>
        </w:tc>
      </w:tr>
      <w:tr w:rsidR="00973AAC" w:rsidRPr="00406CC1" w:rsidTr="00040945">
        <w:tblPrEx>
          <w:tblLook w:val="0000"/>
        </w:tblPrEx>
        <w:trPr>
          <w:trHeight w:hRule="exact" w:val="418"/>
        </w:trPr>
        <w:tc>
          <w:tcPr>
            <w:tcW w:w="865" w:type="dxa"/>
            <w:gridSpan w:val="2"/>
            <w:vMerge/>
            <w:shd w:val="clear" w:color="000000" w:fill="FFFFFF"/>
          </w:tcPr>
          <w:p w:rsidR="00973AAC" w:rsidRPr="00406CC1" w:rsidRDefault="00973AAC" w:rsidP="005C7C24">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工作单位</w:t>
            </w:r>
          </w:p>
        </w:tc>
        <w:tc>
          <w:tcPr>
            <w:tcW w:w="4523"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1394" w:type="dxa"/>
            <w:shd w:val="clear" w:color="000000" w:fill="FFFFFF"/>
            <w:vAlign w:val="center"/>
          </w:tcPr>
          <w:p w:rsidR="00973AAC" w:rsidRPr="00406CC1" w:rsidRDefault="007B2B56"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办公</w:t>
            </w:r>
            <w:r w:rsidR="00973AAC" w:rsidRPr="00406CC1">
              <w:rPr>
                <w:rFonts w:ascii="仿宋_GB2312" w:eastAsia="仿宋_GB2312" w:hAnsiTheme="minorEastAsia" w:cs="宋体" w:hint="eastAsia"/>
                <w:color w:val="000000"/>
                <w:kern w:val="0"/>
                <w:sz w:val="24"/>
              </w:rPr>
              <w:t>电话</w:t>
            </w:r>
          </w:p>
        </w:tc>
        <w:tc>
          <w:tcPr>
            <w:tcW w:w="2008" w:type="dxa"/>
            <w:gridSpan w:val="2"/>
            <w:shd w:val="clear" w:color="000000" w:fill="FFFFFF"/>
            <w:vAlign w:val="center"/>
          </w:tcPr>
          <w:p w:rsidR="00973AAC" w:rsidRPr="00406CC1" w:rsidRDefault="007B2B56" w:rsidP="007B2B56">
            <w:pPr>
              <w:pStyle w:val="Default"/>
              <w:jc w:val="center"/>
              <w:rPr>
                <w:rFonts w:ascii="仿宋_GB2312" w:eastAsia="仿宋_GB2312" w:hAnsiTheme="minorEastAsia"/>
                <w:sz w:val="21"/>
                <w:szCs w:val="21"/>
              </w:rPr>
            </w:pPr>
            <w:r w:rsidRPr="00406CC1">
              <w:rPr>
                <w:rFonts w:ascii="仿宋_GB2312" w:eastAsia="仿宋_GB2312" w:hAnsiTheme="minorEastAsia" w:hint="eastAsia"/>
                <w:sz w:val="21"/>
                <w:szCs w:val="21"/>
              </w:rPr>
              <w:t xml:space="preserve">010-61772007 </w:t>
            </w:r>
          </w:p>
        </w:tc>
      </w:tr>
      <w:tr w:rsidR="00973AAC" w:rsidRPr="00406CC1" w:rsidTr="00040945">
        <w:tblPrEx>
          <w:tblLook w:val="0000"/>
        </w:tblPrEx>
        <w:trPr>
          <w:trHeight w:val="1263"/>
        </w:trPr>
        <w:tc>
          <w:tcPr>
            <w:tcW w:w="865" w:type="dxa"/>
            <w:gridSpan w:val="2"/>
            <w:vMerge/>
            <w:shd w:val="clear" w:color="000000" w:fill="FFFFFF"/>
          </w:tcPr>
          <w:p w:rsidR="00973AAC" w:rsidRPr="00406CC1" w:rsidRDefault="00973AAC" w:rsidP="005C7C24">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对本项目主要学术和技术创造性贡献</w:t>
            </w:r>
          </w:p>
        </w:tc>
        <w:tc>
          <w:tcPr>
            <w:tcW w:w="7925" w:type="dxa"/>
            <w:gridSpan w:val="5"/>
            <w:shd w:val="clear" w:color="000000" w:fill="FFFFFF"/>
          </w:tcPr>
          <w:p w:rsidR="00973AAC" w:rsidRPr="00406CC1" w:rsidRDefault="007B2B56" w:rsidP="007B2B56">
            <w:pPr>
              <w:pStyle w:val="Default"/>
              <w:rPr>
                <w:rFonts w:ascii="仿宋_GB2312" w:eastAsia="仿宋_GB2312" w:hAnsiTheme="minorEastAsia" w:cs="Calibri"/>
                <w:sz w:val="21"/>
                <w:szCs w:val="21"/>
              </w:rPr>
            </w:pPr>
            <w:r w:rsidRPr="00406CC1">
              <w:rPr>
                <w:rFonts w:ascii="仿宋_GB2312" w:eastAsia="仿宋_GB2312" w:hAnsiTheme="minorEastAsia" w:hint="eastAsia"/>
                <w:sz w:val="21"/>
                <w:szCs w:val="21"/>
              </w:rPr>
              <w:t>项目总体负责，制定研究方案与技术路线，全面组织实施了项目的研究工作。是发明点</w:t>
            </w:r>
            <w:r w:rsidRPr="00406CC1">
              <w:rPr>
                <w:rFonts w:ascii="仿宋_GB2312" w:eastAsia="仿宋_GB2312" w:hAnsiTheme="minorEastAsia" w:cs="Calibri" w:hint="eastAsia"/>
                <w:sz w:val="21"/>
                <w:szCs w:val="21"/>
              </w:rPr>
              <w:t>1.2</w:t>
            </w:r>
            <w:r w:rsidRPr="00406CC1">
              <w:rPr>
                <w:rFonts w:ascii="仿宋_GB2312" w:eastAsia="仿宋_GB2312" w:hAnsiTheme="minorEastAsia" w:hint="eastAsia"/>
                <w:sz w:val="21"/>
                <w:szCs w:val="21"/>
              </w:rPr>
              <w:t>、</w:t>
            </w:r>
            <w:r w:rsidRPr="00406CC1">
              <w:rPr>
                <w:rFonts w:ascii="仿宋_GB2312" w:eastAsia="仿宋_GB2312" w:hAnsiTheme="minorEastAsia" w:cs="Calibri" w:hint="eastAsia"/>
                <w:sz w:val="21"/>
                <w:szCs w:val="21"/>
              </w:rPr>
              <w:t>1.3</w:t>
            </w:r>
            <w:r w:rsidRPr="00406CC1">
              <w:rPr>
                <w:rFonts w:ascii="仿宋_GB2312" w:eastAsia="仿宋_GB2312" w:hAnsiTheme="minorEastAsia" w:hint="eastAsia"/>
                <w:sz w:val="21"/>
                <w:szCs w:val="21"/>
              </w:rPr>
              <w:t>、</w:t>
            </w:r>
            <w:r w:rsidRPr="00406CC1">
              <w:rPr>
                <w:rFonts w:ascii="仿宋_GB2312" w:eastAsia="仿宋_GB2312" w:hAnsiTheme="minorEastAsia" w:cs="Calibri" w:hint="eastAsia"/>
                <w:sz w:val="21"/>
                <w:szCs w:val="21"/>
              </w:rPr>
              <w:t>2.1</w:t>
            </w:r>
            <w:r w:rsidRPr="00406CC1">
              <w:rPr>
                <w:rFonts w:ascii="仿宋_GB2312" w:eastAsia="仿宋_GB2312" w:hAnsiTheme="minorEastAsia" w:hint="eastAsia"/>
                <w:sz w:val="21"/>
                <w:szCs w:val="21"/>
              </w:rPr>
              <w:t>、</w:t>
            </w:r>
            <w:r w:rsidRPr="00406CC1">
              <w:rPr>
                <w:rFonts w:ascii="仿宋_GB2312" w:eastAsia="仿宋_GB2312" w:hAnsiTheme="minorEastAsia" w:cs="Calibri" w:hint="eastAsia"/>
                <w:sz w:val="21"/>
                <w:szCs w:val="21"/>
              </w:rPr>
              <w:t>2.2</w:t>
            </w:r>
            <w:r w:rsidR="00053834" w:rsidRPr="00406CC1">
              <w:rPr>
                <w:rFonts w:ascii="仿宋_GB2312" w:eastAsia="仿宋_GB2312" w:hAnsiTheme="minorEastAsia" w:cs="Calibri" w:hint="eastAsia"/>
                <w:sz w:val="21"/>
                <w:szCs w:val="21"/>
              </w:rPr>
              <w:t>、4.1</w:t>
            </w:r>
            <w:r w:rsidRPr="00406CC1">
              <w:rPr>
                <w:rFonts w:ascii="仿宋_GB2312" w:eastAsia="仿宋_GB2312" w:hAnsiTheme="minorEastAsia" w:hint="eastAsia"/>
                <w:sz w:val="21"/>
                <w:szCs w:val="21"/>
              </w:rPr>
              <w:t>的核心贡献者，对发明点</w:t>
            </w:r>
            <w:r w:rsidRPr="00406CC1">
              <w:rPr>
                <w:rFonts w:ascii="仿宋_GB2312" w:eastAsia="仿宋_GB2312" w:hAnsiTheme="minorEastAsia" w:cs="Calibri" w:hint="eastAsia"/>
                <w:sz w:val="21"/>
                <w:szCs w:val="21"/>
              </w:rPr>
              <w:t>3.2</w:t>
            </w:r>
            <w:r w:rsidRPr="00406CC1">
              <w:rPr>
                <w:rFonts w:ascii="仿宋_GB2312" w:eastAsia="仿宋_GB2312" w:hAnsiTheme="minorEastAsia" w:hint="eastAsia"/>
                <w:sz w:val="21"/>
                <w:szCs w:val="21"/>
              </w:rPr>
              <w:t>和</w:t>
            </w:r>
            <w:r w:rsidRPr="00406CC1">
              <w:rPr>
                <w:rFonts w:ascii="仿宋_GB2312" w:eastAsia="仿宋_GB2312" w:hAnsiTheme="minorEastAsia" w:cs="Calibri" w:hint="eastAsia"/>
                <w:sz w:val="21"/>
                <w:szCs w:val="21"/>
              </w:rPr>
              <w:t>3.3</w:t>
            </w:r>
            <w:r w:rsidRPr="00406CC1">
              <w:rPr>
                <w:rFonts w:ascii="仿宋_GB2312" w:eastAsia="仿宋_GB2312" w:hAnsiTheme="minorEastAsia" w:hint="eastAsia"/>
                <w:sz w:val="21"/>
                <w:szCs w:val="21"/>
              </w:rPr>
              <w:t>做出了重要贡献。提出了以变电站为基本单元的站域分布式保护构成模式；提出了保护功能自适应转化机制；提出了站内保护关联关系辨识算法。是基于逻辑量差异响应的保护原理、基于电气量模型异变特征的保护原理等技术发明的主要研究者。参与该项目研究的工作量占本人全部工作量的</w:t>
            </w:r>
            <w:r w:rsidRPr="00406CC1">
              <w:rPr>
                <w:rFonts w:ascii="仿宋_GB2312" w:eastAsia="仿宋_GB2312" w:hAnsiTheme="minorEastAsia" w:cs="Calibri" w:hint="eastAsia"/>
                <w:sz w:val="21"/>
                <w:szCs w:val="21"/>
              </w:rPr>
              <w:t>80%。</w:t>
            </w:r>
          </w:p>
        </w:tc>
      </w:tr>
      <w:tr w:rsidR="00973AAC" w:rsidRPr="00406CC1" w:rsidTr="00040945">
        <w:tblPrEx>
          <w:tblLook w:val="0000"/>
        </w:tblPrEx>
        <w:trPr>
          <w:trHeight w:hRule="exact" w:val="454"/>
        </w:trPr>
        <w:tc>
          <w:tcPr>
            <w:tcW w:w="865" w:type="dxa"/>
            <w:gridSpan w:val="2"/>
            <w:vMerge w:val="restart"/>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第2完成人</w:t>
            </w:r>
          </w:p>
        </w:tc>
        <w:tc>
          <w:tcPr>
            <w:tcW w:w="1535"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姓  名</w:t>
            </w:r>
          </w:p>
        </w:tc>
        <w:tc>
          <w:tcPr>
            <w:tcW w:w="2919"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马静</w:t>
            </w:r>
          </w:p>
        </w:tc>
        <w:tc>
          <w:tcPr>
            <w:tcW w:w="1604"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行政职务</w:t>
            </w:r>
          </w:p>
        </w:tc>
        <w:tc>
          <w:tcPr>
            <w:tcW w:w="1394"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p>
        </w:tc>
        <w:tc>
          <w:tcPr>
            <w:tcW w:w="1285"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技术职称</w:t>
            </w:r>
          </w:p>
        </w:tc>
        <w:tc>
          <w:tcPr>
            <w:tcW w:w="723" w:type="dxa"/>
            <w:shd w:val="clear" w:color="000000" w:fill="FFFFFF"/>
            <w:vAlign w:val="center"/>
          </w:tcPr>
          <w:p w:rsidR="00973AAC" w:rsidRPr="00406CC1" w:rsidRDefault="007B2B56"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教授</w:t>
            </w:r>
          </w:p>
        </w:tc>
      </w:tr>
      <w:tr w:rsidR="007B2B56" w:rsidRPr="00406CC1" w:rsidTr="00040945">
        <w:tblPrEx>
          <w:tblLook w:val="0000"/>
        </w:tblPrEx>
        <w:trPr>
          <w:trHeight w:hRule="exact" w:val="454"/>
        </w:trPr>
        <w:tc>
          <w:tcPr>
            <w:tcW w:w="865" w:type="dxa"/>
            <w:gridSpan w:val="2"/>
            <w:vMerge/>
            <w:shd w:val="clear" w:color="000000" w:fill="FFFFFF"/>
          </w:tcPr>
          <w:p w:rsidR="007B2B56" w:rsidRPr="00406CC1" w:rsidRDefault="007B2B56" w:rsidP="007B2B56">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完成单位</w:t>
            </w:r>
          </w:p>
        </w:tc>
        <w:tc>
          <w:tcPr>
            <w:tcW w:w="4523" w:type="dxa"/>
            <w:gridSpan w:val="2"/>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1394" w:type="dxa"/>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联系电话</w:t>
            </w:r>
          </w:p>
        </w:tc>
        <w:tc>
          <w:tcPr>
            <w:tcW w:w="2008" w:type="dxa"/>
            <w:gridSpan w:val="2"/>
            <w:shd w:val="clear" w:color="000000" w:fill="FFFFFF"/>
            <w:vAlign w:val="center"/>
          </w:tcPr>
          <w:p w:rsidR="007B2B56" w:rsidRPr="00406CC1" w:rsidRDefault="007B2B56" w:rsidP="007B2B56">
            <w:pPr>
              <w:pStyle w:val="Default"/>
              <w:jc w:val="center"/>
              <w:rPr>
                <w:rFonts w:ascii="仿宋_GB2312" w:eastAsia="仿宋_GB2312" w:hAnsiTheme="minorEastAsia"/>
                <w:sz w:val="21"/>
                <w:szCs w:val="21"/>
              </w:rPr>
            </w:pPr>
            <w:r w:rsidRPr="00406CC1">
              <w:rPr>
                <w:rFonts w:ascii="仿宋_GB2312" w:eastAsia="仿宋_GB2312" w:hAnsiTheme="minorEastAsia" w:hint="eastAsia"/>
                <w:sz w:val="21"/>
                <w:szCs w:val="21"/>
              </w:rPr>
              <w:t xml:space="preserve">15801659769 </w:t>
            </w:r>
          </w:p>
        </w:tc>
      </w:tr>
      <w:tr w:rsidR="007B2B56" w:rsidRPr="00406CC1" w:rsidTr="00040945">
        <w:tblPrEx>
          <w:tblLook w:val="0000"/>
        </w:tblPrEx>
        <w:trPr>
          <w:trHeight w:hRule="exact" w:val="454"/>
        </w:trPr>
        <w:tc>
          <w:tcPr>
            <w:tcW w:w="865" w:type="dxa"/>
            <w:gridSpan w:val="2"/>
            <w:vMerge/>
            <w:shd w:val="clear" w:color="000000" w:fill="FFFFFF"/>
          </w:tcPr>
          <w:p w:rsidR="007B2B56" w:rsidRPr="00406CC1" w:rsidRDefault="007B2B56" w:rsidP="007B2B56">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工作单位</w:t>
            </w:r>
          </w:p>
        </w:tc>
        <w:tc>
          <w:tcPr>
            <w:tcW w:w="4523" w:type="dxa"/>
            <w:gridSpan w:val="2"/>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1394" w:type="dxa"/>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办公电话</w:t>
            </w:r>
          </w:p>
        </w:tc>
        <w:tc>
          <w:tcPr>
            <w:tcW w:w="2008" w:type="dxa"/>
            <w:gridSpan w:val="2"/>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010-63228286</w:t>
            </w:r>
          </w:p>
        </w:tc>
      </w:tr>
      <w:tr w:rsidR="00973AAC" w:rsidRPr="00406CC1" w:rsidTr="00040945">
        <w:tblPrEx>
          <w:tblLook w:val="0000"/>
        </w:tblPrEx>
        <w:trPr>
          <w:trHeight w:val="1453"/>
        </w:trPr>
        <w:tc>
          <w:tcPr>
            <w:tcW w:w="865" w:type="dxa"/>
            <w:gridSpan w:val="2"/>
            <w:vMerge/>
            <w:shd w:val="clear" w:color="000000" w:fill="FFFFFF"/>
          </w:tcPr>
          <w:p w:rsidR="00973AAC" w:rsidRPr="00406CC1" w:rsidRDefault="00973AAC" w:rsidP="005C7C24">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对本项目主要学术和技术创造性贡献</w:t>
            </w:r>
          </w:p>
        </w:tc>
        <w:tc>
          <w:tcPr>
            <w:tcW w:w="7925" w:type="dxa"/>
            <w:gridSpan w:val="5"/>
            <w:shd w:val="clear" w:color="000000" w:fill="FFFFFF"/>
          </w:tcPr>
          <w:p w:rsidR="00973AAC" w:rsidRPr="00406CC1" w:rsidRDefault="007B2B56" w:rsidP="007B2B56">
            <w:pPr>
              <w:pStyle w:val="Default"/>
              <w:rPr>
                <w:rFonts w:ascii="仿宋_GB2312" w:eastAsia="仿宋_GB2312" w:hAnsiTheme="minorEastAsia"/>
                <w:sz w:val="21"/>
                <w:szCs w:val="21"/>
              </w:rPr>
            </w:pPr>
            <w:r w:rsidRPr="00406CC1">
              <w:rPr>
                <w:rFonts w:ascii="仿宋_GB2312" w:eastAsia="仿宋_GB2312" w:hAnsiTheme="minorEastAsia" w:hint="eastAsia"/>
                <w:sz w:val="21"/>
                <w:szCs w:val="21"/>
              </w:rPr>
              <w:t>项目主要成员；是发明点</w:t>
            </w:r>
            <w:r w:rsidRPr="00406CC1">
              <w:rPr>
                <w:rFonts w:ascii="仿宋_GB2312" w:eastAsia="仿宋_GB2312" w:hAnsiTheme="minorEastAsia" w:cs="Calibri" w:hint="eastAsia"/>
                <w:sz w:val="21"/>
                <w:szCs w:val="21"/>
              </w:rPr>
              <w:t>2.3</w:t>
            </w:r>
            <w:r w:rsidRPr="00406CC1">
              <w:rPr>
                <w:rFonts w:ascii="仿宋_GB2312" w:eastAsia="仿宋_GB2312" w:hAnsiTheme="minorEastAsia" w:hint="eastAsia"/>
                <w:sz w:val="21"/>
                <w:szCs w:val="21"/>
              </w:rPr>
              <w:t>、</w:t>
            </w:r>
            <w:r w:rsidRPr="00406CC1">
              <w:rPr>
                <w:rFonts w:ascii="仿宋_GB2312" w:eastAsia="仿宋_GB2312" w:hAnsiTheme="minorEastAsia" w:cs="Calibri" w:hint="eastAsia"/>
                <w:sz w:val="21"/>
                <w:szCs w:val="21"/>
              </w:rPr>
              <w:t>3.2</w:t>
            </w:r>
            <w:r w:rsidR="00053834" w:rsidRPr="00406CC1">
              <w:rPr>
                <w:rFonts w:ascii="仿宋_GB2312" w:eastAsia="仿宋_GB2312" w:hAnsiTheme="minorEastAsia" w:cs="Calibri" w:hint="eastAsia"/>
                <w:sz w:val="21"/>
                <w:szCs w:val="21"/>
              </w:rPr>
              <w:t>、4.2</w:t>
            </w:r>
            <w:r w:rsidRPr="00406CC1">
              <w:rPr>
                <w:rFonts w:ascii="仿宋_GB2312" w:eastAsia="仿宋_GB2312" w:hAnsiTheme="minorEastAsia" w:hint="eastAsia"/>
                <w:sz w:val="21"/>
                <w:szCs w:val="21"/>
              </w:rPr>
              <w:t>的核心贡献者，对发明点</w:t>
            </w:r>
            <w:r w:rsidRPr="00406CC1">
              <w:rPr>
                <w:rFonts w:ascii="仿宋_GB2312" w:eastAsia="仿宋_GB2312" w:hAnsiTheme="minorEastAsia" w:cs="Calibri" w:hint="eastAsia"/>
                <w:sz w:val="21"/>
                <w:szCs w:val="21"/>
              </w:rPr>
              <w:t>2.1</w:t>
            </w:r>
            <w:r w:rsidRPr="00406CC1">
              <w:rPr>
                <w:rFonts w:ascii="仿宋_GB2312" w:eastAsia="仿宋_GB2312" w:hAnsiTheme="minorEastAsia" w:hint="eastAsia"/>
                <w:sz w:val="21"/>
                <w:szCs w:val="21"/>
              </w:rPr>
              <w:t>和</w:t>
            </w:r>
            <w:r w:rsidRPr="00406CC1">
              <w:rPr>
                <w:rFonts w:ascii="仿宋_GB2312" w:eastAsia="仿宋_GB2312" w:hAnsiTheme="minorEastAsia" w:cs="Calibri" w:hint="eastAsia"/>
                <w:sz w:val="21"/>
                <w:szCs w:val="21"/>
              </w:rPr>
              <w:t>2.2</w:t>
            </w:r>
            <w:r w:rsidRPr="00406CC1">
              <w:rPr>
                <w:rFonts w:ascii="仿宋_GB2312" w:eastAsia="仿宋_GB2312" w:hAnsiTheme="minorEastAsia" w:hint="eastAsia"/>
                <w:sz w:val="21"/>
                <w:szCs w:val="21"/>
              </w:rPr>
              <w:t>做出了重要贡献。发明了基于信息源物理约束的关联信息可靠性辨识方法，提出了基于逻辑量差异响应的保护原理；是站内保护关联关系辨识算法等技术发明的主要研究者。参与该项目研究的工作量占本人全部工作量的</w:t>
            </w:r>
            <w:r w:rsidRPr="00406CC1">
              <w:rPr>
                <w:rFonts w:ascii="仿宋_GB2312" w:eastAsia="仿宋_GB2312" w:hAnsiTheme="minorEastAsia" w:cs="Calibri" w:hint="eastAsia"/>
                <w:sz w:val="21"/>
                <w:szCs w:val="21"/>
              </w:rPr>
              <w:t>70%</w:t>
            </w:r>
            <w:r w:rsidRPr="00406CC1">
              <w:rPr>
                <w:rFonts w:ascii="仿宋_GB2312" w:eastAsia="仿宋_GB2312" w:hAnsiTheme="minorEastAsia" w:hint="eastAsia"/>
                <w:sz w:val="21"/>
                <w:szCs w:val="21"/>
              </w:rPr>
              <w:t>。</w:t>
            </w:r>
          </w:p>
        </w:tc>
      </w:tr>
      <w:tr w:rsidR="00973AAC" w:rsidRPr="00406CC1" w:rsidTr="00040945">
        <w:tblPrEx>
          <w:tblLook w:val="0000"/>
        </w:tblPrEx>
        <w:trPr>
          <w:trHeight w:hRule="exact" w:val="587"/>
        </w:trPr>
        <w:tc>
          <w:tcPr>
            <w:tcW w:w="865" w:type="dxa"/>
            <w:gridSpan w:val="2"/>
            <w:vMerge w:val="restart"/>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第3完成人</w:t>
            </w:r>
          </w:p>
        </w:tc>
        <w:tc>
          <w:tcPr>
            <w:tcW w:w="1535"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姓  名</w:t>
            </w:r>
          </w:p>
        </w:tc>
        <w:tc>
          <w:tcPr>
            <w:tcW w:w="2919"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秦红霞</w:t>
            </w:r>
          </w:p>
        </w:tc>
        <w:tc>
          <w:tcPr>
            <w:tcW w:w="1604"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行政职务</w:t>
            </w:r>
          </w:p>
        </w:tc>
        <w:tc>
          <w:tcPr>
            <w:tcW w:w="1394" w:type="dxa"/>
            <w:shd w:val="clear" w:color="000000" w:fill="FFFFFF"/>
            <w:vAlign w:val="center"/>
          </w:tcPr>
          <w:p w:rsidR="00973AAC" w:rsidRPr="00406CC1" w:rsidRDefault="007B2B56"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总工程师</w:t>
            </w:r>
          </w:p>
        </w:tc>
        <w:tc>
          <w:tcPr>
            <w:tcW w:w="1285" w:type="dxa"/>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技术职称</w:t>
            </w:r>
          </w:p>
        </w:tc>
        <w:tc>
          <w:tcPr>
            <w:tcW w:w="723" w:type="dxa"/>
            <w:shd w:val="clear" w:color="000000" w:fill="FFFFFF"/>
            <w:vAlign w:val="center"/>
          </w:tcPr>
          <w:p w:rsidR="00973AAC" w:rsidRPr="00406CC1" w:rsidRDefault="007B2B56"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教高</w:t>
            </w:r>
          </w:p>
        </w:tc>
      </w:tr>
      <w:tr w:rsidR="007B2B56" w:rsidRPr="00406CC1" w:rsidTr="00040945">
        <w:tblPrEx>
          <w:tblLook w:val="0000"/>
        </w:tblPrEx>
        <w:trPr>
          <w:trHeight w:hRule="exact" w:val="454"/>
        </w:trPr>
        <w:tc>
          <w:tcPr>
            <w:tcW w:w="865" w:type="dxa"/>
            <w:gridSpan w:val="2"/>
            <w:vMerge/>
            <w:shd w:val="clear" w:color="000000" w:fill="FFFFFF"/>
          </w:tcPr>
          <w:p w:rsidR="007B2B56" w:rsidRPr="00406CC1" w:rsidRDefault="007B2B56" w:rsidP="007B2B56">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完成单位</w:t>
            </w:r>
          </w:p>
        </w:tc>
        <w:tc>
          <w:tcPr>
            <w:tcW w:w="4523" w:type="dxa"/>
            <w:gridSpan w:val="2"/>
            <w:shd w:val="clear" w:color="000000" w:fill="FFFFFF"/>
          </w:tcPr>
          <w:p w:rsidR="007B2B56" w:rsidRPr="00406CC1" w:rsidRDefault="007B2B56" w:rsidP="007B2B56">
            <w:pPr>
              <w:jc w:val="center"/>
              <w:rPr>
                <w:rFonts w:ascii="仿宋_GB2312" w:eastAsia="仿宋_GB2312" w:hAnsiTheme="minorEastAsia"/>
              </w:rPr>
            </w:pPr>
            <w:r w:rsidRPr="00406CC1">
              <w:rPr>
                <w:rFonts w:ascii="仿宋_GB2312" w:eastAsia="仿宋_GB2312" w:hAnsiTheme="minorEastAsia" w:hint="eastAsia"/>
              </w:rPr>
              <w:t>北京四方继保自动化股份有限公司</w:t>
            </w:r>
          </w:p>
        </w:tc>
        <w:tc>
          <w:tcPr>
            <w:tcW w:w="1394" w:type="dxa"/>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联系电话</w:t>
            </w:r>
          </w:p>
        </w:tc>
        <w:tc>
          <w:tcPr>
            <w:tcW w:w="2008" w:type="dxa"/>
            <w:gridSpan w:val="2"/>
            <w:shd w:val="clear" w:color="000000" w:fill="FFFFFF"/>
            <w:vAlign w:val="center"/>
          </w:tcPr>
          <w:p w:rsidR="007B2B56" w:rsidRPr="00406CC1" w:rsidRDefault="007B2B56" w:rsidP="007B2B56">
            <w:pPr>
              <w:pStyle w:val="Default"/>
              <w:jc w:val="center"/>
              <w:rPr>
                <w:rFonts w:ascii="仿宋_GB2312" w:eastAsia="仿宋_GB2312" w:hAnsiTheme="minorEastAsia"/>
                <w:sz w:val="21"/>
                <w:szCs w:val="21"/>
              </w:rPr>
            </w:pPr>
            <w:r w:rsidRPr="00406CC1">
              <w:rPr>
                <w:rFonts w:ascii="仿宋_GB2312" w:eastAsia="仿宋_GB2312" w:hAnsiTheme="minorEastAsia" w:hint="eastAsia"/>
                <w:sz w:val="21"/>
                <w:szCs w:val="21"/>
              </w:rPr>
              <w:t xml:space="preserve">13501139032 </w:t>
            </w:r>
          </w:p>
        </w:tc>
      </w:tr>
      <w:tr w:rsidR="007B2B56" w:rsidRPr="00406CC1" w:rsidTr="00040945">
        <w:tblPrEx>
          <w:tblLook w:val="0000"/>
        </w:tblPrEx>
        <w:trPr>
          <w:trHeight w:hRule="exact" w:val="454"/>
        </w:trPr>
        <w:tc>
          <w:tcPr>
            <w:tcW w:w="865" w:type="dxa"/>
            <w:gridSpan w:val="2"/>
            <w:vMerge/>
            <w:shd w:val="clear" w:color="000000" w:fill="FFFFFF"/>
          </w:tcPr>
          <w:p w:rsidR="007B2B56" w:rsidRPr="00406CC1" w:rsidRDefault="007B2B56" w:rsidP="007B2B56">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工作单位</w:t>
            </w:r>
          </w:p>
        </w:tc>
        <w:tc>
          <w:tcPr>
            <w:tcW w:w="4523" w:type="dxa"/>
            <w:gridSpan w:val="2"/>
            <w:shd w:val="clear" w:color="000000" w:fill="FFFFFF"/>
          </w:tcPr>
          <w:p w:rsidR="007B2B56" w:rsidRPr="00406CC1" w:rsidRDefault="007B2B56" w:rsidP="007B2B56">
            <w:pPr>
              <w:jc w:val="center"/>
              <w:rPr>
                <w:rFonts w:ascii="仿宋_GB2312" w:eastAsia="仿宋_GB2312" w:hAnsiTheme="minorEastAsia"/>
              </w:rPr>
            </w:pPr>
            <w:r w:rsidRPr="00406CC1">
              <w:rPr>
                <w:rFonts w:ascii="仿宋_GB2312" w:eastAsia="仿宋_GB2312" w:hAnsiTheme="minorEastAsia" w:hint="eastAsia"/>
              </w:rPr>
              <w:t>北京四方继保自动化股份有限公司</w:t>
            </w:r>
          </w:p>
        </w:tc>
        <w:tc>
          <w:tcPr>
            <w:tcW w:w="1394" w:type="dxa"/>
            <w:shd w:val="clear" w:color="000000" w:fill="FFFFFF"/>
            <w:vAlign w:val="center"/>
          </w:tcPr>
          <w:p w:rsidR="007B2B56" w:rsidRPr="00406CC1" w:rsidRDefault="007B2B56" w:rsidP="007B2B56">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办公电话</w:t>
            </w:r>
          </w:p>
        </w:tc>
        <w:tc>
          <w:tcPr>
            <w:tcW w:w="2008" w:type="dxa"/>
            <w:gridSpan w:val="2"/>
            <w:shd w:val="clear" w:color="000000" w:fill="FFFFFF"/>
            <w:vAlign w:val="center"/>
          </w:tcPr>
          <w:p w:rsidR="007B2B56" w:rsidRPr="00406CC1" w:rsidRDefault="007B2B56" w:rsidP="007B2B56">
            <w:pPr>
              <w:pStyle w:val="Default"/>
              <w:jc w:val="center"/>
              <w:rPr>
                <w:rFonts w:ascii="仿宋_GB2312" w:eastAsia="仿宋_GB2312" w:hAnsiTheme="minorEastAsia"/>
                <w:sz w:val="21"/>
                <w:szCs w:val="21"/>
              </w:rPr>
            </w:pPr>
            <w:r w:rsidRPr="00406CC1">
              <w:rPr>
                <w:rFonts w:ascii="仿宋_GB2312" w:eastAsia="仿宋_GB2312" w:hAnsiTheme="minorEastAsia" w:hint="eastAsia"/>
                <w:sz w:val="21"/>
                <w:szCs w:val="21"/>
              </w:rPr>
              <w:t xml:space="preserve">010-82181788 </w:t>
            </w:r>
          </w:p>
        </w:tc>
      </w:tr>
      <w:tr w:rsidR="00973AAC" w:rsidRPr="00406CC1" w:rsidTr="00040945">
        <w:tblPrEx>
          <w:tblLook w:val="0000"/>
        </w:tblPrEx>
        <w:trPr>
          <w:trHeight w:val="1330"/>
        </w:trPr>
        <w:tc>
          <w:tcPr>
            <w:tcW w:w="865" w:type="dxa"/>
            <w:gridSpan w:val="2"/>
            <w:vMerge/>
            <w:shd w:val="clear" w:color="000000" w:fill="FFFFFF"/>
          </w:tcPr>
          <w:p w:rsidR="00973AAC" w:rsidRPr="00406CC1" w:rsidRDefault="00973AAC" w:rsidP="005C7C24">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对本项目主要学术和技术创造性贡献</w:t>
            </w:r>
          </w:p>
        </w:tc>
        <w:tc>
          <w:tcPr>
            <w:tcW w:w="7925" w:type="dxa"/>
            <w:gridSpan w:val="5"/>
            <w:shd w:val="clear" w:color="000000" w:fill="FFFFFF"/>
          </w:tcPr>
          <w:p w:rsidR="00973AAC" w:rsidRPr="00406CC1" w:rsidRDefault="007B2B56" w:rsidP="007B2B56">
            <w:pPr>
              <w:pStyle w:val="Default"/>
              <w:rPr>
                <w:rFonts w:ascii="仿宋_GB2312" w:eastAsia="仿宋_GB2312" w:hAnsiTheme="minorEastAsia"/>
                <w:sz w:val="21"/>
                <w:szCs w:val="21"/>
              </w:rPr>
            </w:pPr>
            <w:r w:rsidRPr="00406CC1">
              <w:rPr>
                <w:rFonts w:ascii="仿宋_GB2312" w:eastAsia="仿宋_GB2312" w:hAnsiTheme="minorEastAsia" w:hint="eastAsia"/>
                <w:sz w:val="21"/>
                <w:szCs w:val="21"/>
              </w:rPr>
              <w:t>项目主要成员；是发明点</w:t>
            </w:r>
            <w:r w:rsidRPr="00406CC1">
              <w:rPr>
                <w:rFonts w:ascii="仿宋_GB2312" w:eastAsia="仿宋_GB2312" w:hAnsiTheme="minorEastAsia" w:cs="Calibri" w:hint="eastAsia"/>
                <w:sz w:val="21"/>
                <w:szCs w:val="21"/>
              </w:rPr>
              <w:t>1.1</w:t>
            </w:r>
            <w:r w:rsidRPr="00406CC1">
              <w:rPr>
                <w:rFonts w:ascii="仿宋_GB2312" w:eastAsia="仿宋_GB2312" w:hAnsiTheme="minorEastAsia" w:hint="eastAsia"/>
                <w:sz w:val="21"/>
                <w:szCs w:val="21"/>
              </w:rPr>
              <w:t>的核心贡献者，对发明点</w:t>
            </w:r>
            <w:r w:rsidRPr="00406CC1">
              <w:rPr>
                <w:rFonts w:ascii="仿宋_GB2312" w:eastAsia="仿宋_GB2312" w:hAnsiTheme="minorEastAsia" w:cs="Calibri" w:hint="eastAsia"/>
                <w:sz w:val="21"/>
                <w:szCs w:val="21"/>
              </w:rPr>
              <w:t>2.3</w:t>
            </w:r>
            <w:r w:rsidRPr="00406CC1">
              <w:rPr>
                <w:rFonts w:ascii="仿宋_GB2312" w:eastAsia="仿宋_GB2312" w:hAnsiTheme="minorEastAsia" w:hint="eastAsia"/>
                <w:sz w:val="21"/>
                <w:szCs w:val="21"/>
              </w:rPr>
              <w:t>、</w:t>
            </w:r>
            <w:r w:rsidRPr="00406CC1">
              <w:rPr>
                <w:rFonts w:ascii="仿宋_GB2312" w:eastAsia="仿宋_GB2312" w:hAnsiTheme="minorEastAsia" w:cs="Calibri" w:hint="eastAsia"/>
                <w:sz w:val="21"/>
                <w:szCs w:val="21"/>
              </w:rPr>
              <w:t>3.1</w:t>
            </w:r>
            <w:r w:rsidRPr="00406CC1">
              <w:rPr>
                <w:rFonts w:ascii="仿宋_GB2312" w:eastAsia="仿宋_GB2312" w:hAnsiTheme="minorEastAsia" w:hint="eastAsia"/>
                <w:sz w:val="21"/>
                <w:szCs w:val="21"/>
              </w:rPr>
              <w:t>做出了重要贡献。提出了站域集中与站间分布相统一的故障关联信息融合机制；是基于信息源物理约束的关联信息可靠性辨识方法、基于电气量数据异变特征的保护关联域界定方法等技术发明的主要研究者。参与该项目研究的工作量占本人全部工作量的</w:t>
            </w:r>
            <w:r w:rsidRPr="00406CC1">
              <w:rPr>
                <w:rFonts w:ascii="仿宋_GB2312" w:eastAsia="仿宋_GB2312" w:hAnsiTheme="minorEastAsia" w:cs="Calibri" w:hint="eastAsia"/>
                <w:sz w:val="21"/>
                <w:szCs w:val="21"/>
              </w:rPr>
              <w:t>60%</w:t>
            </w:r>
            <w:r w:rsidRPr="00406CC1">
              <w:rPr>
                <w:rFonts w:ascii="仿宋_GB2312" w:eastAsia="仿宋_GB2312" w:hAnsiTheme="minorEastAsia" w:hint="eastAsia"/>
                <w:sz w:val="21"/>
                <w:szCs w:val="21"/>
              </w:rPr>
              <w:t>。</w:t>
            </w:r>
          </w:p>
        </w:tc>
      </w:tr>
      <w:tr w:rsidR="00F01B68" w:rsidRPr="00406CC1" w:rsidTr="00040945">
        <w:tblPrEx>
          <w:tblLook w:val="0000"/>
        </w:tblPrEx>
        <w:trPr>
          <w:trHeight w:hRule="exact" w:val="454"/>
        </w:trPr>
        <w:tc>
          <w:tcPr>
            <w:tcW w:w="865" w:type="dxa"/>
            <w:gridSpan w:val="2"/>
            <w:vMerge w:val="restart"/>
            <w:shd w:val="clear" w:color="000000" w:fill="FFFFFF"/>
            <w:vAlign w:val="center"/>
          </w:tcPr>
          <w:p w:rsidR="00F01B68" w:rsidRPr="00406CC1" w:rsidRDefault="00F01B68" w:rsidP="00F01B68">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第4完成人</w:t>
            </w:r>
          </w:p>
        </w:tc>
        <w:tc>
          <w:tcPr>
            <w:tcW w:w="1535" w:type="dxa"/>
            <w:gridSpan w:val="2"/>
            <w:shd w:val="clear" w:color="000000" w:fill="FFFFFF"/>
            <w:vAlign w:val="center"/>
          </w:tcPr>
          <w:p w:rsidR="00F01B68" w:rsidRPr="00406CC1" w:rsidRDefault="00F01B68" w:rsidP="00F01B68">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姓  名</w:t>
            </w:r>
          </w:p>
        </w:tc>
        <w:tc>
          <w:tcPr>
            <w:tcW w:w="2919" w:type="dxa"/>
            <w:shd w:val="clear" w:color="000000" w:fill="FFFFFF"/>
            <w:vAlign w:val="center"/>
          </w:tcPr>
          <w:p w:rsidR="00F01B68" w:rsidRPr="00406CC1" w:rsidRDefault="00413110" w:rsidP="00F01B68">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时伯年</w:t>
            </w:r>
          </w:p>
        </w:tc>
        <w:tc>
          <w:tcPr>
            <w:tcW w:w="1604" w:type="dxa"/>
            <w:shd w:val="clear" w:color="000000" w:fill="FFFFFF"/>
            <w:vAlign w:val="center"/>
          </w:tcPr>
          <w:p w:rsidR="00F01B68" w:rsidRPr="00406CC1" w:rsidRDefault="00F01B68" w:rsidP="00F01B68">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行政职务</w:t>
            </w:r>
          </w:p>
        </w:tc>
        <w:tc>
          <w:tcPr>
            <w:tcW w:w="1394" w:type="dxa"/>
            <w:shd w:val="clear" w:color="000000" w:fill="FFFFFF"/>
            <w:vAlign w:val="center"/>
          </w:tcPr>
          <w:p w:rsidR="00F01B68" w:rsidRPr="00406CC1" w:rsidRDefault="008B6AD8" w:rsidP="00F01B68">
            <w:pPr>
              <w:widowControl/>
              <w:jc w:val="center"/>
              <w:rPr>
                <w:rFonts w:ascii="仿宋_GB2312" w:eastAsia="仿宋_GB2312" w:hAnsiTheme="minorEastAsia" w:cs="宋体"/>
                <w:color w:val="000000"/>
                <w:kern w:val="0"/>
                <w:sz w:val="24"/>
              </w:rPr>
            </w:pPr>
            <w:r w:rsidRPr="00406CC1">
              <w:rPr>
                <w:rFonts w:ascii="仿宋_GB2312" w:eastAsia="仿宋_GB2312" w:hAnsiTheme="minorEastAsia" w:hint="eastAsia"/>
              </w:rPr>
              <w:t>经理</w:t>
            </w:r>
          </w:p>
        </w:tc>
        <w:tc>
          <w:tcPr>
            <w:tcW w:w="1285" w:type="dxa"/>
            <w:shd w:val="clear" w:color="000000" w:fill="FFFFFF"/>
            <w:vAlign w:val="center"/>
          </w:tcPr>
          <w:p w:rsidR="00F01B68" w:rsidRPr="00406CC1" w:rsidRDefault="00F01B68" w:rsidP="00F01B68">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技术职称</w:t>
            </w:r>
          </w:p>
        </w:tc>
        <w:tc>
          <w:tcPr>
            <w:tcW w:w="723" w:type="dxa"/>
            <w:shd w:val="clear" w:color="000000" w:fill="FFFFFF"/>
            <w:vAlign w:val="center"/>
          </w:tcPr>
          <w:p w:rsidR="00F01B68" w:rsidRPr="00406CC1" w:rsidRDefault="00F01B68" w:rsidP="00F01B68">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高</w:t>
            </w:r>
            <w:r w:rsidR="00D83895" w:rsidRPr="00406CC1">
              <w:rPr>
                <w:rFonts w:ascii="仿宋_GB2312" w:eastAsia="仿宋_GB2312" w:hAnsiTheme="minorEastAsia" w:cs="宋体" w:hint="eastAsia"/>
                <w:color w:val="000000"/>
                <w:kern w:val="0"/>
                <w:sz w:val="24"/>
              </w:rPr>
              <w:t>工</w:t>
            </w:r>
          </w:p>
        </w:tc>
      </w:tr>
      <w:tr w:rsidR="00D83895" w:rsidRPr="00406CC1" w:rsidTr="00040945">
        <w:tblPrEx>
          <w:tblLook w:val="0000"/>
        </w:tblPrEx>
        <w:trPr>
          <w:trHeight w:hRule="exact" w:val="454"/>
        </w:trPr>
        <w:tc>
          <w:tcPr>
            <w:tcW w:w="865" w:type="dxa"/>
            <w:gridSpan w:val="2"/>
            <w:vMerge/>
            <w:shd w:val="clear" w:color="000000" w:fill="FFFFFF"/>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完成单位</w:t>
            </w:r>
          </w:p>
        </w:tc>
        <w:tc>
          <w:tcPr>
            <w:tcW w:w="4523" w:type="dxa"/>
            <w:gridSpan w:val="2"/>
            <w:shd w:val="clear" w:color="000000" w:fill="FFFFFF"/>
          </w:tcPr>
          <w:p w:rsidR="00D83895" w:rsidRPr="00406CC1" w:rsidRDefault="00D83895" w:rsidP="00D83895">
            <w:pPr>
              <w:jc w:val="center"/>
              <w:rPr>
                <w:rFonts w:ascii="仿宋_GB2312" w:eastAsia="仿宋_GB2312" w:hAnsiTheme="minorEastAsia"/>
              </w:rPr>
            </w:pPr>
            <w:r w:rsidRPr="00406CC1">
              <w:rPr>
                <w:rFonts w:ascii="仿宋_GB2312" w:eastAsia="仿宋_GB2312" w:hAnsiTheme="minorEastAsia" w:hint="eastAsia"/>
              </w:rPr>
              <w:t>北京四方继保自动化股份有限公司</w:t>
            </w:r>
          </w:p>
        </w:tc>
        <w:tc>
          <w:tcPr>
            <w:tcW w:w="1394"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联系电话</w:t>
            </w:r>
          </w:p>
        </w:tc>
        <w:tc>
          <w:tcPr>
            <w:tcW w:w="2008" w:type="dxa"/>
            <w:gridSpan w:val="2"/>
            <w:shd w:val="clear" w:color="000000" w:fill="FFFFFF"/>
            <w:vAlign w:val="center"/>
          </w:tcPr>
          <w:p w:rsidR="00D83895" w:rsidRPr="00406CC1" w:rsidRDefault="00D83895" w:rsidP="00D83895">
            <w:pPr>
              <w:pStyle w:val="a7"/>
              <w:spacing w:line="390" w:lineRule="exact"/>
              <w:ind w:firstLineChars="0" w:firstLine="0"/>
              <w:jc w:val="center"/>
              <w:rPr>
                <w:rFonts w:eastAsia="仿宋_GB2312" w:hAnsiTheme="minorEastAsia"/>
                <w:sz w:val="21"/>
              </w:rPr>
            </w:pPr>
            <w:r w:rsidRPr="00406CC1">
              <w:rPr>
                <w:rFonts w:eastAsia="仿宋_GB2312" w:hAnsiTheme="minorEastAsia" w:hint="eastAsia"/>
                <w:sz w:val="21"/>
              </w:rPr>
              <w:t>13661397682</w:t>
            </w:r>
          </w:p>
        </w:tc>
      </w:tr>
      <w:tr w:rsidR="00D83895" w:rsidRPr="00406CC1" w:rsidTr="00040945">
        <w:tblPrEx>
          <w:tblLook w:val="0000"/>
        </w:tblPrEx>
        <w:trPr>
          <w:trHeight w:hRule="exact" w:val="454"/>
        </w:trPr>
        <w:tc>
          <w:tcPr>
            <w:tcW w:w="865" w:type="dxa"/>
            <w:gridSpan w:val="2"/>
            <w:vMerge/>
            <w:shd w:val="clear" w:color="000000" w:fill="FFFFFF"/>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工作单位</w:t>
            </w:r>
          </w:p>
        </w:tc>
        <w:tc>
          <w:tcPr>
            <w:tcW w:w="4523" w:type="dxa"/>
            <w:gridSpan w:val="2"/>
            <w:shd w:val="clear" w:color="000000" w:fill="FFFFFF"/>
          </w:tcPr>
          <w:p w:rsidR="00D83895" w:rsidRPr="00406CC1" w:rsidRDefault="00D83895" w:rsidP="00D83895">
            <w:pPr>
              <w:jc w:val="center"/>
              <w:rPr>
                <w:rFonts w:ascii="仿宋_GB2312" w:eastAsia="仿宋_GB2312" w:hAnsiTheme="minorEastAsia"/>
              </w:rPr>
            </w:pPr>
            <w:r w:rsidRPr="00406CC1">
              <w:rPr>
                <w:rFonts w:ascii="仿宋_GB2312" w:eastAsia="仿宋_GB2312" w:hAnsiTheme="minorEastAsia" w:hint="eastAsia"/>
              </w:rPr>
              <w:t>北京四方继保自动化股份有限公司</w:t>
            </w:r>
          </w:p>
        </w:tc>
        <w:tc>
          <w:tcPr>
            <w:tcW w:w="1394"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办公电话</w:t>
            </w:r>
          </w:p>
        </w:tc>
        <w:tc>
          <w:tcPr>
            <w:tcW w:w="2008"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hint="eastAsia"/>
              </w:rPr>
              <w:t>010-82182077</w:t>
            </w:r>
          </w:p>
        </w:tc>
      </w:tr>
      <w:tr w:rsidR="00D83895" w:rsidRPr="00406CC1" w:rsidTr="00040945">
        <w:tblPrEx>
          <w:tblLook w:val="0000"/>
        </w:tblPrEx>
        <w:trPr>
          <w:trHeight w:val="1468"/>
        </w:trPr>
        <w:tc>
          <w:tcPr>
            <w:tcW w:w="865" w:type="dxa"/>
            <w:gridSpan w:val="2"/>
            <w:vMerge/>
            <w:shd w:val="clear" w:color="000000" w:fill="FFFFFF"/>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对本项目主要学术和技术创造性贡献</w:t>
            </w:r>
          </w:p>
        </w:tc>
        <w:tc>
          <w:tcPr>
            <w:tcW w:w="7925" w:type="dxa"/>
            <w:gridSpan w:val="5"/>
            <w:shd w:val="clear" w:color="000000" w:fill="FFFFFF"/>
          </w:tcPr>
          <w:p w:rsidR="00D83895" w:rsidRPr="00406CC1" w:rsidRDefault="00D83895" w:rsidP="00D83895">
            <w:pPr>
              <w:pStyle w:val="Default"/>
              <w:rPr>
                <w:rFonts w:ascii="仿宋_GB2312" w:eastAsia="仿宋_GB2312" w:hAnsiTheme="minorEastAsia" w:cs="Calibri"/>
                <w:sz w:val="21"/>
                <w:szCs w:val="21"/>
              </w:rPr>
            </w:pPr>
            <w:r w:rsidRPr="00406CC1">
              <w:rPr>
                <w:rFonts w:ascii="仿宋_GB2312" w:eastAsia="仿宋_GB2312" w:hAnsiTheme="minorEastAsia" w:hint="eastAsia"/>
                <w:sz w:val="21"/>
                <w:szCs w:val="21"/>
              </w:rPr>
              <w:t>项目主要成员；是发明点</w:t>
            </w:r>
            <w:r w:rsidRPr="00406CC1">
              <w:rPr>
                <w:rFonts w:ascii="仿宋_GB2312" w:eastAsia="仿宋_GB2312" w:hAnsiTheme="minorEastAsia" w:cs="Calibri" w:hint="eastAsia"/>
                <w:sz w:val="21"/>
                <w:szCs w:val="21"/>
              </w:rPr>
              <w:t>3.1</w:t>
            </w:r>
            <w:r w:rsidRPr="00406CC1">
              <w:rPr>
                <w:rFonts w:ascii="仿宋_GB2312" w:eastAsia="仿宋_GB2312" w:hAnsiTheme="minorEastAsia" w:hint="eastAsia"/>
                <w:sz w:val="21"/>
                <w:szCs w:val="21"/>
              </w:rPr>
              <w:t>的核心贡献者，对发明点</w:t>
            </w:r>
            <w:r w:rsidRPr="00406CC1">
              <w:rPr>
                <w:rFonts w:ascii="仿宋_GB2312" w:eastAsia="仿宋_GB2312" w:hAnsiTheme="minorEastAsia" w:cs="Calibri" w:hint="eastAsia"/>
                <w:sz w:val="21"/>
                <w:szCs w:val="21"/>
              </w:rPr>
              <w:t>3.2</w:t>
            </w:r>
            <w:r w:rsidRPr="00406CC1">
              <w:rPr>
                <w:rFonts w:ascii="仿宋_GB2312" w:eastAsia="仿宋_GB2312" w:hAnsiTheme="minorEastAsia" w:hint="eastAsia"/>
                <w:sz w:val="21"/>
                <w:szCs w:val="21"/>
              </w:rPr>
              <w:t>、</w:t>
            </w:r>
            <w:r w:rsidRPr="00406CC1">
              <w:rPr>
                <w:rFonts w:ascii="仿宋_GB2312" w:eastAsia="仿宋_GB2312" w:hAnsiTheme="minorEastAsia" w:cs="Calibri" w:hint="eastAsia"/>
                <w:sz w:val="21"/>
                <w:szCs w:val="21"/>
              </w:rPr>
              <w:t>3.3</w:t>
            </w:r>
            <w:r w:rsidRPr="00406CC1">
              <w:rPr>
                <w:rFonts w:ascii="仿宋_GB2312" w:eastAsia="仿宋_GB2312" w:hAnsiTheme="minorEastAsia" w:hint="eastAsia"/>
                <w:sz w:val="21"/>
                <w:szCs w:val="21"/>
              </w:rPr>
              <w:t>做出了重要贡献。发明了基于电气量数据异变特征的保护关联域界定方法，是基于逻辑量差异响应的保护原理、基于电气量模型异变特征的保护原理等技术发明的主要研究者。参与该项目研究的工作量占本人全部工作量的</w:t>
            </w:r>
            <w:r w:rsidRPr="00406CC1">
              <w:rPr>
                <w:rFonts w:ascii="仿宋_GB2312" w:eastAsia="仿宋_GB2312" w:hAnsiTheme="minorEastAsia" w:cs="Calibri" w:hint="eastAsia"/>
                <w:sz w:val="21"/>
                <w:szCs w:val="21"/>
              </w:rPr>
              <w:t>50%</w:t>
            </w:r>
          </w:p>
        </w:tc>
      </w:tr>
      <w:tr w:rsidR="00D83895" w:rsidRPr="00406CC1" w:rsidTr="00040945">
        <w:tblPrEx>
          <w:tblLook w:val="0000"/>
        </w:tblPrEx>
        <w:trPr>
          <w:trHeight w:hRule="exact" w:val="454"/>
        </w:trPr>
        <w:tc>
          <w:tcPr>
            <w:tcW w:w="865" w:type="dxa"/>
            <w:gridSpan w:val="2"/>
            <w:vMerge w:val="restart"/>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第5完成人</w:t>
            </w: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姓  名</w:t>
            </w:r>
          </w:p>
        </w:tc>
        <w:tc>
          <w:tcPr>
            <w:tcW w:w="2919"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张亚刚</w:t>
            </w:r>
          </w:p>
        </w:tc>
        <w:tc>
          <w:tcPr>
            <w:tcW w:w="1604" w:type="dxa"/>
            <w:shd w:val="clear" w:color="000000" w:fill="FFFFFF"/>
            <w:vAlign w:val="center"/>
          </w:tcPr>
          <w:p w:rsidR="00D83895" w:rsidRPr="00406CC1" w:rsidRDefault="008B6AD8"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行政职务</w:t>
            </w:r>
          </w:p>
        </w:tc>
        <w:tc>
          <w:tcPr>
            <w:tcW w:w="1394" w:type="dxa"/>
            <w:shd w:val="clear" w:color="000000" w:fill="FFFFFF"/>
            <w:vAlign w:val="center"/>
          </w:tcPr>
          <w:p w:rsidR="00D83895" w:rsidRPr="00406CC1" w:rsidRDefault="008B6AD8"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所长</w:t>
            </w:r>
          </w:p>
        </w:tc>
        <w:tc>
          <w:tcPr>
            <w:tcW w:w="1285"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技术职称</w:t>
            </w:r>
          </w:p>
        </w:tc>
        <w:tc>
          <w:tcPr>
            <w:tcW w:w="723"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2"/>
              </w:rPr>
              <w:t>副教授</w:t>
            </w:r>
          </w:p>
        </w:tc>
      </w:tr>
      <w:tr w:rsidR="00D83895" w:rsidRPr="00406CC1" w:rsidTr="00040945">
        <w:tblPrEx>
          <w:tblLook w:val="0000"/>
        </w:tblPrEx>
        <w:trPr>
          <w:trHeight w:hRule="exact" w:val="454"/>
        </w:trPr>
        <w:tc>
          <w:tcPr>
            <w:tcW w:w="865" w:type="dxa"/>
            <w:gridSpan w:val="2"/>
            <w:vMerge/>
            <w:shd w:val="clear" w:color="000000" w:fill="FFFFFF"/>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完成单位</w:t>
            </w:r>
          </w:p>
        </w:tc>
        <w:tc>
          <w:tcPr>
            <w:tcW w:w="4523" w:type="dxa"/>
            <w:gridSpan w:val="2"/>
            <w:shd w:val="clear" w:color="000000" w:fill="FFFFFF"/>
          </w:tcPr>
          <w:p w:rsidR="00D83895" w:rsidRPr="00406CC1" w:rsidRDefault="00D83895" w:rsidP="00D83895">
            <w:pPr>
              <w:jc w:val="center"/>
              <w:rPr>
                <w:rFonts w:ascii="仿宋_GB2312" w:eastAsia="仿宋_GB2312" w:hAnsiTheme="minorEastAsia"/>
              </w:rPr>
            </w:pPr>
            <w:r w:rsidRPr="00406CC1">
              <w:rPr>
                <w:rFonts w:ascii="仿宋_GB2312" w:eastAsia="仿宋_GB2312" w:hAnsiTheme="minorEastAsia" w:hint="eastAsia"/>
              </w:rPr>
              <w:t>华北电力大学</w:t>
            </w:r>
          </w:p>
        </w:tc>
        <w:tc>
          <w:tcPr>
            <w:tcW w:w="1394"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联系电话</w:t>
            </w:r>
          </w:p>
        </w:tc>
        <w:tc>
          <w:tcPr>
            <w:tcW w:w="2008" w:type="dxa"/>
            <w:gridSpan w:val="2"/>
            <w:shd w:val="clear" w:color="000000" w:fill="FFFFFF"/>
            <w:vAlign w:val="center"/>
          </w:tcPr>
          <w:p w:rsidR="00D83895" w:rsidRPr="00406CC1" w:rsidRDefault="00D83895" w:rsidP="00D83895">
            <w:pPr>
              <w:pStyle w:val="a7"/>
              <w:spacing w:line="390" w:lineRule="exact"/>
              <w:ind w:firstLineChars="0" w:firstLine="0"/>
              <w:jc w:val="center"/>
              <w:rPr>
                <w:rFonts w:eastAsia="仿宋_GB2312" w:hAnsiTheme="minorEastAsia"/>
                <w:sz w:val="21"/>
              </w:rPr>
            </w:pPr>
            <w:r w:rsidRPr="00406CC1">
              <w:rPr>
                <w:rFonts w:eastAsia="仿宋_GB2312" w:hAnsiTheme="minorEastAsia" w:hint="eastAsia"/>
                <w:sz w:val="21"/>
              </w:rPr>
              <w:t>18603127988</w:t>
            </w:r>
          </w:p>
        </w:tc>
      </w:tr>
      <w:tr w:rsidR="00D83895" w:rsidRPr="00406CC1" w:rsidTr="00040945">
        <w:tblPrEx>
          <w:tblLook w:val="0000"/>
        </w:tblPrEx>
        <w:trPr>
          <w:trHeight w:hRule="exact" w:val="454"/>
        </w:trPr>
        <w:tc>
          <w:tcPr>
            <w:tcW w:w="865" w:type="dxa"/>
            <w:gridSpan w:val="2"/>
            <w:vMerge/>
            <w:shd w:val="clear" w:color="000000" w:fill="FFFFFF"/>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工作单位</w:t>
            </w:r>
          </w:p>
        </w:tc>
        <w:tc>
          <w:tcPr>
            <w:tcW w:w="4523" w:type="dxa"/>
            <w:gridSpan w:val="2"/>
            <w:shd w:val="clear" w:color="000000" w:fill="FFFFFF"/>
          </w:tcPr>
          <w:p w:rsidR="00D83895" w:rsidRPr="00406CC1" w:rsidRDefault="00D83895" w:rsidP="00D83895">
            <w:pPr>
              <w:jc w:val="center"/>
              <w:rPr>
                <w:rFonts w:ascii="仿宋_GB2312" w:eastAsia="仿宋_GB2312" w:hAnsiTheme="minorEastAsia"/>
              </w:rPr>
            </w:pPr>
            <w:r w:rsidRPr="00406CC1">
              <w:rPr>
                <w:rFonts w:ascii="仿宋_GB2312" w:eastAsia="仿宋_GB2312" w:hAnsiTheme="minorEastAsia" w:hint="eastAsia"/>
              </w:rPr>
              <w:t>华北电力大学</w:t>
            </w:r>
          </w:p>
        </w:tc>
        <w:tc>
          <w:tcPr>
            <w:tcW w:w="1394"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办公电话</w:t>
            </w:r>
          </w:p>
        </w:tc>
        <w:tc>
          <w:tcPr>
            <w:tcW w:w="2008" w:type="dxa"/>
            <w:gridSpan w:val="2"/>
            <w:shd w:val="clear" w:color="000000" w:fill="FFFFFF"/>
            <w:vAlign w:val="center"/>
          </w:tcPr>
          <w:p w:rsidR="00D83895" w:rsidRPr="00406CC1" w:rsidRDefault="005A6D8D"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0312-7525077</w:t>
            </w:r>
          </w:p>
        </w:tc>
      </w:tr>
      <w:tr w:rsidR="00D83895" w:rsidRPr="00406CC1" w:rsidTr="00040945">
        <w:tblPrEx>
          <w:tblLook w:val="0000"/>
        </w:tblPrEx>
        <w:trPr>
          <w:trHeight w:val="1182"/>
        </w:trPr>
        <w:tc>
          <w:tcPr>
            <w:tcW w:w="865" w:type="dxa"/>
            <w:gridSpan w:val="2"/>
            <w:vMerge/>
            <w:shd w:val="clear" w:color="000000" w:fill="FFFFFF"/>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对本项目主要学术和技术创造性贡献</w:t>
            </w:r>
          </w:p>
        </w:tc>
        <w:tc>
          <w:tcPr>
            <w:tcW w:w="7925" w:type="dxa"/>
            <w:gridSpan w:val="5"/>
            <w:shd w:val="clear" w:color="000000" w:fill="FFFFFF"/>
          </w:tcPr>
          <w:p w:rsidR="00D83895" w:rsidRPr="00406CC1" w:rsidRDefault="00D83895" w:rsidP="00D83895">
            <w:pPr>
              <w:pStyle w:val="Default"/>
              <w:rPr>
                <w:rFonts w:ascii="仿宋_GB2312" w:eastAsia="仿宋_GB2312" w:hAnsiTheme="minorEastAsia"/>
                <w:sz w:val="21"/>
                <w:szCs w:val="21"/>
              </w:rPr>
            </w:pPr>
            <w:r w:rsidRPr="00406CC1">
              <w:rPr>
                <w:rFonts w:ascii="仿宋_GB2312" w:eastAsia="仿宋_GB2312" w:hAnsiTheme="minorEastAsia" w:hint="eastAsia"/>
                <w:sz w:val="21"/>
                <w:szCs w:val="21"/>
              </w:rPr>
              <w:t>项目主要成员；是发明点</w:t>
            </w:r>
            <w:r w:rsidRPr="00406CC1">
              <w:rPr>
                <w:rFonts w:ascii="仿宋_GB2312" w:eastAsia="仿宋_GB2312" w:hAnsiTheme="minorEastAsia" w:cs="Calibri" w:hint="eastAsia"/>
                <w:sz w:val="21"/>
                <w:szCs w:val="21"/>
              </w:rPr>
              <w:t>3.3</w:t>
            </w:r>
            <w:r w:rsidRPr="00406CC1">
              <w:rPr>
                <w:rFonts w:ascii="仿宋_GB2312" w:eastAsia="仿宋_GB2312" w:hAnsiTheme="minorEastAsia" w:hint="eastAsia"/>
                <w:sz w:val="21"/>
                <w:szCs w:val="21"/>
              </w:rPr>
              <w:t>的核心贡献者，对发明点</w:t>
            </w:r>
            <w:r w:rsidRPr="00406CC1">
              <w:rPr>
                <w:rFonts w:ascii="仿宋_GB2312" w:eastAsia="仿宋_GB2312" w:hAnsiTheme="minorEastAsia" w:cs="Calibri" w:hint="eastAsia"/>
                <w:sz w:val="21"/>
                <w:szCs w:val="21"/>
              </w:rPr>
              <w:t>1.1</w:t>
            </w:r>
            <w:r w:rsidRPr="00406CC1">
              <w:rPr>
                <w:rFonts w:ascii="仿宋_GB2312" w:eastAsia="仿宋_GB2312" w:hAnsiTheme="minorEastAsia" w:hint="eastAsia"/>
                <w:sz w:val="21"/>
                <w:szCs w:val="21"/>
              </w:rPr>
              <w:t>、</w:t>
            </w:r>
            <w:r w:rsidRPr="00406CC1">
              <w:rPr>
                <w:rFonts w:ascii="仿宋_GB2312" w:eastAsia="仿宋_GB2312" w:hAnsiTheme="minorEastAsia" w:cs="Calibri" w:hint="eastAsia"/>
                <w:sz w:val="21"/>
                <w:szCs w:val="21"/>
              </w:rPr>
              <w:t>2.3</w:t>
            </w:r>
            <w:r w:rsidRPr="00406CC1">
              <w:rPr>
                <w:rFonts w:ascii="仿宋_GB2312" w:eastAsia="仿宋_GB2312" w:hAnsiTheme="minorEastAsia" w:hint="eastAsia"/>
                <w:sz w:val="21"/>
                <w:szCs w:val="21"/>
              </w:rPr>
              <w:t>做出了重要贡献。提出了基于电气量模型异变特征的保护原理，是站域集中与站间分布相统一的故障关联信息融合机制、基于信息源物理约束的关联信息可靠性辨识方法等技术发明的主要研究者。参与该项目研究的工作量占本人全部工作量的</w:t>
            </w:r>
            <w:r w:rsidRPr="00406CC1">
              <w:rPr>
                <w:rFonts w:ascii="仿宋_GB2312" w:eastAsia="仿宋_GB2312" w:hAnsiTheme="minorEastAsia" w:cs="Calibri" w:hint="eastAsia"/>
                <w:sz w:val="21"/>
                <w:szCs w:val="21"/>
              </w:rPr>
              <w:t>50%</w:t>
            </w:r>
            <w:r w:rsidRPr="00406CC1">
              <w:rPr>
                <w:rFonts w:ascii="仿宋_GB2312" w:eastAsia="仿宋_GB2312" w:hAnsiTheme="minorEastAsia" w:hint="eastAsia"/>
                <w:sz w:val="21"/>
                <w:szCs w:val="21"/>
              </w:rPr>
              <w:t>。</w:t>
            </w:r>
          </w:p>
        </w:tc>
      </w:tr>
      <w:tr w:rsidR="00D83895" w:rsidRPr="00406CC1" w:rsidTr="00040945">
        <w:tblPrEx>
          <w:tblLook w:val="0000"/>
        </w:tblPrEx>
        <w:trPr>
          <w:trHeight w:hRule="exact" w:val="454"/>
        </w:trPr>
        <w:tc>
          <w:tcPr>
            <w:tcW w:w="865" w:type="dxa"/>
            <w:gridSpan w:val="2"/>
            <w:vMerge w:val="restart"/>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第6完成人</w:t>
            </w: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姓  名</w:t>
            </w:r>
          </w:p>
        </w:tc>
        <w:tc>
          <w:tcPr>
            <w:tcW w:w="2919"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杨奇逊</w:t>
            </w:r>
          </w:p>
        </w:tc>
        <w:tc>
          <w:tcPr>
            <w:tcW w:w="1604"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行政职务</w:t>
            </w:r>
          </w:p>
        </w:tc>
        <w:tc>
          <w:tcPr>
            <w:tcW w:w="1394"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285"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技术职称</w:t>
            </w:r>
          </w:p>
        </w:tc>
        <w:tc>
          <w:tcPr>
            <w:tcW w:w="723"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院士</w:t>
            </w:r>
          </w:p>
        </w:tc>
      </w:tr>
      <w:tr w:rsidR="00D83895" w:rsidRPr="00406CC1" w:rsidTr="00040945">
        <w:tblPrEx>
          <w:tblLook w:val="0000"/>
        </w:tblPrEx>
        <w:trPr>
          <w:trHeight w:hRule="exact" w:val="454"/>
        </w:trPr>
        <w:tc>
          <w:tcPr>
            <w:tcW w:w="865" w:type="dxa"/>
            <w:gridSpan w:val="2"/>
            <w:vMerge/>
            <w:shd w:val="clear" w:color="000000" w:fill="FFFFFF"/>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完成单位</w:t>
            </w:r>
          </w:p>
        </w:tc>
        <w:tc>
          <w:tcPr>
            <w:tcW w:w="4523"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1394"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联系电话</w:t>
            </w:r>
          </w:p>
        </w:tc>
        <w:tc>
          <w:tcPr>
            <w:tcW w:w="2008"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13801091699</w:t>
            </w:r>
          </w:p>
        </w:tc>
      </w:tr>
      <w:tr w:rsidR="00D83895" w:rsidRPr="00406CC1" w:rsidTr="00040945">
        <w:tblPrEx>
          <w:tblLook w:val="0000"/>
        </w:tblPrEx>
        <w:trPr>
          <w:trHeight w:hRule="exact" w:val="454"/>
        </w:trPr>
        <w:tc>
          <w:tcPr>
            <w:tcW w:w="865" w:type="dxa"/>
            <w:gridSpan w:val="2"/>
            <w:vMerge/>
            <w:shd w:val="clear" w:color="000000" w:fill="FFFFFF"/>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工作单位</w:t>
            </w:r>
          </w:p>
        </w:tc>
        <w:tc>
          <w:tcPr>
            <w:tcW w:w="4523"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1394" w:type="dxa"/>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办公电话</w:t>
            </w:r>
          </w:p>
        </w:tc>
        <w:tc>
          <w:tcPr>
            <w:tcW w:w="2008"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010-82779601</w:t>
            </w:r>
          </w:p>
        </w:tc>
      </w:tr>
      <w:tr w:rsidR="00D83895" w:rsidRPr="00406CC1" w:rsidTr="00040945">
        <w:tblPrEx>
          <w:tblLook w:val="0000"/>
        </w:tblPrEx>
        <w:trPr>
          <w:trHeight w:val="1182"/>
        </w:trPr>
        <w:tc>
          <w:tcPr>
            <w:tcW w:w="865" w:type="dxa"/>
            <w:gridSpan w:val="2"/>
            <w:vMerge/>
            <w:shd w:val="clear" w:color="000000" w:fill="FFFFFF"/>
          </w:tcPr>
          <w:p w:rsidR="00D83895" w:rsidRPr="00406CC1" w:rsidRDefault="00D83895" w:rsidP="00D83895">
            <w:pPr>
              <w:widowControl/>
              <w:jc w:val="center"/>
              <w:rPr>
                <w:rFonts w:ascii="仿宋_GB2312" w:eastAsia="仿宋_GB2312" w:hAnsiTheme="minorEastAsia" w:cs="宋体"/>
                <w:color w:val="000000"/>
                <w:kern w:val="0"/>
                <w:sz w:val="24"/>
              </w:rPr>
            </w:pPr>
          </w:p>
        </w:tc>
        <w:tc>
          <w:tcPr>
            <w:tcW w:w="1535" w:type="dxa"/>
            <w:gridSpan w:val="2"/>
            <w:shd w:val="clear" w:color="000000" w:fill="FFFFFF"/>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对本项目主要学术和技术创造性贡献</w:t>
            </w:r>
          </w:p>
        </w:tc>
        <w:tc>
          <w:tcPr>
            <w:tcW w:w="7925" w:type="dxa"/>
            <w:gridSpan w:val="5"/>
            <w:shd w:val="clear" w:color="000000" w:fill="FFFFFF"/>
          </w:tcPr>
          <w:p w:rsidR="00D83895" w:rsidRPr="00406CC1" w:rsidRDefault="00D83895" w:rsidP="00D83895">
            <w:pPr>
              <w:pStyle w:val="Default"/>
              <w:rPr>
                <w:rFonts w:ascii="仿宋_GB2312" w:eastAsia="仿宋_GB2312" w:hAnsiTheme="minorEastAsia"/>
                <w:sz w:val="21"/>
                <w:szCs w:val="21"/>
              </w:rPr>
            </w:pPr>
            <w:r w:rsidRPr="00406CC1">
              <w:rPr>
                <w:rFonts w:ascii="仿宋_GB2312" w:eastAsia="仿宋_GB2312" w:hAnsiTheme="minorEastAsia" w:hint="eastAsia"/>
                <w:sz w:val="21"/>
                <w:szCs w:val="21"/>
              </w:rPr>
              <w:t>项目主要成员，是项目总方案制定人与协调人之一。对发明点</w:t>
            </w:r>
            <w:r w:rsidRPr="00406CC1">
              <w:rPr>
                <w:rFonts w:ascii="仿宋_GB2312" w:eastAsia="仿宋_GB2312" w:hAnsiTheme="minorEastAsia" w:cs="Calibri" w:hint="eastAsia"/>
                <w:sz w:val="21"/>
                <w:szCs w:val="21"/>
              </w:rPr>
              <w:t>1</w:t>
            </w:r>
            <w:r w:rsidRPr="00406CC1">
              <w:rPr>
                <w:rFonts w:ascii="仿宋_GB2312" w:eastAsia="仿宋_GB2312" w:hAnsiTheme="minorEastAsia" w:hint="eastAsia"/>
                <w:sz w:val="21"/>
                <w:szCs w:val="21"/>
              </w:rPr>
              <w:t>和发明点</w:t>
            </w:r>
            <w:r w:rsidRPr="00406CC1">
              <w:rPr>
                <w:rFonts w:ascii="仿宋_GB2312" w:eastAsia="仿宋_GB2312" w:hAnsiTheme="minorEastAsia" w:cs="Calibri" w:hint="eastAsia"/>
                <w:sz w:val="21"/>
                <w:szCs w:val="21"/>
              </w:rPr>
              <w:t>2</w:t>
            </w:r>
            <w:r w:rsidRPr="00406CC1">
              <w:rPr>
                <w:rFonts w:ascii="仿宋_GB2312" w:eastAsia="仿宋_GB2312" w:hAnsiTheme="minorEastAsia" w:hint="eastAsia"/>
                <w:sz w:val="21"/>
                <w:szCs w:val="21"/>
              </w:rPr>
              <w:t>做出了重要贡献，是保护系统构成模式、变电站内保护关联关系识别算法等技术发明的主要研究者，组织研制了站域分布式继电保护系统，并对保护系统进行了评价测试。参与该项目研究的工作量占本人全部工作量的</w:t>
            </w:r>
            <w:r w:rsidRPr="00406CC1">
              <w:rPr>
                <w:rFonts w:ascii="仿宋_GB2312" w:eastAsia="仿宋_GB2312" w:hAnsiTheme="minorEastAsia" w:cs="Calibri" w:hint="eastAsia"/>
                <w:sz w:val="21"/>
                <w:szCs w:val="21"/>
              </w:rPr>
              <w:t>50%。</w:t>
            </w:r>
          </w:p>
        </w:tc>
      </w:tr>
      <w:tr w:rsidR="00D83895" w:rsidRPr="00406CC1" w:rsidTr="00040945">
        <w:tblPrEx>
          <w:tblLook w:val="0000"/>
        </w:tblPrEx>
        <w:trPr>
          <w:trHeight w:val="1241"/>
        </w:trPr>
        <w:tc>
          <w:tcPr>
            <w:tcW w:w="865" w:type="dxa"/>
            <w:gridSpan w:val="2"/>
            <w:shd w:val="clear" w:color="000000" w:fill="FFFFFF"/>
            <w:textDirection w:val="tbRlV"/>
            <w:vAlign w:val="center"/>
          </w:tcPr>
          <w:p w:rsidR="00D83895" w:rsidRPr="00406CC1" w:rsidRDefault="00D83895" w:rsidP="00D83895">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完成人合作关系说明</w:t>
            </w:r>
          </w:p>
        </w:tc>
        <w:tc>
          <w:tcPr>
            <w:tcW w:w="9460" w:type="dxa"/>
            <w:gridSpan w:val="7"/>
            <w:shd w:val="clear" w:color="000000" w:fill="FFFFFF"/>
          </w:tcPr>
          <w:p w:rsidR="00D83895" w:rsidRPr="00406CC1" w:rsidRDefault="005A6D8D" w:rsidP="00AF7E49">
            <w:pPr>
              <w:widowControl/>
              <w:jc w:val="left"/>
              <w:rPr>
                <w:rFonts w:ascii="仿宋_GB2312" w:eastAsia="仿宋_GB2312" w:hAnsiTheme="minorEastAsia" w:cs="宋体"/>
                <w:color w:val="000000"/>
                <w:kern w:val="0"/>
                <w:sz w:val="24"/>
              </w:rPr>
            </w:pPr>
            <w:bookmarkStart w:id="0" w:name="_GoBack"/>
            <w:r w:rsidRPr="00406CC1">
              <w:rPr>
                <w:rFonts w:ascii="仿宋_GB2312" w:eastAsia="仿宋_GB2312" w:hAnsiTheme="minorEastAsia" w:cs="宋体" w:hint="eastAsia"/>
                <w:color w:val="000000"/>
                <w:kern w:val="0"/>
                <w:sz w:val="24"/>
              </w:rPr>
              <w:t>2009年到2017年王增平与马静合作获得27项国家发明专利的授权</w:t>
            </w:r>
            <w:r w:rsidR="00AF7E49" w:rsidRPr="00406CC1">
              <w:rPr>
                <w:rFonts w:ascii="仿宋_GB2312" w:eastAsia="仿宋_GB2312" w:hAnsiTheme="minorEastAsia" w:cs="宋体" w:hint="eastAsia"/>
                <w:color w:val="000000"/>
                <w:kern w:val="0"/>
                <w:sz w:val="24"/>
              </w:rPr>
              <w:t>，</w:t>
            </w:r>
            <w:r w:rsidR="00111C3F" w:rsidRPr="00406CC1">
              <w:rPr>
                <w:rFonts w:ascii="仿宋_GB2312" w:eastAsia="仿宋_GB2312" w:hAnsiTheme="minorEastAsia" w:cs="宋体" w:hint="eastAsia"/>
                <w:color w:val="000000"/>
                <w:kern w:val="0"/>
                <w:sz w:val="24"/>
              </w:rPr>
              <w:t>其</w:t>
            </w:r>
            <w:r w:rsidR="00AF7E49" w:rsidRPr="00406CC1">
              <w:rPr>
                <w:rFonts w:ascii="仿宋_GB2312" w:eastAsia="仿宋_GB2312" w:hAnsiTheme="minorEastAsia" w:cs="宋体" w:hint="eastAsia"/>
                <w:color w:val="000000"/>
                <w:kern w:val="0"/>
                <w:sz w:val="24"/>
              </w:rPr>
              <w:t>中8项作为本项目主要知识产权</w:t>
            </w:r>
            <w:r w:rsidRPr="00406CC1">
              <w:rPr>
                <w:rFonts w:ascii="仿宋_GB2312" w:eastAsia="仿宋_GB2312" w:hAnsiTheme="minorEastAsia" w:cs="宋体" w:hint="eastAsia"/>
                <w:color w:val="000000"/>
                <w:kern w:val="0"/>
                <w:sz w:val="24"/>
              </w:rPr>
              <w:t>，2016年合</w:t>
            </w:r>
            <w:r w:rsidR="00111C3F" w:rsidRPr="00406CC1">
              <w:rPr>
                <w:rFonts w:ascii="仿宋_GB2312" w:eastAsia="仿宋_GB2312" w:hAnsiTheme="minorEastAsia" w:cs="宋体" w:hint="eastAsia"/>
                <w:color w:val="000000"/>
                <w:kern w:val="0"/>
                <w:sz w:val="24"/>
              </w:rPr>
              <w:t>作完成</w:t>
            </w:r>
            <w:r w:rsidRPr="00406CC1">
              <w:rPr>
                <w:rFonts w:ascii="仿宋_GB2312" w:eastAsia="仿宋_GB2312" w:hAnsiTheme="minorEastAsia" w:cs="宋体" w:hint="eastAsia"/>
                <w:color w:val="000000"/>
                <w:kern w:val="0"/>
                <w:sz w:val="24"/>
              </w:rPr>
              <w:t>《智能电网层次化保护》专著</w:t>
            </w:r>
            <w:r w:rsidR="00111C3F" w:rsidRPr="00406CC1">
              <w:rPr>
                <w:rFonts w:ascii="仿宋_GB2312" w:eastAsia="仿宋_GB2312" w:hAnsiTheme="minorEastAsia" w:cs="宋体" w:hint="eastAsia"/>
                <w:color w:val="000000"/>
                <w:kern w:val="0"/>
                <w:sz w:val="24"/>
              </w:rPr>
              <w:t>；2015年王增平和秦红霞共同参编《智能化广域决策及预控保护技术研究与应用》； 201</w:t>
            </w:r>
            <w:r w:rsidR="003731D5" w:rsidRPr="00406CC1">
              <w:rPr>
                <w:rFonts w:ascii="仿宋_GB2312" w:eastAsia="仿宋_GB2312" w:hAnsiTheme="minorEastAsia" w:cs="宋体" w:hint="eastAsia"/>
                <w:color w:val="000000"/>
                <w:kern w:val="0"/>
                <w:sz w:val="24"/>
              </w:rPr>
              <w:t>1</w:t>
            </w:r>
            <w:r w:rsidR="00111C3F" w:rsidRPr="00406CC1">
              <w:rPr>
                <w:rFonts w:ascii="仿宋_GB2312" w:eastAsia="仿宋_GB2312" w:hAnsiTheme="minorEastAsia" w:cs="宋体" w:hint="eastAsia"/>
                <w:color w:val="000000"/>
                <w:kern w:val="0"/>
                <w:sz w:val="24"/>
              </w:rPr>
              <w:t>年</w:t>
            </w:r>
            <w:r w:rsidR="003731D5" w:rsidRPr="00406CC1">
              <w:rPr>
                <w:rFonts w:ascii="仿宋_GB2312" w:eastAsia="仿宋_GB2312" w:hAnsiTheme="minorEastAsia" w:cs="宋体" w:hint="eastAsia"/>
                <w:color w:val="000000"/>
                <w:kern w:val="0"/>
                <w:sz w:val="24"/>
              </w:rPr>
              <w:t>起</w:t>
            </w:r>
            <w:r w:rsidR="00111C3F" w:rsidRPr="00406CC1">
              <w:rPr>
                <w:rFonts w:ascii="仿宋_GB2312" w:eastAsia="仿宋_GB2312" w:hAnsiTheme="minorEastAsia" w:cs="宋体" w:hint="eastAsia"/>
                <w:color w:val="000000"/>
                <w:kern w:val="0"/>
                <w:sz w:val="24"/>
              </w:rPr>
              <w:t>秦红霞、时伯年合作研发了</w:t>
            </w:r>
            <w:r w:rsidR="003731D5" w:rsidRPr="00406CC1">
              <w:rPr>
                <w:rFonts w:ascii="仿宋_GB2312" w:eastAsia="仿宋_GB2312" w:hAnsiTheme="minorEastAsia" w:cs="宋体" w:hint="eastAsia"/>
                <w:color w:val="000000"/>
                <w:kern w:val="0"/>
                <w:sz w:val="24"/>
              </w:rPr>
              <w:t>“一种利用电网广域信息的开关失灵保护方法”、“一种基于同步相量测量的广域自适应备自投方法”等创新技术并获得专利授权</w:t>
            </w:r>
            <w:r w:rsidR="00111C3F" w:rsidRPr="00406CC1">
              <w:rPr>
                <w:rFonts w:ascii="仿宋_GB2312" w:eastAsia="仿宋_GB2312" w:hAnsiTheme="minorEastAsia" w:cs="宋体" w:hint="eastAsia"/>
                <w:color w:val="000000"/>
                <w:kern w:val="0"/>
                <w:sz w:val="24"/>
              </w:rPr>
              <w:t>；</w:t>
            </w:r>
            <w:r w:rsidR="00D83895" w:rsidRPr="00406CC1">
              <w:rPr>
                <w:rFonts w:ascii="仿宋_GB2312" w:eastAsia="仿宋_GB2312" w:hAnsiTheme="minorEastAsia" w:cs="宋体" w:hint="eastAsia"/>
                <w:color w:val="000000"/>
                <w:kern w:val="0"/>
                <w:sz w:val="24"/>
              </w:rPr>
              <w:t>2007年张亚刚作为王增平教授的博士研究生开展广域保护方面的研究，于2011年完成《基于广域信息的电力系统故障元件定位方法研究》</w:t>
            </w:r>
            <w:r w:rsidR="00AF7E49" w:rsidRPr="00406CC1">
              <w:rPr>
                <w:rFonts w:ascii="仿宋_GB2312" w:eastAsia="仿宋_GB2312" w:hAnsiTheme="minorEastAsia" w:cs="宋体" w:hint="eastAsia"/>
                <w:color w:val="000000"/>
                <w:kern w:val="0"/>
                <w:sz w:val="24"/>
              </w:rPr>
              <w:t>的博士论文，共同发表SCI论文14篇</w:t>
            </w:r>
            <w:r w:rsidR="00D83895" w:rsidRPr="00406CC1">
              <w:rPr>
                <w:rFonts w:ascii="仿宋_GB2312" w:eastAsia="仿宋_GB2312" w:hAnsiTheme="minorEastAsia" w:cs="宋体" w:hint="eastAsia"/>
                <w:color w:val="000000"/>
                <w:kern w:val="0"/>
                <w:sz w:val="24"/>
              </w:rPr>
              <w:t>；</w:t>
            </w:r>
            <w:r w:rsidR="00111C3F" w:rsidRPr="00406CC1">
              <w:rPr>
                <w:rFonts w:ascii="仿宋_GB2312" w:eastAsia="仿宋_GB2312" w:hAnsiTheme="minorEastAsia" w:cs="宋体" w:hint="eastAsia"/>
                <w:color w:val="000000"/>
                <w:kern w:val="0"/>
                <w:sz w:val="24"/>
              </w:rPr>
              <w:t xml:space="preserve"> 2009年起</w:t>
            </w:r>
            <w:r w:rsidR="008D167C" w:rsidRPr="00406CC1">
              <w:rPr>
                <w:rFonts w:ascii="仿宋_GB2312" w:eastAsia="仿宋_GB2312" w:hAnsiTheme="minorEastAsia" w:cs="宋体" w:hint="eastAsia"/>
                <w:color w:val="000000"/>
                <w:kern w:val="0"/>
                <w:sz w:val="24"/>
              </w:rPr>
              <w:t>王增平、马静、杨奇逊</w:t>
            </w:r>
            <w:r w:rsidR="00111C3F" w:rsidRPr="00406CC1">
              <w:rPr>
                <w:rFonts w:ascii="仿宋_GB2312" w:eastAsia="仿宋_GB2312" w:hAnsiTheme="minorEastAsia" w:cs="宋体" w:hint="eastAsia"/>
                <w:color w:val="000000"/>
                <w:kern w:val="0"/>
                <w:sz w:val="24"/>
              </w:rPr>
              <w:t>共同</w:t>
            </w:r>
            <w:r w:rsidR="008D167C" w:rsidRPr="00406CC1">
              <w:rPr>
                <w:rFonts w:ascii="仿宋_GB2312" w:eastAsia="仿宋_GB2312" w:hAnsiTheme="minorEastAsia" w:cs="宋体" w:hint="eastAsia"/>
                <w:color w:val="000000"/>
                <w:kern w:val="0"/>
                <w:sz w:val="24"/>
              </w:rPr>
              <w:t>研发了“基于故障分量的后备保护方法”和“一种基于支路</w:t>
            </w:r>
            <w:r w:rsidR="00111C3F" w:rsidRPr="00406CC1">
              <w:rPr>
                <w:rFonts w:ascii="仿宋_GB2312" w:eastAsia="仿宋_GB2312" w:hAnsiTheme="minorEastAsia" w:cs="宋体" w:hint="eastAsia"/>
                <w:color w:val="000000"/>
                <w:kern w:val="0"/>
                <w:sz w:val="24"/>
              </w:rPr>
              <w:t>贴近度的广域后备保护方法</w:t>
            </w:r>
            <w:r w:rsidR="008D167C" w:rsidRPr="00406CC1">
              <w:rPr>
                <w:rFonts w:ascii="仿宋_GB2312" w:eastAsia="仿宋_GB2312" w:hAnsiTheme="minorEastAsia" w:cs="宋体" w:hint="eastAsia"/>
                <w:color w:val="000000"/>
                <w:kern w:val="0"/>
                <w:sz w:val="24"/>
              </w:rPr>
              <w:t>”</w:t>
            </w:r>
            <w:r w:rsidR="00695D92" w:rsidRPr="00406CC1">
              <w:rPr>
                <w:rFonts w:ascii="仿宋_GB2312" w:eastAsia="仿宋_GB2312" w:hAnsiTheme="minorEastAsia" w:cs="宋体" w:hint="eastAsia"/>
                <w:color w:val="000000"/>
                <w:kern w:val="0"/>
                <w:sz w:val="24"/>
              </w:rPr>
              <w:t>等创新技术</w:t>
            </w:r>
            <w:r w:rsidR="00511CC2" w:rsidRPr="00406CC1">
              <w:rPr>
                <w:rFonts w:ascii="仿宋_GB2312" w:eastAsia="仿宋_GB2312" w:hAnsiTheme="minorEastAsia" w:cs="宋体" w:hint="eastAsia"/>
                <w:color w:val="000000"/>
                <w:kern w:val="0"/>
                <w:sz w:val="24"/>
              </w:rPr>
              <w:t>并获得专利授权</w:t>
            </w:r>
            <w:r w:rsidR="00111C3F" w:rsidRPr="00406CC1">
              <w:rPr>
                <w:rFonts w:ascii="仿宋_GB2312" w:eastAsia="仿宋_GB2312" w:hAnsiTheme="minorEastAsia" w:cs="宋体" w:hint="eastAsia"/>
                <w:color w:val="000000"/>
                <w:kern w:val="0"/>
                <w:sz w:val="24"/>
              </w:rPr>
              <w:t>；2017年王增平、马静、秦红霞、张亚刚共同研发的《基于故障关联信息的新型保护系统》通过了中国电机工程学会组织的科技成果鉴定会，专家委员会一致认为成果整体处于国际领先水平。</w:t>
            </w:r>
            <w:bookmarkEnd w:id="0"/>
          </w:p>
        </w:tc>
      </w:tr>
    </w:tbl>
    <w:p w:rsidR="00973AAC" w:rsidRPr="00406CC1" w:rsidRDefault="00973AAC" w:rsidP="00973AAC">
      <w:pPr>
        <w:spacing w:line="20" w:lineRule="exact"/>
        <w:outlineLvl w:val="0"/>
        <w:rPr>
          <w:rFonts w:ascii="仿宋_GB2312" w:eastAsia="仿宋_GB2312" w:hAnsiTheme="minorEastAsia"/>
          <w:color w:val="FF0000"/>
          <w:sz w:val="24"/>
        </w:rPr>
      </w:pPr>
    </w:p>
    <w:p w:rsidR="00973AAC" w:rsidRPr="00406CC1" w:rsidRDefault="00973AAC" w:rsidP="00973AAC">
      <w:pPr>
        <w:rPr>
          <w:rFonts w:ascii="仿宋_GB2312" w:eastAsia="仿宋_GB2312" w:hAnsiTheme="minorEastAsia"/>
          <w:sz w:val="24"/>
        </w:rPr>
      </w:pPr>
    </w:p>
    <w:p w:rsidR="00973AAC" w:rsidRPr="00406CC1" w:rsidRDefault="00973AAC" w:rsidP="00AF7E49">
      <w:pPr>
        <w:pStyle w:val="a7"/>
        <w:jc w:val="center"/>
        <w:outlineLvl w:val="1"/>
        <w:rPr>
          <w:rFonts w:eastAsia="仿宋_GB2312" w:hAnsiTheme="minorEastAsia" w:cs="宋体"/>
          <w:color w:val="000000"/>
          <w:kern w:val="0"/>
        </w:rPr>
      </w:pPr>
      <w:r w:rsidRPr="00406CC1">
        <w:rPr>
          <w:rFonts w:eastAsia="仿宋_GB2312" w:hAnsiTheme="minorEastAsia" w:cs="宋体" w:hint="eastAsia"/>
          <w:color w:val="000000"/>
          <w:kern w:val="0"/>
        </w:rPr>
        <w:t>主要知识产权证明目录</w:t>
      </w:r>
    </w:p>
    <w:tbl>
      <w:tblPr>
        <w:tblW w:w="5361"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120"/>
        <w:gridCol w:w="1479"/>
        <w:gridCol w:w="1057"/>
        <w:gridCol w:w="1229"/>
        <w:gridCol w:w="1231"/>
        <w:gridCol w:w="1047"/>
        <w:gridCol w:w="1742"/>
        <w:gridCol w:w="1051"/>
      </w:tblGrid>
      <w:tr w:rsidR="00973AAC" w:rsidRPr="00406CC1" w:rsidTr="00040945">
        <w:trPr>
          <w:trHeight w:val="680"/>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知识产权类别</w:t>
            </w:r>
          </w:p>
        </w:tc>
        <w:tc>
          <w:tcPr>
            <w:tcW w:w="743"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知识产权具体名称</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国家（地区）</w:t>
            </w:r>
          </w:p>
        </w:tc>
        <w:tc>
          <w:tcPr>
            <w:tcW w:w="617"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授权号</w:t>
            </w:r>
          </w:p>
        </w:tc>
        <w:tc>
          <w:tcPr>
            <w:tcW w:w="61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授权日期</w:t>
            </w:r>
          </w:p>
        </w:tc>
        <w:tc>
          <w:tcPr>
            <w:tcW w:w="526"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权利人</w:t>
            </w:r>
          </w:p>
        </w:tc>
        <w:tc>
          <w:tcPr>
            <w:tcW w:w="875"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发明人</w:t>
            </w:r>
          </w:p>
        </w:tc>
        <w:tc>
          <w:tcPr>
            <w:tcW w:w="52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发明专利状态</w:t>
            </w:r>
          </w:p>
        </w:tc>
      </w:tr>
      <w:tr w:rsidR="00973AAC" w:rsidRPr="00406CC1" w:rsidTr="00040945">
        <w:trPr>
          <w:trHeight w:val="1084"/>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授权发明专利</w:t>
            </w:r>
          </w:p>
        </w:tc>
        <w:tc>
          <w:tcPr>
            <w:tcW w:w="743" w:type="pct"/>
            <w:vAlign w:val="center"/>
          </w:tcPr>
          <w:p w:rsidR="00973AAC" w:rsidRPr="00406CC1" w:rsidRDefault="00973AAC" w:rsidP="005C7C24">
            <w:pPr>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基于故障分量的广域后备保护方法</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中国</w:t>
            </w:r>
          </w:p>
        </w:tc>
        <w:tc>
          <w:tcPr>
            <w:tcW w:w="617" w:type="pct"/>
            <w:vAlign w:val="center"/>
          </w:tcPr>
          <w:p w:rsidR="00973AAC" w:rsidRPr="00406CC1" w:rsidRDefault="00973AAC" w:rsidP="005C7C24">
            <w:pPr>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ZL200910243103.X</w:t>
            </w:r>
          </w:p>
        </w:tc>
        <w:tc>
          <w:tcPr>
            <w:tcW w:w="618" w:type="pct"/>
            <w:vAlign w:val="center"/>
          </w:tcPr>
          <w:p w:rsidR="00973AAC" w:rsidRPr="00406CC1" w:rsidRDefault="00973AAC" w:rsidP="005C7C24">
            <w:pPr>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2012/9/26</w:t>
            </w:r>
          </w:p>
        </w:tc>
        <w:tc>
          <w:tcPr>
            <w:tcW w:w="526" w:type="pct"/>
            <w:vAlign w:val="center"/>
          </w:tcPr>
          <w:p w:rsidR="00973AAC" w:rsidRPr="00406CC1" w:rsidRDefault="00973AAC" w:rsidP="005C7C24">
            <w:pPr>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875" w:type="pct"/>
            <w:vAlign w:val="center"/>
          </w:tcPr>
          <w:p w:rsidR="00973AAC" w:rsidRPr="00406CC1" w:rsidRDefault="00973AAC" w:rsidP="005C7C24">
            <w:pPr>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马静；李金龙；王增平；杨奇逊</w:t>
            </w:r>
          </w:p>
        </w:tc>
        <w:tc>
          <w:tcPr>
            <w:tcW w:w="528" w:type="pct"/>
            <w:vAlign w:val="center"/>
          </w:tcPr>
          <w:p w:rsidR="00973AAC" w:rsidRPr="00406CC1" w:rsidRDefault="00973AAC" w:rsidP="005C7C24">
            <w:pPr>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r w:rsidR="00973AAC" w:rsidRPr="00406CC1" w:rsidTr="00040945">
        <w:trPr>
          <w:trHeight w:val="1077"/>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授权发明专利</w:t>
            </w:r>
          </w:p>
        </w:tc>
        <w:tc>
          <w:tcPr>
            <w:tcW w:w="743"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基于距离保护契合因子的区域保护系统及故障识别方法</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中国</w:t>
            </w:r>
          </w:p>
        </w:tc>
        <w:tc>
          <w:tcPr>
            <w:tcW w:w="617"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ZL201310508378.8</w:t>
            </w:r>
          </w:p>
        </w:tc>
        <w:tc>
          <w:tcPr>
            <w:tcW w:w="618"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2015/12/9</w:t>
            </w:r>
          </w:p>
        </w:tc>
        <w:tc>
          <w:tcPr>
            <w:tcW w:w="526"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875"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马静；郭雅蓉；马伟；王增平</w:t>
            </w:r>
          </w:p>
        </w:tc>
        <w:tc>
          <w:tcPr>
            <w:tcW w:w="52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r w:rsidR="00973AAC" w:rsidRPr="00406CC1" w:rsidTr="00040945">
        <w:trPr>
          <w:trHeight w:val="1077"/>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授权发明专利</w:t>
            </w:r>
          </w:p>
        </w:tc>
        <w:tc>
          <w:tcPr>
            <w:tcW w:w="743"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基于关联矩阵与回路矩阵的电网拓扑分析系统及其方法</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中国</w:t>
            </w:r>
          </w:p>
        </w:tc>
        <w:tc>
          <w:tcPr>
            <w:tcW w:w="617"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ZL201410005257.6</w:t>
            </w:r>
          </w:p>
        </w:tc>
        <w:tc>
          <w:tcPr>
            <w:tcW w:w="618"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2015/12/9</w:t>
            </w:r>
          </w:p>
        </w:tc>
        <w:tc>
          <w:tcPr>
            <w:tcW w:w="526"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875"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马静；张俣妤；马伟；王增平</w:t>
            </w:r>
          </w:p>
        </w:tc>
        <w:tc>
          <w:tcPr>
            <w:tcW w:w="52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r w:rsidR="00973AAC" w:rsidRPr="00406CC1" w:rsidTr="00040945">
        <w:trPr>
          <w:trHeight w:val="1077"/>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授权发明专利</w:t>
            </w:r>
          </w:p>
        </w:tc>
        <w:tc>
          <w:tcPr>
            <w:tcW w:w="743"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一种基于支路贴近度的广域后备保</w:t>
            </w:r>
            <w:r w:rsidRPr="00406CC1">
              <w:rPr>
                <w:rFonts w:ascii="仿宋_GB2312" w:eastAsia="仿宋_GB2312" w:hAnsiTheme="minorEastAsia" w:cs="宋体" w:hint="eastAsia"/>
                <w:color w:val="000000"/>
                <w:kern w:val="0"/>
                <w:sz w:val="24"/>
              </w:rPr>
              <w:lastRenderedPageBreak/>
              <w:t>护方法</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lastRenderedPageBreak/>
              <w:t>中国</w:t>
            </w:r>
          </w:p>
        </w:tc>
        <w:tc>
          <w:tcPr>
            <w:tcW w:w="617"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ZL201010246254.3</w:t>
            </w:r>
          </w:p>
        </w:tc>
        <w:tc>
          <w:tcPr>
            <w:tcW w:w="618"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2014/5/7</w:t>
            </w:r>
          </w:p>
        </w:tc>
        <w:tc>
          <w:tcPr>
            <w:tcW w:w="526"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875"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马静；李金龙；王增平；杨奇逊</w:t>
            </w:r>
          </w:p>
        </w:tc>
        <w:tc>
          <w:tcPr>
            <w:tcW w:w="52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r w:rsidR="00973AAC" w:rsidRPr="00406CC1" w:rsidTr="00040945">
        <w:trPr>
          <w:trHeight w:val="1077"/>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lastRenderedPageBreak/>
              <w:t>授权发明专利</w:t>
            </w:r>
          </w:p>
        </w:tc>
        <w:tc>
          <w:tcPr>
            <w:tcW w:w="743"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基于道路-回路方程的电网拓扑错误辨识系统及其方法</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中国</w:t>
            </w:r>
          </w:p>
        </w:tc>
        <w:tc>
          <w:tcPr>
            <w:tcW w:w="617"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ZL201410068632.1</w:t>
            </w:r>
          </w:p>
        </w:tc>
        <w:tc>
          <w:tcPr>
            <w:tcW w:w="618"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2016/5/18</w:t>
            </w:r>
          </w:p>
        </w:tc>
        <w:tc>
          <w:tcPr>
            <w:tcW w:w="526"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875"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马静；张俣妤；马伟；王增平</w:t>
            </w:r>
          </w:p>
        </w:tc>
        <w:tc>
          <w:tcPr>
            <w:tcW w:w="52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r w:rsidR="00973AAC" w:rsidRPr="00406CC1" w:rsidTr="00040945">
        <w:trPr>
          <w:trHeight w:val="1077"/>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授权发明专利</w:t>
            </w:r>
          </w:p>
        </w:tc>
        <w:tc>
          <w:tcPr>
            <w:tcW w:w="743"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基于源荷协同系数的线路过负荷紧急控制系统及其方法</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中国</w:t>
            </w:r>
          </w:p>
        </w:tc>
        <w:tc>
          <w:tcPr>
            <w:tcW w:w="617"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ZL201410073979.5</w:t>
            </w:r>
          </w:p>
        </w:tc>
        <w:tc>
          <w:tcPr>
            <w:tcW w:w="618"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2015/10/28</w:t>
            </w:r>
          </w:p>
        </w:tc>
        <w:tc>
          <w:tcPr>
            <w:tcW w:w="526"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875"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马静；王卓；高翔；李益楠；王增平</w:t>
            </w:r>
          </w:p>
        </w:tc>
        <w:tc>
          <w:tcPr>
            <w:tcW w:w="52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r w:rsidR="00973AAC" w:rsidRPr="00406CC1" w:rsidTr="00040945">
        <w:trPr>
          <w:trHeight w:val="1077"/>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授权发明专利</w:t>
            </w:r>
          </w:p>
        </w:tc>
        <w:tc>
          <w:tcPr>
            <w:tcW w:w="743"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基于差动灵活交叠分区的站域保护系统及其保护方法</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中国</w:t>
            </w:r>
          </w:p>
        </w:tc>
        <w:tc>
          <w:tcPr>
            <w:tcW w:w="617"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ZL201410073984.6</w:t>
            </w:r>
          </w:p>
        </w:tc>
        <w:tc>
          <w:tcPr>
            <w:tcW w:w="618"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2016/4/20</w:t>
            </w:r>
          </w:p>
        </w:tc>
        <w:tc>
          <w:tcPr>
            <w:tcW w:w="526"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875"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马静；史宇欣；马伟；闫新；王增平</w:t>
            </w:r>
          </w:p>
        </w:tc>
        <w:tc>
          <w:tcPr>
            <w:tcW w:w="52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r w:rsidR="00973AAC" w:rsidRPr="00406CC1" w:rsidTr="00040945">
        <w:trPr>
          <w:trHeight w:val="558"/>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授权发明专利</w:t>
            </w:r>
          </w:p>
        </w:tc>
        <w:tc>
          <w:tcPr>
            <w:tcW w:w="743"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基于自适应电流保护协同因子的区域保护系统及其方法</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中国</w:t>
            </w:r>
          </w:p>
        </w:tc>
        <w:tc>
          <w:tcPr>
            <w:tcW w:w="617"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ZL201410073988.4</w:t>
            </w:r>
          </w:p>
        </w:tc>
        <w:tc>
          <w:tcPr>
            <w:tcW w:w="618"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2016/4/20</w:t>
            </w:r>
          </w:p>
        </w:tc>
        <w:tc>
          <w:tcPr>
            <w:tcW w:w="526"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华北电力大学</w:t>
            </w:r>
          </w:p>
        </w:tc>
        <w:tc>
          <w:tcPr>
            <w:tcW w:w="875"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马静；郭雅蓉；丁秀香；黄天意；王增平</w:t>
            </w:r>
          </w:p>
        </w:tc>
        <w:tc>
          <w:tcPr>
            <w:tcW w:w="52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r w:rsidR="00973AAC" w:rsidRPr="00406CC1" w:rsidTr="00040945">
        <w:trPr>
          <w:trHeight w:val="1077"/>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授权发明专利</w:t>
            </w:r>
          </w:p>
        </w:tc>
        <w:tc>
          <w:tcPr>
            <w:tcW w:w="743"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一种基于包交换网络的全数据共享的广域保护方法</w:t>
            </w:r>
          </w:p>
        </w:tc>
        <w:tc>
          <w:tcPr>
            <w:tcW w:w="531"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中国</w:t>
            </w:r>
          </w:p>
        </w:tc>
        <w:tc>
          <w:tcPr>
            <w:tcW w:w="617"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ZL201410835965.2</w:t>
            </w:r>
          </w:p>
        </w:tc>
        <w:tc>
          <w:tcPr>
            <w:tcW w:w="618" w:type="pct"/>
            <w:vAlign w:val="center"/>
          </w:tcPr>
          <w:p w:rsidR="00973AAC" w:rsidRPr="00406CC1" w:rsidRDefault="00973AAC" w:rsidP="005C7C24">
            <w:pPr>
              <w:widowControl/>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2017/6/20</w:t>
            </w:r>
          </w:p>
        </w:tc>
        <w:tc>
          <w:tcPr>
            <w:tcW w:w="526"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北京四方继保自动化股份有限公司</w:t>
            </w:r>
          </w:p>
        </w:tc>
        <w:tc>
          <w:tcPr>
            <w:tcW w:w="875"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李继晟、秦红霞、袁海涛、杨卉卉、桂华、戴晨翔、张华年、赵世欣、孙娴、邹卫华</w:t>
            </w:r>
          </w:p>
        </w:tc>
        <w:tc>
          <w:tcPr>
            <w:tcW w:w="528"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r w:rsidR="00973AAC" w:rsidRPr="00406CC1" w:rsidTr="00040945">
        <w:trPr>
          <w:trHeight w:val="1955"/>
          <w:jc w:val="center"/>
        </w:trPr>
        <w:tc>
          <w:tcPr>
            <w:tcW w:w="562" w:type="pct"/>
            <w:vAlign w:val="center"/>
          </w:tcPr>
          <w:p w:rsidR="00973AAC" w:rsidRPr="00406CC1" w:rsidRDefault="00973AAC" w:rsidP="005C7C24">
            <w:pPr>
              <w:widowControl/>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授权发明专利</w:t>
            </w:r>
          </w:p>
        </w:tc>
        <w:tc>
          <w:tcPr>
            <w:tcW w:w="743" w:type="pct"/>
            <w:vAlign w:val="center"/>
          </w:tcPr>
          <w:p w:rsidR="00973AAC" w:rsidRPr="00406CC1" w:rsidRDefault="00973AAC" w:rsidP="005C7C24">
            <w:pPr>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运行方式自适应的安控装置在线控制策略实现方法</w:t>
            </w:r>
          </w:p>
        </w:tc>
        <w:tc>
          <w:tcPr>
            <w:tcW w:w="531" w:type="pct"/>
            <w:vAlign w:val="center"/>
          </w:tcPr>
          <w:p w:rsidR="00973AAC" w:rsidRPr="00406CC1" w:rsidRDefault="00973AAC" w:rsidP="005C7C24">
            <w:pPr>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中国</w:t>
            </w:r>
          </w:p>
        </w:tc>
        <w:tc>
          <w:tcPr>
            <w:tcW w:w="617" w:type="pct"/>
            <w:vAlign w:val="center"/>
          </w:tcPr>
          <w:p w:rsidR="00973AAC" w:rsidRPr="00406CC1" w:rsidRDefault="00973AAC" w:rsidP="005C7C24">
            <w:pPr>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ZL201210152893.2</w:t>
            </w:r>
          </w:p>
        </w:tc>
        <w:tc>
          <w:tcPr>
            <w:tcW w:w="618" w:type="pct"/>
            <w:vAlign w:val="center"/>
          </w:tcPr>
          <w:p w:rsidR="00973AAC" w:rsidRPr="00406CC1" w:rsidRDefault="00973AAC" w:rsidP="005C7C24">
            <w:pPr>
              <w:jc w:val="center"/>
              <w:rPr>
                <w:rFonts w:ascii="仿宋_GB2312" w:eastAsia="仿宋_GB2312" w:hAnsiTheme="minorEastAsia"/>
                <w:color w:val="000000"/>
                <w:kern w:val="0"/>
                <w:sz w:val="24"/>
              </w:rPr>
            </w:pPr>
            <w:r w:rsidRPr="00406CC1">
              <w:rPr>
                <w:rFonts w:ascii="仿宋_GB2312" w:eastAsia="仿宋_GB2312" w:hAnsiTheme="minorEastAsia" w:hint="eastAsia"/>
                <w:color w:val="000000"/>
                <w:kern w:val="0"/>
                <w:sz w:val="24"/>
              </w:rPr>
              <w:t>2015/2/25</w:t>
            </w:r>
          </w:p>
        </w:tc>
        <w:tc>
          <w:tcPr>
            <w:tcW w:w="526" w:type="pct"/>
            <w:vAlign w:val="center"/>
          </w:tcPr>
          <w:p w:rsidR="00973AAC" w:rsidRPr="00406CC1" w:rsidRDefault="00973AAC" w:rsidP="005C7C24">
            <w:pPr>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北京四方继保自动化股份有限公司、华北电网有限公司</w:t>
            </w:r>
          </w:p>
        </w:tc>
        <w:tc>
          <w:tcPr>
            <w:tcW w:w="875" w:type="pct"/>
            <w:vAlign w:val="center"/>
          </w:tcPr>
          <w:p w:rsidR="00973AAC" w:rsidRPr="00406CC1" w:rsidRDefault="00973AAC" w:rsidP="005C7C24">
            <w:pPr>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时伯年、王蓓、张隽、高洵、牛胜南、许晓菲、袁海涛、李轶群、杨东、贾琳、李哲</w:t>
            </w:r>
          </w:p>
        </w:tc>
        <w:tc>
          <w:tcPr>
            <w:tcW w:w="528" w:type="pct"/>
            <w:vAlign w:val="center"/>
          </w:tcPr>
          <w:p w:rsidR="00973AAC" w:rsidRPr="00406CC1" w:rsidRDefault="00973AAC" w:rsidP="005C7C24">
            <w:pPr>
              <w:jc w:val="center"/>
              <w:rPr>
                <w:rFonts w:ascii="仿宋_GB2312" w:eastAsia="仿宋_GB2312" w:hAnsiTheme="minorEastAsia" w:cs="宋体"/>
                <w:color w:val="000000"/>
                <w:kern w:val="0"/>
                <w:sz w:val="24"/>
              </w:rPr>
            </w:pPr>
            <w:r w:rsidRPr="00406CC1">
              <w:rPr>
                <w:rFonts w:ascii="仿宋_GB2312" w:eastAsia="仿宋_GB2312" w:hAnsiTheme="minorEastAsia" w:cs="宋体" w:hint="eastAsia"/>
                <w:color w:val="000000"/>
                <w:kern w:val="0"/>
                <w:sz w:val="24"/>
              </w:rPr>
              <w:t>有效</w:t>
            </w:r>
          </w:p>
        </w:tc>
      </w:tr>
    </w:tbl>
    <w:p w:rsidR="00973AAC" w:rsidRPr="00406CC1" w:rsidRDefault="00973AAC" w:rsidP="00973AAC">
      <w:pPr>
        <w:rPr>
          <w:rFonts w:ascii="仿宋_GB2312" w:eastAsia="仿宋_GB2312" w:hAnsiTheme="minorEastAsia"/>
          <w:sz w:val="24"/>
        </w:rPr>
      </w:pPr>
    </w:p>
    <w:sectPr w:rsidR="00973AAC" w:rsidRPr="00406CC1" w:rsidSect="00327A04">
      <w:pgSz w:w="11906" w:h="16838"/>
      <w:pgMar w:top="1304" w:right="1418" w:bottom="130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590" w:rsidRDefault="008A5590" w:rsidP="0021648F">
      <w:r>
        <w:separator/>
      </w:r>
    </w:p>
  </w:endnote>
  <w:endnote w:type="continuationSeparator" w:id="1">
    <w:p w:rsidR="008A5590" w:rsidRDefault="008A5590" w:rsidP="002164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590" w:rsidRDefault="008A5590" w:rsidP="0021648F">
      <w:r>
        <w:separator/>
      </w:r>
    </w:p>
  </w:footnote>
  <w:footnote w:type="continuationSeparator" w:id="1">
    <w:p w:rsidR="008A5590" w:rsidRDefault="008A5590" w:rsidP="002164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7205C"/>
    <w:rsid w:val="000053F7"/>
    <w:rsid w:val="00013AD7"/>
    <w:rsid w:val="00013E6A"/>
    <w:rsid w:val="00036104"/>
    <w:rsid w:val="00040945"/>
    <w:rsid w:val="00041EAB"/>
    <w:rsid w:val="00053834"/>
    <w:rsid w:val="00071C1A"/>
    <w:rsid w:val="00081626"/>
    <w:rsid w:val="00082223"/>
    <w:rsid w:val="000D3151"/>
    <w:rsid w:val="00103BD3"/>
    <w:rsid w:val="00111C3F"/>
    <w:rsid w:val="001512CC"/>
    <w:rsid w:val="00153A56"/>
    <w:rsid w:val="00181F60"/>
    <w:rsid w:val="00195070"/>
    <w:rsid w:val="001D7374"/>
    <w:rsid w:val="002009AA"/>
    <w:rsid w:val="0020446D"/>
    <w:rsid w:val="0021640E"/>
    <w:rsid w:val="0021648F"/>
    <w:rsid w:val="00216EE4"/>
    <w:rsid w:val="002238F9"/>
    <w:rsid w:val="002336E7"/>
    <w:rsid w:val="00267E86"/>
    <w:rsid w:val="002700F0"/>
    <w:rsid w:val="00275F02"/>
    <w:rsid w:val="0029293C"/>
    <w:rsid w:val="00293843"/>
    <w:rsid w:val="0029509A"/>
    <w:rsid w:val="002D33AA"/>
    <w:rsid w:val="002F0358"/>
    <w:rsid w:val="003156F0"/>
    <w:rsid w:val="00327A04"/>
    <w:rsid w:val="003371B0"/>
    <w:rsid w:val="003549C9"/>
    <w:rsid w:val="00361550"/>
    <w:rsid w:val="003731D5"/>
    <w:rsid w:val="003933E8"/>
    <w:rsid w:val="003945F4"/>
    <w:rsid w:val="003B574A"/>
    <w:rsid w:val="003B6D73"/>
    <w:rsid w:val="003C5C0B"/>
    <w:rsid w:val="003C7534"/>
    <w:rsid w:val="003F565B"/>
    <w:rsid w:val="00406CC1"/>
    <w:rsid w:val="00413110"/>
    <w:rsid w:val="00443221"/>
    <w:rsid w:val="00457CC0"/>
    <w:rsid w:val="004B553A"/>
    <w:rsid w:val="004C675D"/>
    <w:rsid w:val="005034DB"/>
    <w:rsid w:val="00503C92"/>
    <w:rsid w:val="00511CC2"/>
    <w:rsid w:val="00517CC5"/>
    <w:rsid w:val="00525C99"/>
    <w:rsid w:val="00526F5B"/>
    <w:rsid w:val="0054136A"/>
    <w:rsid w:val="00551A9F"/>
    <w:rsid w:val="00564488"/>
    <w:rsid w:val="005737B6"/>
    <w:rsid w:val="005747DB"/>
    <w:rsid w:val="0058375B"/>
    <w:rsid w:val="00595ABC"/>
    <w:rsid w:val="005A6D8D"/>
    <w:rsid w:val="005B34A8"/>
    <w:rsid w:val="005B351D"/>
    <w:rsid w:val="005C7C24"/>
    <w:rsid w:val="005D1089"/>
    <w:rsid w:val="005E0E48"/>
    <w:rsid w:val="005F1149"/>
    <w:rsid w:val="005F78EE"/>
    <w:rsid w:val="00643ADC"/>
    <w:rsid w:val="006441EC"/>
    <w:rsid w:val="00646398"/>
    <w:rsid w:val="0068527E"/>
    <w:rsid w:val="00695D92"/>
    <w:rsid w:val="006A57B6"/>
    <w:rsid w:val="006B3DCD"/>
    <w:rsid w:val="006C46A2"/>
    <w:rsid w:val="006C4749"/>
    <w:rsid w:val="006D7EDC"/>
    <w:rsid w:val="00724E51"/>
    <w:rsid w:val="00747EE2"/>
    <w:rsid w:val="0075733F"/>
    <w:rsid w:val="00775A4E"/>
    <w:rsid w:val="0077621D"/>
    <w:rsid w:val="007B2B56"/>
    <w:rsid w:val="007D578C"/>
    <w:rsid w:val="00811C02"/>
    <w:rsid w:val="0083709F"/>
    <w:rsid w:val="00837215"/>
    <w:rsid w:val="00845A08"/>
    <w:rsid w:val="00882436"/>
    <w:rsid w:val="0088778E"/>
    <w:rsid w:val="0089662D"/>
    <w:rsid w:val="008A5590"/>
    <w:rsid w:val="008B6AD8"/>
    <w:rsid w:val="008D167C"/>
    <w:rsid w:val="008F09BF"/>
    <w:rsid w:val="008F0D5C"/>
    <w:rsid w:val="00920AAB"/>
    <w:rsid w:val="00923706"/>
    <w:rsid w:val="00946957"/>
    <w:rsid w:val="00973AAC"/>
    <w:rsid w:val="009B3278"/>
    <w:rsid w:val="00A112ED"/>
    <w:rsid w:val="00A1290C"/>
    <w:rsid w:val="00A22B50"/>
    <w:rsid w:val="00A457EB"/>
    <w:rsid w:val="00A81837"/>
    <w:rsid w:val="00A86C2C"/>
    <w:rsid w:val="00AD3725"/>
    <w:rsid w:val="00AE0066"/>
    <w:rsid w:val="00AE1AE3"/>
    <w:rsid w:val="00AE51B5"/>
    <w:rsid w:val="00AF7E49"/>
    <w:rsid w:val="00B003B7"/>
    <w:rsid w:val="00B211C0"/>
    <w:rsid w:val="00B2517F"/>
    <w:rsid w:val="00B4005E"/>
    <w:rsid w:val="00B45545"/>
    <w:rsid w:val="00B5216A"/>
    <w:rsid w:val="00B637D3"/>
    <w:rsid w:val="00B761D4"/>
    <w:rsid w:val="00B95764"/>
    <w:rsid w:val="00BB27C8"/>
    <w:rsid w:val="00BB6F12"/>
    <w:rsid w:val="00BD1BE7"/>
    <w:rsid w:val="00BE1459"/>
    <w:rsid w:val="00C34CE4"/>
    <w:rsid w:val="00C82C12"/>
    <w:rsid w:val="00C87BE5"/>
    <w:rsid w:val="00CA0260"/>
    <w:rsid w:val="00CB1CA9"/>
    <w:rsid w:val="00CB68C0"/>
    <w:rsid w:val="00CD30DF"/>
    <w:rsid w:val="00CD5A12"/>
    <w:rsid w:val="00D0589E"/>
    <w:rsid w:val="00D16973"/>
    <w:rsid w:val="00D70A4C"/>
    <w:rsid w:val="00D70F66"/>
    <w:rsid w:val="00D83895"/>
    <w:rsid w:val="00D939B7"/>
    <w:rsid w:val="00DA1F30"/>
    <w:rsid w:val="00DD07AA"/>
    <w:rsid w:val="00E10461"/>
    <w:rsid w:val="00E11BD1"/>
    <w:rsid w:val="00E4427C"/>
    <w:rsid w:val="00E45BE5"/>
    <w:rsid w:val="00E5128C"/>
    <w:rsid w:val="00E56809"/>
    <w:rsid w:val="00E6076C"/>
    <w:rsid w:val="00E7205C"/>
    <w:rsid w:val="00E84ABA"/>
    <w:rsid w:val="00E9101F"/>
    <w:rsid w:val="00E95DD4"/>
    <w:rsid w:val="00EC122D"/>
    <w:rsid w:val="00F01B68"/>
    <w:rsid w:val="00F406E2"/>
    <w:rsid w:val="00F431D7"/>
    <w:rsid w:val="00F4373C"/>
    <w:rsid w:val="00F751AC"/>
    <w:rsid w:val="00FA0510"/>
    <w:rsid w:val="00FB3D10"/>
    <w:rsid w:val="00FF15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5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05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013AD7"/>
    <w:rPr>
      <w:sz w:val="18"/>
      <w:szCs w:val="18"/>
    </w:rPr>
  </w:style>
  <w:style w:type="paragraph" w:styleId="a5">
    <w:name w:val="header"/>
    <w:basedOn w:val="a"/>
    <w:link w:val="Char1"/>
    <w:rsid w:val="0021648F"/>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5"/>
    <w:rsid w:val="0021648F"/>
    <w:rPr>
      <w:kern w:val="2"/>
      <w:sz w:val="18"/>
      <w:szCs w:val="18"/>
    </w:rPr>
  </w:style>
  <w:style w:type="paragraph" w:styleId="a6">
    <w:name w:val="footer"/>
    <w:basedOn w:val="a"/>
    <w:link w:val="Char"/>
    <w:rsid w:val="0021648F"/>
    <w:pPr>
      <w:tabs>
        <w:tab w:val="center" w:pos="4153"/>
        <w:tab w:val="right" w:pos="8306"/>
      </w:tabs>
      <w:snapToGrid w:val="0"/>
      <w:jc w:val="left"/>
    </w:pPr>
    <w:rPr>
      <w:sz w:val="18"/>
      <w:szCs w:val="18"/>
    </w:rPr>
  </w:style>
  <w:style w:type="character" w:customStyle="1" w:styleId="Char">
    <w:name w:val="页脚 Char"/>
    <w:basedOn w:val="a0"/>
    <w:link w:val="a6"/>
    <w:rsid w:val="0021648F"/>
    <w:rPr>
      <w:kern w:val="2"/>
      <w:sz w:val="18"/>
      <w:szCs w:val="18"/>
    </w:rPr>
  </w:style>
  <w:style w:type="paragraph" w:styleId="a7">
    <w:name w:val="Plain Text"/>
    <w:aliases w:val="普通文字 Char"/>
    <w:basedOn w:val="a"/>
    <w:link w:val="Char10"/>
    <w:rsid w:val="00B4005E"/>
    <w:pPr>
      <w:spacing w:line="360" w:lineRule="auto"/>
      <w:ind w:firstLineChars="200" w:firstLine="480"/>
    </w:pPr>
    <w:rPr>
      <w:rFonts w:ascii="仿宋_GB2312"/>
      <w:sz w:val="24"/>
      <w:szCs w:val="20"/>
    </w:rPr>
  </w:style>
  <w:style w:type="character" w:customStyle="1" w:styleId="Char10">
    <w:name w:val="纯文本 Char1"/>
    <w:aliases w:val="普通文字 Char Char1"/>
    <w:basedOn w:val="a0"/>
    <w:link w:val="a7"/>
    <w:rsid w:val="00B4005E"/>
    <w:rPr>
      <w:rFonts w:ascii="仿宋_GB2312"/>
      <w:kern w:val="2"/>
      <w:sz w:val="24"/>
    </w:rPr>
  </w:style>
  <w:style w:type="paragraph" w:styleId="a8">
    <w:name w:val="Body Text"/>
    <w:basedOn w:val="a"/>
    <w:link w:val="Char0"/>
    <w:uiPriority w:val="1"/>
    <w:qFormat/>
    <w:rsid w:val="00595ABC"/>
    <w:pPr>
      <w:ind w:left="106"/>
      <w:jc w:val="left"/>
    </w:pPr>
    <w:rPr>
      <w:rFonts w:ascii="宋体" w:hAnsi="宋体" w:cstheme="minorBidi"/>
      <w:kern w:val="0"/>
      <w:szCs w:val="21"/>
      <w:lang w:eastAsia="en-US"/>
    </w:rPr>
  </w:style>
  <w:style w:type="character" w:customStyle="1" w:styleId="Char0">
    <w:name w:val="正文文本 Char"/>
    <w:basedOn w:val="a0"/>
    <w:link w:val="a8"/>
    <w:uiPriority w:val="1"/>
    <w:rsid w:val="00595ABC"/>
    <w:rPr>
      <w:rFonts w:ascii="宋体" w:hAnsi="宋体" w:cstheme="minorBidi"/>
      <w:sz w:val="21"/>
      <w:szCs w:val="21"/>
      <w:lang w:eastAsia="en-US"/>
    </w:rPr>
  </w:style>
  <w:style w:type="character" w:customStyle="1" w:styleId="Char2">
    <w:name w:val="纯文本 Char"/>
    <w:aliases w:val="普通文字 Char Char"/>
    <w:rsid w:val="00973AAC"/>
    <w:rPr>
      <w:rFonts w:ascii="仿宋_GB2312" w:hAnsi="Times New Roman"/>
      <w:kern w:val="2"/>
      <w:sz w:val="24"/>
      <w:szCs w:val="24"/>
    </w:rPr>
  </w:style>
  <w:style w:type="character" w:customStyle="1" w:styleId="Char3">
    <w:name w:val="页眉 Char"/>
    <w:rsid w:val="00973AAC"/>
    <w:rPr>
      <w:rFonts w:ascii="Times New Roman" w:hAnsi="Times New Roman"/>
      <w:kern w:val="2"/>
      <w:sz w:val="18"/>
      <w:szCs w:val="18"/>
    </w:rPr>
  </w:style>
  <w:style w:type="paragraph" w:customStyle="1" w:styleId="Default">
    <w:name w:val="Default"/>
    <w:rsid w:val="00973AAC"/>
    <w:pPr>
      <w:widowControl w:val="0"/>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7</Pages>
  <Words>814</Words>
  <Characters>4640</Characters>
  <Application>Microsoft Office Word</Application>
  <DocSecurity>0</DocSecurity>
  <Lines>38</Lines>
  <Paragraphs>10</Paragraphs>
  <ScaleCrop>false</ScaleCrop>
  <Company>nosta</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zhuqing</dc:creator>
  <cp:keywords/>
  <dc:description/>
  <cp:lastModifiedBy>齐宏景</cp:lastModifiedBy>
  <cp:revision>66</cp:revision>
  <cp:lastPrinted>2011-01-19T02:48:00Z</cp:lastPrinted>
  <dcterms:created xsi:type="dcterms:W3CDTF">2017-12-20T08:18:00Z</dcterms:created>
  <dcterms:modified xsi:type="dcterms:W3CDTF">2018-01-08T07:57:00Z</dcterms:modified>
</cp:coreProperties>
</file>