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BEC14" w14:textId="77777777" w:rsidR="000C35AC" w:rsidRPr="002A3AE3" w:rsidRDefault="003B56C8" w:rsidP="00C5015B">
      <w:pPr>
        <w:spacing w:line="520" w:lineRule="exact"/>
        <w:jc w:val="center"/>
        <w:outlineLvl w:val="0"/>
        <w:rPr>
          <w:rFonts w:ascii="仿宋" w:eastAsia="仿宋" w:hAnsi="仿宋"/>
          <w:sz w:val="36"/>
          <w:szCs w:val="36"/>
        </w:rPr>
      </w:pPr>
      <w:bookmarkStart w:id="0" w:name="_Toc496794416"/>
      <w:bookmarkStart w:id="1" w:name="_Toc496794409"/>
      <w:r w:rsidRPr="002A3AE3">
        <w:rPr>
          <w:rFonts w:ascii="仿宋" w:eastAsia="仿宋" w:hAnsi="仿宋"/>
          <w:b/>
          <w:sz w:val="36"/>
          <w:szCs w:val="36"/>
        </w:rPr>
        <w:t>2018年国家科学技术奖提名公示内容</w:t>
      </w:r>
      <w:bookmarkEnd w:id="0"/>
    </w:p>
    <w:p w14:paraId="2A6CB2EE" w14:textId="77777777" w:rsidR="000C35AC" w:rsidRPr="002A3AE3" w:rsidRDefault="000C35AC" w:rsidP="00C5015B">
      <w:pPr>
        <w:pStyle w:val="a9"/>
        <w:spacing w:line="520" w:lineRule="exact"/>
        <w:ind w:firstLineChars="0" w:firstLine="0"/>
        <w:rPr>
          <w:rFonts w:ascii="Times New Roman" w:eastAsia="仿宋"/>
          <w:b/>
          <w:bCs/>
          <w:sz w:val="36"/>
          <w:szCs w:val="36"/>
        </w:rPr>
      </w:pPr>
    </w:p>
    <w:p w14:paraId="27190B16" w14:textId="77777777" w:rsidR="000C35AC" w:rsidRPr="002A3AE3" w:rsidRDefault="003B56C8" w:rsidP="00C5015B">
      <w:pPr>
        <w:pStyle w:val="a9"/>
        <w:numPr>
          <w:ilvl w:val="0"/>
          <w:numId w:val="1"/>
        </w:numPr>
        <w:spacing w:line="520" w:lineRule="exact"/>
        <w:ind w:firstLineChars="0"/>
        <w:rPr>
          <w:rFonts w:ascii="Times New Roman" w:eastAsia="仿宋"/>
          <w:b/>
          <w:bCs/>
          <w:sz w:val="32"/>
          <w:szCs w:val="32"/>
        </w:rPr>
      </w:pPr>
      <w:r w:rsidRPr="002A3AE3">
        <w:rPr>
          <w:rFonts w:ascii="Times New Roman" w:eastAsia="仿宋"/>
          <w:b/>
          <w:bCs/>
          <w:sz w:val="32"/>
          <w:szCs w:val="32"/>
        </w:rPr>
        <w:t>项目名称</w:t>
      </w:r>
    </w:p>
    <w:p w14:paraId="06CB0E6E" w14:textId="77777777" w:rsidR="00E84D49" w:rsidRPr="002A3AE3" w:rsidRDefault="00594382" w:rsidP="00C5015B">
      <w:pPr>
        <w:pStyle w:val="af"/>
        <w:shd w:val="clear" w:color="auto" w:fill="FFFFFF"/>
        <w:spacing w:before="0" w:beforeAutospacing="0" w:after="0" w:afterAutospacing="0" w:line="520" w:lineRule="exact"/>
        <w:ind w:left="750"/>
        <w:rPr>
          <w:rFonts w:ascii="仿宋" w:eastAsia="仿宋" w:hAnsi="仿宋" w:cs="Times New Roman"/>
          <w:b/>
          <w:bCs/>
          <w:kern w:val="2"/>
          <w:sz w:val="32"/>
          <w:szCs w:val="32"/>
        </w:rPr>
      </w:pPr>
      <w:r w:rsidRPr="002A3AE3">
        <w:rPr>
          <w:rFonts w:ascii="仿宋" w:eastAsia="仿宋" w:hAnsi="仿宋" w:hint="eastAsia"/>
          <w:sz w:val="32"/>
          <w:szCs w:val="32"/>
        </w:rPr>
        <w:t>电能质量监测与治理关键技术及核心装备研发应用</w:t>
      </w:r>
    </w:p>
    <w:p w14:paraId="36F557B8" w14:textId="3C31E981" w:rsidR="000C35AC" w:rsidRPr="002A3AE3" w:rsidRDefault="003B56C8" w:rsidP="00C5015B">
      <w:pPr>
        <w:pStyle w:val="a9"/>
        <w:numPr>
          <w:ilvl w:val="0"/>
          <w:numId w:val="1"/>
        </w:numPr>
        <w:spacing w:line="520" w:lineRule="exact"/>
        <w:ind w:left="748" w:firstLineChars="0" w:hanging="748"/>
        <w:rPr>
          <w:rFonts w:ascii="Times New Roman" w:eastAsia="仿宋"/>
          <w:b/>
          <w:sz w:val="32"/>
          <w:szCs w:val="32"/>
        </w:rPr>
      </w:pPr>
      <w:r w:rsidRPr="002A3AE3">
        <w:rPr>
          <w:rFonts w:ascii="Times New Roman" w:eastAsia="仿宋"/>
          <w:b/>
          <w:sz w:val="32"/>
          <w:szCs w:val="32"/>
        </w:rPr>
        <w:t>提名</w:t>
      </w:r>
      <w:r w:rsidR="00923A06">
        <w:rPr>
          <w:rFonts w:ascii="Times New Roman" w:eastAsia="仿宋" w:hint="eastAsia"/>
          <w:b/>
          <w:sz w:val="32"/>
          <w:szCs w:val="32"/>
        </w:rPr>
        <w:t>单位</w:t>
      </w:r>
    </w:p>
    <w:p w14:paraId="7D330BCD" w14:textId="77777777" w:rsidR="00DE7226" w:rsidRPr="002A3AE3" w:rsidRDefault="00DE7226" w:rsidP="00DE7226">
      <w:pPr>
        <w:pStyle w:val="a9"/>
        <w:spacing w:line="520" w:lineRule="exact"/>
        <w:ind w:left="748" w:firstLineChars="0" w:firstLine="0"/>
        <w:rPr>
          <w:rFonts w:ascii="Times New Roman" w:eastAsia="仿宋"/>
          <w:sz w:val="32"/>
          <w:szCs w:val="32"/>
        </w:rPr>
      </w:pPr>
      <w:r w:rsidRPr="002A3AE3">
        <w:rPr>
          <w:rFonts w:ascii="Times New Roman" w:eastAsia="仿宋" w:hint="eastAsia"/>
          <w:sz w:val="32"/>
          <w:szCs w:val="32"/>
        </w:rPr>
        <w:t>中国</w:t>
      </w:r>
      <w:r w:rsidRPr="002A3AE3">
        <w:rPr>
          <w:rFonts w:ascii="Times New Roman" w:eastAsia="仿宋"/>
          <w:sz w:val="32"/>
          <w:szCs w:val="32"/>
        </w:rPr>
        <w:t>科协</w:t>
      </w:r>
    </w:p>
    <w:p w14:paraId="2A58AF23" w14:textId="77777777" w:rsidR="00DE7226" w:rsidRPr="002A3AE3" w:rsidRDefault="00DE7226" w:rsidP="00C5015B">
      <w:pPr>
        <w:pStyle w:val="a9"/>
        <w:numPr>
          <w:ilvl w:val="0"/>
          <w:numId w:val="1"/>
        </w:numPr>
        <w:spacing w:line="520" w:lineRule="exact"/>
        <w:ind w:left="748" w:firstLineChars="0" w:hanging="748"/>
        <w:rPr>
          <w:rFonts w:ascii="Times New Roman" w:eastAsia="仿宋"/>
          <w:b/>
          <w:sz w:val="32"/>
          <w:szCs w:val="32"/>
        </w:rPr>
      </w:pPr>
      <w:r w:rsidRPr="002A3AE3">
        <w:rPr>
          <w:rFonts w:ascii="Times New Roman" w:eastAsia="仿宋" w:hint="eastAsia"/>
          <w:b/>
          <w:sz w:val="32"/>
          <w:szCs w:val="32"/>
        </w:rPr>
        <w:t>提名</w:t>
      </w:r>
      <w:r w:rsidRPr="002A3AE3">
        <w:rPr>
          <w:rFonts w:ascii="Times New Roman" w:eastAsia="仿宋"/>
          <w:b/>
          <w:sz w:val="32"/>
          <w:szCs w:val="32"/>
        </w:rPr>
        <w:t>意见</w:t>
      </w:r>
    </w:p>
    <w:p w14:paraId="27438857" w14:textId="0AC58466" w:rsidR="00594382" w:rsidRPr="002A3AE3" w:rsidRDefault="00594382" w:rsidP="00A93ADB">
      <w:pPr>
        <w:pStyle w:val="a9"/>
        <w:spacing w:line="520" w:lineRule="exact"/>
        <w:ind w:firstLine="644"/>
        <w:rPr>
          <w:rFonts w:ascii="Times New Roman" w:eastAsia="仿宋"/>
          <w:bCs/>
          <w:color w:val="000000"/>
          <w:spacing w:val="2"/>
          <w:sz w:val="32"/>
          <w:szCs w:val="32"/>
        </w:rPr>
      </w:pPr>
      <w:r w:rsidRPr="002A3AE3">
        <w:rPr>
          <w:rFonts w:ascii="Times New Roman" w:eastAsia="仿宋" w:hint="eastAsia"/>
          <w:bCs/>
          <w:color w:val="000000"/>
          <w:spacing w:val="2"/>
          <w:sz w:val="32"/>
          <w:szCs w:val="32"/>
        </w:rPr>
        <w:t>该项目针对国家能源战略发展对优质高效供电的装备与技术重大需求，依托国家科技支撑计划重大项目和国家自然科学基金项目等，围绕复杂大电网的电能质量污染成因、建模仿真、监测评估、控制与治理等方面，开展了系统深入的基础理论与关键技术研究。在</w:t>
      </w:r>
      <w:r w:rsidRPr="002A3AE3">
        <w:rPr>
          <w:rFonts w:ascii="Times New Roman" w:eastAsia="仿宋"/>
          <w:bCs/>
          <w:color w:val="000000"/>
          <w:spacing w:val="2"/>
          <w:sz w:val="32"/>
          <w:szCs w:val="32"/>
        </w:rPr>
        <w:t>全方位电能质量评估体系与</w:t>
      </w:r>
      <w:r w:rsidRPr="002A3AE3">
        <w:rPr>
          <w:rFonts w:ascii="Times New Roman" w:eastAsia="仿宋" w:hint="eastAsia"/>
          <w:bCs/>
          <w:color w:val="000000"/>
          <w:spacing w:val="2"/>
          <w:sz w:val="32"/>
          <w:szCs w:val="32"/>
        </w:rPr>
        <w:t>大</w:t>
      </w:r>
      <w:r w:rsidRPr="002A3AE3">
        <w:rPr>
          <w:rFonts w:ascii="Times New Roman" w:eastAsia="仿宋"/>
          <w:bCs/>
          <w:color w:val="000000"/>
          <w:spacing w:val="2"/>
          <w:sz w:val="32"/>
          <w:szCs w:val="32"/>
        </w:rPr>
        <w:t>规模</w:t>
      </w:r>
      <w:r w:rsidR="00A26921" w:rsidRPr="002A3AE3">
        <w:rPr>
          <w:rFonts w:ascii="Times New Roman" w:eastAsia="仿宋"/>
          <w:bCs/>
          <w:color w:val="000000"/>
          <w:spacing w:val="2"/>
          <w:sz w:val="32"/>
          <w:szCs w:val="32"/>
        </w:rPr>
        <w:t>监测</w:t>
      </w:r>
      <w:r w:rsidRPr="002A3AE3">
        <w:rPr>
          <w:rFonts w:ascii="Times New Roman" w:eastAsia="仿宋"/>
          <w:bCs/>
          <w:color w:val="000000"/>
          <w:spacing w:val="2"/>
          <w:sz w:val="32"/>
          <w:szCs w:val="32"/>
        </w:rPr>
        <w:t>高级分析技术、</w:t>
      </w:r>
      <w:r w:rsidRPr="002A3AE3">
        <w:rPr>
          <w:rFonts w:ascii="Times New Roman" w:eastAsia="仿宋" w:hint="eastAsia"/>
          <w:bCs/>
          <w:color w:val="000000"/>
          <w:spacing w:val="2"/>
          <w:sz w:val="32"/>
          <w:szCs w:val="32"/>
        </w:rPr>
        <w:t>高电压谐波准确测量与设备暂降耐受特性测试技术、电能质量治理多类型核心装备研制技术等方面取得原创性成果。实现了本领域关键技术的突破和装备研发应用与制造的自主化、国产化。</w:t>
      </w:r>
    </w:p>
    <w:p w14:paraId="64D2350A" w14:textId="77777777" w:rsidR="00E84D49" w:rsidRPr="002A3AE3" w:rsidRDefault="00594382" w:rsidP="00A93ADB">
      <w:pPr>
        <w:pStyle w:val="a9"/>
        <w:spacing w:line="520" w:lineRule="exact"/>
        <w:ind w:firstLine="644"/>
        <w:rPr>
          <w:rFonts w:ascii="Times New Roman" w:eastAsia="仿宋"/>
          <w:bCs/>
          <w:color w:val="000000"/>
          <w:spacing w:val="2"/>
          <w:sz w:val="32"/>
          <w:szCs w:val="32"/>
        </w:rPr>
      </w:pPr>
      <w:r w:rsidRPr="002A3AE3">
        <w:rPr>
          <w:rFonts w:ascii="Times New Roman" w:eastAsia="仿宋" w:hint="eastAsia"/>
          <w:bCs/>
          <w:color w:val="000000"/>
          <w:spacing w:val="2"/>
          <w:sz w:val="32"/>
          <w:szCs w:val="32"/>
        </w:rPr>
        <w:t>该项目的技术成果已在国内</w:t>
      </w:r>
      <w:r w:rsidRPr="002A3AE3">
        <w:rPr>
          <w:rFonts w:ascii="Times New Roman" w:eastAsia="仿宋"/>
          <w:bCs/>
          <w:color w:val="000000"/>
          <w:spacing w:val="2"/>
          <w:sz w:val="32"/>
          <w:szCs w:val="32"/>
        </w:rPr>
        <w:t>10</w:t>
      </w:r>
      <w:r w:rsidRPr="002A3AE3">
        <w:rPr>
          <w:rFonts w:ascii="Times New Roman" w:eastAsia="仿宋" w:hint="eastAsia"/>
          <w:bCs/>
          <w:color w:val="000000"/>
          <w:spacing w:val="2"/>
          <w:sz w:val="32"/>
          <w:szCs w:val="32"/>
        </w:rPr>
        <w:t>个省级大电网，</w:t>
      </w:r>
      <w:r w:rsidRPr="002A3AE3">
        <w:rPr>
          <w:rFonts w:ascii="Times New Roman" w:eastAsia="仿宋"/>
          <w:bCs/>
          <w:color w:val="000000"/>
          <w:spacing w:val="2"/>
          <w:sz w:val="32"/>
          <w:szCs w:val="32"/>
        </w:rPr>
        <w:t>26</w:t>
      </w:r>
      <w:r w:rsidRPr="002A3AE3">
        <w:rPr>
          <w:rFonts w:ascii="Times New Roman" w:eastAsia="仿宋" w:hint="eastAsia"/>
          <w:bCs/>
          <w:color w:val="000000"/>
          <w:spacing w:val="2"/>
          <w:sz w:val="32"/>
          <w:szCs w:val="32"/>
        </w:rPr>
        <w:t>个省份的能源、化工、制造等传统行业以及半导体加工、精密仪器制造等新技术行业规模化推广应用，并进入了“一带一路”国际市场。为保障供用电系统安全可靠、提质增效发挥了重大作用。为电网企业和电力用户产生了显著的经济效益及巨大的社会效益。整体技术达到国际领先水平。本项目成果获得中国电源学会</w:t>
      </w:r>
      <w:r w:rsidRPr="002A3AE3">
        <w:rPr>
          <w:rFonts w:ascii="Times New Roman" w:eastAsia="仿宋" w:hint="eastAsia"/>
          <w:bCs/>
          <w:color w:val="000000"/>
          <w:spacing w:val="2"/>
          <w:sz w:val="32"/>
          <w:szCs w:val="32"/>
        </w:rPr>
        <w:t>2017</w:t>
      </w:r>
      <w:r w:rsidRPr="002A3AE3">
        <w:rPr>
          <w:rFonts w:ascii="Times New Roman" w:eastAsia="仿宋" w:hint="eastAsia"/>
          <w:bCs/>
          <w:color w:val="000000"/>
          <w:spacing w:val="2"/>
          <w:sz w:val="32"/>
          <w:szCs w:val="32"/>
        </w:rPr>
        <w:t>年科技进步唯一特等奖。</w:t>
      </w:r>
    </w:p>
    <w:p w14:paraId="6F49ACC0" w14:textId="77777777" w:rsidR="000C35AC" w:rsidRPr="002A3AE3" w:rsidRDefault="003B56C8" w:rsidP="00C5015B">
      <w:pPr>
        <w:pStyle w:val="a9"/>
        <w:spacing w:line="520" w:lineRule="exact"/>
        <w:ind w:firstLine="644"/>
        <w:jc w:val="left"/>
        <w:rPr>
          <w:rFonts w:ascii="Times New Roman" w:eastAsia="仿宋"/>
          <w:color w:val="000000" w:themeColor="text1"/>
          <w:sz w:val="32"/>
          <w:szCs w:val="32"/>
        </w:rPr>
      </w:pPr>
      <w:r w:rsidRPr="002A3AE3">
        <w:rPr>
          <w:rFonts w:ascii="Times New Roman" w:eastAsia="仿宋"/>
          <w:bCs/>
          <w:color w:val="000000"/>
          <w:spacing w:val="2"/>
          <w:sz w:val="32"/>
          <w:szCs w:val="32"/>
        </w:rPr>
        <w:t>提名该项目为国家科学技术进步奖</w:t>
      </w:r>
      <w:r w:rsidR="00594382" w:rsidRPr="002A3AE3">
        <w:rPr>
          <w:rFonts w:ascii="仿宋" w:eastAsia="仿宋" w:hAnsi="仿宋" w:hint="eastAsia"/>
          <w:sz w:val="32"/>
          <w:szCs w:val="32"/>
        </w:rPr>
        <w:t>二</w:t>
      </w:r>
      <w:r w:rsidRPr="002A3AE3">
        <w:rPr>
          <w:rFonts w:ascii="Times New Roman" w:eastAsia="仿宋"/>
          <w:bCs/>
          <w:color w:val="000000"/>
          <w:spacing w:val="2"/>
          <w:sz w:val="32"/>
          <w:szCs w:val="32"/>
        </w:rPr>
        <w:t>等奖。</w:t>
      </w:r>
    </w:p>
    <w:bookmarkEnd w:id="1"/>
    <w:p w14:paraId="78754612" w14:textId="1A4AEC01" w:rsidR="000C35AC" w:rsidRPr="002A3AE3" w:rsidRDefault="00035B00" w:rsidP="00C5015B">
      <w:pPr>
        <w:pStyle w:val="a9"/>
        <w:spacing w:line="520" w:lineRule="exact"/>
        <w:ind w:firstLineChars="0" w:firstLine="0"/>
        <w:outlineLvl w:val="1"/>
        <w:rPr>
          <w:rFonts w:ascii="Times New Roman" w:eastAsia="仿宋"/>
          <w:b/>
          <w:sz w:val="32"/>
          <w:szCs w:val="32"/>
        </w:rPr>
      </w:pPr>
      <w:r w:rsidRPr="002A3AE3">
        <w:rPr>
          <w:rFonts w:ascii="Times New Roman" w:eastAsia="仿宋" w:hint="eastAsia"/>
          <w:b/>
          <w:sz w:val="32"/>
          <w:szCs w:val="32"/>
        </w:rPr>
        <w:t>四、</w:t>
      </w:r>
      <w:r w:rsidRPr="002A3AE3">
        <w:rPr>
          <w:rFonts w:ascii="Times New Roman" w:eastAsia="仿宋"/>
          <w:b/>
          <w:sz w:val="32"/>
          <w:szCs w:val="32"/>
        </w:rPr>
        <w:t>项目简介</w:t>
      </w:r>
    </w:p>
    <w:p w14:paraId="460E1859" w14:textId="77777777" w:rsidR="00594382" w:rsidRPr="002A3AE3" w:rsidRDefault="00594382" w:rsidP="00594382">
      <w:pPr>
        <w:spacing w:line="520" w:lineRule="exact"/>
        <w:ind w:firstLineChars="200" w:firstLine="640"/>
        <w:rPr>
          <w:rFonts w:ascii="仿宋" w:eastAsia="仿宋" w:hAnsi="仿宋"/>
          <w:sz w:val="32"/>
          <w:szCs w:val="32"/>
        </w:rPr>
      </w:pPr>
      <w:r w:rsidRPr="002A3AE3">
        <w:rPr>
          <w:rFonts w:ascii="仿宋" w:eastAsia="仿宋" w:hAnsi="仿宋" w:hint="eastAsia"/>
          <w:sz w:val="32"/>
          <w:szCs w:val="32"/>
        </w:rPr>
        <w:t>电能质量对电网安全稳定运行和用户优质可靠用电至关重要，我国新能源发展战略与质量强国新理念对安全、优质、高效供电</w:t>
      </w:r>
      <w:r w:rsidRPr="002A3AE3">
        <w:rPr>
          <w:rFonts w:ascii="仿宋" w:eastAsia="仿宋" w:hAnsi="仿宋" w:hint="eastAsia"/>
          <w:sz w:val="32"/>
          <w:szCs w:val="32"/>
        </w:rPr>
        <w:lastRenderedPageBreak/>
        <w:t>提出了更高的要求。而电力系统高度电力电子化与强非线性特性使电能质量扰动现象和交互影响机理错综复杂。以电力谐波和电压暂降为主的电能质量污染造成的经济损失巨大（欧美年损失超千亿美元，而国内数据仍是空白）。电能质量监测、评估与治理关键技术及核心装备研发成为国内外关注和亟待攻克的重大技术难题。</w:t>
      </w:r>
    </w:p>
    <w:p w14:paraId="25C8F942" w14:textId="77777777" w:rsidR="00594382" w:rsidRPr="002A3AE3" w:rsidRDefault="00594382" w:rsidP="00594382">
      <w:pPr>
        <w:spacing w:line="520" w:lineRule="exact"/>
        <w:ind w:firstLineChars="200" w:firstLine="640"/>
        <w:rPr>
          <w:rFonts w:ascii="仿宋" w:eastAsia="仿宋" w:hAnsi="仿宋"/>
          <w:sz w:val="32"/>
          <w:szCs w:val="32"/>
        </w:rPr>
      </w:pPr>
      <w:r w:rsidRPr="002A3AE3">
        <w:rPr>
          <w:rFonts w:ascii="仿宋" w:eastAsia="仿宋" w:hAnsi="仿宋" w:hint="eastAsia"/>
          <w:sz w:val="32"/>
          <w:szCs w:val="32"/>
        </w:rPr>
        <w:t>项目承担单位依托国家科技支撑计划重点项目、国家自然科学基金等，深入开展了复杂大电网电能质量监测与治理的应用基础理论与关键技术研究，取得了原创性成果与技术突破，实现了核心装备制造的自主化和国产化，集成成果得到了规模化推广应用。本项目的关键技术内容包括：</w:t>
      </w:r>
    </w:p>
    <w:p w14:paraId="2A0F142C" w14:textId="77777777" w:rsidR="00594382" w:rsidRPr="002A3AE3" w:rsidRDefault="00594382" w:rsidP="00594382">
      <w:pPr>
        <w:widowControl/>
        <w:spacing w:line="520" w:lineRule="exact"/>
        <w:ind w:firstLineChars="200" w:firstLine="640"/>
        <w:rPr>
          <w:rFonts w:ascii="仿宋" w:eastAsia="仿宋" w:hAnsi="仿宋"/>
          <w:sz w:val="32"/>
          <w:szCs w:val="32"/>
        </w:rPr>
      </w:pPr>
      <w:r w:rsidRPr="002A3AE3">
        <w:rPr>
          <w:rFonts w:ascii="仿宋" w:eastAsia="仿宋" w:hAnsi="仿宋"/>
          <w:sz w:val="32"/>
          <w:szCs w:val="32"/>
        </w:rPr>
        <w:t>1</w:t>
      </w:r>
      <w:r w:rsidRPr="002A3AE3">
        <w:rPr>
          <w:rFonts w:ascii="仿宋" w:eastAsia="仿宋" w:hAnsi="仿宋" w:hint="eastAsia"/>
          <w:sz w:val="32"/>
          <w:szCs w:val="32"/>
        </w:rPr>
        <w:t>）</w:t>
      </w:r>
      <w:r w:rsidRPr="002A3AE3">
        <w:rPr>
          <w:rFonts w:ascii="仿宋" w:eastAsia="仿宋" w:hAnsi="仿宋"/>
          <w:b/>
          <w:sz w:val="32"/>
          <w:szCs w:val="32"/>
        </w:rPr>
        <w:t>全方位电能质量评估体系与</w:t>
      </w:r>
      <w:r w:rsidRPr="002A3AE3">
        <w:rPr>
          <w:rFonts w:ascii="仿宋" w:eastAsia="仿宋" w:hAnsi="仿宋" w:hint="eastAsia"/>
          <w:b/>
          <w:sz w:val="32"/>
          <w:szCs w:val="32"/>
        </w:rPr>
        <w:t>大</w:t>
      </w:r>
      <w:r w:rsidRPr="002A3AE3">
        <w:rPr>
          <w:rFonts w:ascii="仿宋" w:eastAsia="仿宋" w:hAnsi="仿宋"/>
          <w:b/>
          <w:sz w:val="32"/>
          <w:szCs w:val="32"/>
        </w:rPr>
        <w:t>规模监测高级分析技术。</w:t>
      </w:r>
      <w:r w:rsidRPr="002A3AE3">
        <w:rPr>
          <w:rFonts w:ascii="仿宋" w:eastAsia="仿宋" w:hAnsi="仿宋" w:cs="宋体" w:hint="eastAsia"/>
          <w:sz w:val="32"/>
          <w:szCs w:val="32"/>
        </w:rPr>
        <w:t>首创了融合多数据源、多时空尺度、覆盖专家技</w:t>
      </w:r>
      <w:r w:rsidRPr="002A3AE3">
        <w:rPr>
          <w:rFonts w:ascii="仿宋" w:eastAsia="仿宋" w:hAnsi="仿宋" w:hint="eastAsia"/>
          <w:sz w:val="32"/>
          <w:szCs w:val="32"/>
        </w:rPr>
        <w:t>术层与应用服务层的电能质量评估体系；创建了最大的省级电网多层无缝集成的电能质量监测系统，监测规模可达万点以上（国外仅为数百点）；发明了</w:t>
      </w:r>
      <w:r w:rsidRPr="002A3AE3">
        <w:rPr>
          <w:rFonts w:ascii="仿宋" w:eastAsia="仿宋" w:hAnsi="仿宋" w:cs="宋体" w:hint="eastAsia"/>
          <w:sz w:val="32"/>
          <w:szCs w:val="32"/>
        </w:rPr>
        <w:t>融合电能质量扰动机理分析与多数据源驱动</w:t>
      </w:r>
      <w:r w:rsidRPr="002A3AE3">
        <w:rPr>
          <w:rFonts w:ascii="仿宋" w:eastAsia="仿宋" w:hAnsi="仿宋" w:hint="eastAsia"/>
          <w:sz w:val="32"/>
          <w:szCs w:val="32"/>
        </w:rPr>
        <w:t>的评估模型和基于云计算技术的</w:t>
      </w:r>
      <w:r w:rsidRPr="002A3AE3">
        <w:rPr>
          <w:rFonts w:ascii="仿宋" w:eastAsia="仿宋" w:hAnsi="仿宋"/>
          <w:sz w:val="32"/>
          <w:szCs w:val="32"/>
        </w:rPr>
        <w:t>大数据高性能并行计算</w:t>
      </w:r>
      <w:r w:rsidRPr="002A3AE3">
        <w:rPr>
          <w:rFonts w:ascii="仿宋" w:eastAsia="仿宋" w:hAnsi="仿宋" w:hint="eastAsia"/>
          <w:sz w:val="32"/>
          <w:szCs w:val="32"/>
        </w:rPr>
        <w:t>方法，解决了复杂大电网电能质量监测评估的高效实时处理难题。</w:t>
      </w:r>
    </w:p>
    <w:p w14:paraId="1F85A27F" w14:textId="77777777" w:rsidR="00594382" w:rsidRPr="002A3AE3" w:rsidRDefault="00594382" w:rsidP="00594382">
      <w:pPr>
        <w:widowControl/>
        <w:spacing w:line="520" w:lineRule="exact"/>
        <w:ind w:firstLineChars="200" w:firstLine="640"/>
        <w:rPr>
          <w:rFonts w:ascii="仿宋" w:eastAsia="仿宋" w:hAnsi="仿宋"/>
          <w:sz w:val="32"/>
          <w:szCs w:val="32"/>
        </w:rPr>
      </w:pPr>
      <w:r w:rsidRPr="002A3AE3">
        <w:rPr>
          <w:rFonts w:ascii="仿宋" w:eastAsia="仿宋" w:hAnsi="仿宋"/>
          <w:sz w:val="32"/>
          <w:szCs w:val="32"/>
        </w:rPr>
        <w:t>2</w:t>
      </w:r>
      <w:r w:rsidRPr="002A3AE3">
        <w:rPr>
          <w:rFonts w:ascii="仿宋" w:eastAsia="仿宋" w:hAnsi="仿宋" w:hint="eastAsia"/>
          <w:sz w:val="32"/>
          <w:szCs w:val="32"/>
        </w:rPr>
        <w:t>）</w:t>
      </w:r>
      <w:r w:rsidRPr="002A3AE3">
        <w:rPr>
          <w:rFonts w:ascii="仿宋" w:eastAsia="仿宋" w:hAnsi="仿宋" w:hint="eastAsia"/>
          <w:b/>
          <w:sz w:val="32"/>
          <w:szCs w:val="32"/>
        </w:rPr>
        <w:t>高电压谐波准确测量与暂降耐受特性精准测试分析技术。</w:t>
      </w:r>
      <w:r w:rsidRPr="002A3AE3">
        <w:rPr>
          <w:rFonts w:ascii="仿宋" w:eastAsia="仿宋" w:hAnsi="仿宋" w:hint="eastAsia"/>
          <w:sz w:val="32"/>
          <w:szCs w:val="32"/>
        </w:rPr>
        <w:t>以工程试验为基础，提出了关键分布参数下的</w:t>
      </w:r>
      <w:r w:rsidRPr="002A3AE3">
        <w:rPr>
          <w:rFonts w:ascii="仿宋" w:eastAsia="仿宋" w:hAnsi="仿宋"/>
          <w:sz w:val="32"/>
          <w:szCs w:val="32"/>
        </w:rPr>
        <w:t>CVT</w:t>
      </w:r>
      <w:r w:rsidRPr="002A3AE3">
        <w:rPr>
          <w:rFonts w:ascii="仿宋" w:eastAsia="仿宋" w:hAnsi="仿宋" w:hint="eastAsia"/>
          <w:sz w:val="32"/>
          <w:szCs w:val="32"/>
        </w:rPr>
        <w:t>谐波传感系数修正方法，研制了高电压大功率谐波电压传感试验平台，攻克了高电压等级谐波测试与准确测量难题；提出了全参数电压暂降耐受度测试方法，研制了数模混合一体化综合试验平台，拓展了典型设备耐受特性曲线，填补了我国在暂降特性试验研究方面的空白。</w:t>
      </w:r>
    </w:p>
    <w:p w14:paraId="64B792B0" w14:textId="77777777" w:rsidR="00594382" w:rsidRPr="002A3AE3" w:rsidRDefault="00594382" w:rsidP="00594382">
      <w:pPr>
        <w:widowControl/>
        <w:spacing w:line="520" w:lineRule="exact"/>
        <w:ind w:firstLineChars="200" w:firstLine="640"/>
        <w:rPr>
          <w:rFonts w:ascii="仿宋" w:eastAsia="仿宋" w:hAnsi="仿宋"/>
          <w:sz w:val="32"/>
          <w:szCs w:val="32"/>
        </w:rPr>
      </w:pPr>
      <w:r w:rsidRPr="002A3AE3">
        <w:rPr>
          <w:rFonts w:ascii="仿宋" w:eastAsia="仿宋" w:hAnsi="仿宋"/>
          <w:sz w:val="32"/>
          <w:szCs w:val="32"/>
        </w:rPr>
        <w:lastRenderedPageBreak/>
        <w:t>3</w:t>
      </w:r>
      <w:r w:rsidRPr="002A3AE3">
        <w:rPr>
          <w:rFonts w:ascii="仿宋" w:eastAsia="仿宋" w:hAnsi="仿宋" w:hint="eastAsia"/>
          <w:sz w:val="32"/>
          <w:szCs w:val="32"/>
        </w:rPr>
        <w:t>）</w:t>
      </w:r>
      <w:r w:rsidRPr="002A3AE3">
        <w:rPr>
          <w:rFonts w:ascii="仿宋" w:eastAsia="仿宋" w:hAnsi="仿宋" w:hint="eastAsia"/>
          <w:b/>
          <w:sz w:val="32"/>
          <w:szCs w:val="32"/>
        </w:rPr>
        <w:t>电能质量治理核心装备研发与集成应用技术。</w:t>
      </w:r>
      <w:r w:rsidRPr="002A3AE3">
        <w:rPr>
          <w:rFonts w:ascii="仿宋" w:eastAsia="仿宋" w:hAnsi="仿宋" w:hint="eastAsia"/>
          <w:sz w:val="32"/>
          <w:szCs w:val="32"/>
        </w:rPr>
        <w:t>发明了敏感设备直流母线附加可控源电压暂降治理技术，开发了广泛适用的模块化系列产品；创新了基于模块化多电平的</w:t>
      </w:r>
      <w:r w:rsidRPr="002A3AE3">
        <w:rPr>
          <w:rFonts w:ascii="仿宋" w:eastAsia="仿宋" w:hAnsi="仿宋"/>
          <w:sz w:val="32"/>
          <w:szCs w:val="32"/>
        </w:rPr>
        <w:t>统一电能质量控制</w:t>
      </w:r>
      <w:r w:rsidRPr="002A3AE3">
        <w:rPr>
          <w:rFonts w:ascii="仿宋" w:eastAsia="仿宋" w:hAnsi="仿宋" w:hint="eastAsia"/>
          <w:sz w:val="32"/>
          <w:szCs w:val="32"/>
        </w:rPr>
        <w:t>主电路拓扑结构，研制了10kV</w:t>
      </w:r>
      <w:r w:rsidRPr="002A3AE3">
        <w:rPr>
          <w:rFonts w:ascii="仿宋" w:eastAsia="仿宋" w:hAnsi="仿宋"/>
          <w:sz w:val="32"/>
          <w:szCs w:val="32"/>
        </w:rPr>
        <w:t>/2*2MVA协调综合治理装置</w:t>
      </w:r>
      <w:r w:rsidRPr="002A3AE3">
        <w:rPr>
          <w:rFonts w:ascii="仿宋" w:eastAsia="仿宋" w:hAnsi="仿宋" w:hint="eastAsia"/>
          <w:sz w:val="32"/>
          <w:szCs w:val="32"/>
        </w:rPr>
        <w:t>；提出了基于多目标序贯决策的治理设备协调控制技术，研制了适用多类型的协调控制器；研制了35kV/8MVA移动式电能质量扰动发生装置。</w:t>
      </w:r>
    </w:p>
    <w:p w14:paraId="71835EBF" w14:textId="77777777" w:rsidR="00594382" w:rsidRPr="002A3AE3" w:rsidRDefault="00594382" w:rsidP="00594382">
      <w:pPr>
        <w:widowControl/>
        <w:spacing w:line="520" w:lineRule="exact"/>
        <w:ind w:firstLineChars="200" w:firstLine="640"/>
        <w:rPr>
          <w:rFonts w:ascii="仿宋" w:eastAsia="仿宋" w:hAnsi="仿宋"/>
          <w:sz w:val="32"/>
          <w:szCs w:val="32"/>
        </w:rPr>
      </w:pPr>
      <w:r w:rsidRPr="002A3AE3">
        <w:rPr>
          <w:rFonts w:ascii="仿宋" w:eastAsia="仿宋" w:hAnsi="仿宋" w:hint="eastAsia"/>
          <w:sz w:val="32"/>
          <w:szCs w:val="32"/>
        </w:rPr>
        <w:t>项目成果已在国内</w:t>
      </w:r>
      <w:r w:rsidRPr="002A3AE3">
        <w:rPr>
          <w:rFonts w:ascii="仿宋" w:eastAsia="仿宋" w:hAnsi="仿宋"/>
          <w:sz w:val="32"/>
          <w:szCs w:val="32"/>
        </w:rPr>
        <w:t>10</w:t>
      </w:r>
      <w:r w:rsidRPr="002A3AE3">
        <w:rPr>
          <w:rFonts w:ascii="仿宋" w:eastAsia="仿宋" w:hAnsi="仿宋" w:hint="eastAsia"/>
          <w:sz w:val="32"/>
          <w:szCs w:val="32"/>
        </w:rPr>
        <w:t>个省级大电网、</w:t>
      </w:r>
      <w:r w:rsidRPr="002A3AE3">
        <w:rPr>
          <w:rFonts w:ascii="仿宋" w:eastAsia="仿宋" w:hAnsi="仿宋"/>
          <w:sz w:val="32"/>
          <w:szCs w:val="32"/>
        </w:rPr>
        <w:t>26</w:t>
      </w:r>
      <w:r w:rsidRPr="002A3AE3">
        <w:rPr>
          <w:rFonts w:ascii="仿宋" w:eastAsia="仿宋" w:hAnsi="仿宋" w:hint="eastAsia"/>
          <w:sz w:val="32"/>
          <w:szCs w:val="32"/>
        </w:rPr>
        <w:t>个省份的传统和新技术行业推广应用，并进入了“一带一路”国际市场；近三年来，应用本项目技术所产生的新增销售额为34.6亿元，经济效益和社会效益显著；为北京等城市重大活动政治保电和重要用户优质供电做出了突出贡献，中国共产党第十九次全国代表大会秘书处等给予了充分肯定和高度评价。</w:t>
      </w:r>
    </w:p>
    <w:p w14:paraId="57D6CC68" w14:textId="77777777" w:rsidR="00C5015B" w:rsidRPr="002A3AE3" w:rsidRDefault="00594382" w:rsidP="00170A5E">
      <w:pPr>
        <w:pStyle w:val="a9"/>
        <w:spacing w:line="520" w:lineRule="exact"/>
        <w:ind w:firstLine="640"/>
        <w:outlineLvl w:val="1"/>
        <w:rPr>
          <w:rFonts w:ascii="仿宋" w:eastAsia="仿宋" w:hAnsi="仿宋"/>
          <w:b/>
          <w:sz w:val="32"/>
          <w:szCs w:val="32"/>
        </w:rPr>
      </w:pPr>
      <w:r w:rsidRPr="002A3AE3">
        <w:rPr>
          <w:rFonts w:ascii="仿宋" w:eastAsia="仿宋" w:hAnsi="仿宋" w:hint="eastAsia"/>
          <w:sz w:val="32"/>
          <w:szCs w:val="32"/>
        </w:rPr>
        <w:t>本项目获授权发明专利3</w:t>
      </w:r>
      <w:r w:rsidRPr="002A3AE3">
        <w:rPr>
          <w:rFonts w:ascii="仿宋" w:eastAsia="仿宋" w:hAnsi="仿宋"/>
          <w:sz w:val="32"/>
          <w:szCs w:val="32"/>
        </w:rPr>
        <w:t>8</w:t>
      </w:r>
      <w:r w:rsidRPr="002A3AE3">
        <w:rPr>
          <w:rFonts w:ascii="仿宋" w:eastAsia="仿宋" w:hAnsi="仿宋" w:hint="eastAsia"/>
          <w:sz w:val="32"/>
          <w:szCs w:val="32"/>
        </w:rPr>
        <w:t>项，软件著作权19项，发表论文</w:t>
      </w:r>
      <w:r w:rsidRPr="002A3AE3">
        <w:rPr>
          <w:rFonts w:ascii="仿宋" w:eastAsia="仿宋" w:hAnsi="仿宋"/>
          <w:sz w:val="32"/>
          <w:szCs w:val="32"/>
        </w:rPr>
        <w:t>148</w:t>
      </w:r>
      <w:r w:rsidRPr="002A3AE3">
        <w:rPr>
          <w:rFonts w:ascii="仿宋" w:eastAsia="仿宋" w:hAnsi="仿宋" w:hint="eastAsia"/>
          <w:sz w:val="32"/>
          <w:szCs w:val="32"/>
        </w:rPr>
        <w:t>篇</w:t>
      </w:r>
      <w:r w:rsidRPr="002A3AE3">
        <w:rPr>
          <w:rFonts w:ascii="仿宋" w:eastAsia="仿宋" w:hAnsi="仿宋"/>
          <w:sz w:val="32"/>
          <w:szCs w:val="32"/>
        </w:rPr>
        <w:t>(SCI</w:t>
      </w:r>
      <w:r w:rsidRPr="002A3AE3">
        <w:rPr>
          <w:rFonts w:ascii="仿宋" w:eastAsia="仿宋" w:hAnsi="仿宋" w:hint="eastAsia"/>
          <w:sz w:val="32"/>
          <w:szCs w:val="32"/>
        </w:rPr>
        <w:t>和</w:t>
      </w:r>
      <w:r w:rsidRPr="002A3AE3">
        <w:rPr>
          <w:rFonts w:ascii="仿宋" w:eastAsia="仿宋" w:hAnsi="仿宋"/>
          <w:sz w:val="32"/>
          <w:szCs w:val="32"/>
        </w:rPr>
        <w:t>EI95</w:t>
      </w:r>
      <w:r w:rsidRPr="002A3AE3">
        <w:rPr>
          <w:rFonts w:ascii="仿宋" w:eastAsia="仿宋" w:hAnsi="仿宋" w:hint="eastAsia"/>
          <w:sz w:val="32"/>
          <w:szCs w:val="32"/>
        </w:rPr>
        <w:t>篇</w:t>
      </w:r>
      <w:r w:rsidRPr="002A3AE3">
        <w:rPr>
          <w:rFonts w:ascii="仿宋" w:eastAsia="仿宋" w:hAnsi="仿宋"/>
          <w:sz w:val="32"/>
          <w:szCs w:val="32"/>
        </w:rPr>
        <w:t>)</w:t>
      </w:r>
      <w:r w:rsidRPr="002A3AE3">
        <w:rPr>
          <w:rFonts w:ascii="仿宋" w:eastAsia="仿宋" w:hAnsi="仿宋" w:hint="eastAsia"/>
          <w:sz w:val="32"/>
          <w:szCs w:val="32"/>
        </w:rPr>
        <w:t>，出版专著</w:t>
      </w:r>
      <w:r w:rsidRPr="002A3AE3">
        <w:rPr>
          <w:rFonts w:ascii="仿宋" w:eastAsia="仿宋" w:hAnsi="仿宋"/>
          <w:sz w:val="32"/>
          <w:szCs w:val="32"/>
        </w:rPr>
        <w:t>5</w:t>
      </w:r>
      <w:r w:rsidRPr="002A3AE3">
        <w:rPr>
          <w:rFonts w:ascii="仿宋" w:eastAsia="仿宋" w:hAnsi="仿宋" w:hint="eastAsia"/>
          <w:sz w:val="32"/>
          <w:szCs w:val="32"/>
        </w:rPr>
        <w:t>部；制订并已颁布实施国标</w:t>
      </w:r>
      <w:r w:rsidRPr="002A3AE3">
        <w:rPr>
          <w:rFonts w:ascii="仿宋" w:eastAsia="仿宋" w:hAnsi="仿宋"/>
          <w:sz w:val="32"/>
          <w:szCs w:val="32"/>
        </w:rPr>
        <w:t>6</w:t>
      </w:r>
      <w:r w:rsidRPr="002A3AE3">
        <w:rPr>
          <w:rFonts w:ascii="仿宋" w:eastAsia="仿宋" w:hAnsi="仿宋" w:hint="eastAsia"/>
          <w:sz w:val="32"/>
          <w:szCs w:val="32"/>
        </w:rPr>
        <w:t>项、行标</w:t>
      </w:r>
      <w:r w:rsidRPr="002A3AE3">
        <w:rPr>
          <w:rFonts w:ascii="仿宋" w:eastAsia="仿宋" w:hAnsi="仿宋"/>
          <w:sz w:val="32"/>
          <w:szCs w:val="32"/>
        </w:rPr>
        <w:t>4</w:t>
      </w:r>
      <w:r w:rsidRPr="002A3AE3">
        <w:rPr>
          <w:rFonts w:ascii="仿宋" w:eastAsia="仿宋" w:hAnsi="仿宋" w:hint="eastAsia"/>
          <w:sz w:val="32"/>
          <w:szCs w:val="32"/>
        </w:rPr>
        <w:t>项。项目通过了国家科技部、中国电机工程学会等组织的示范工程验收和技术鉴定。由韩英铎院士和罗安院士主持的鉴定会认为，创新性突出，具有完全自主知识产权，整体技术达到国际领先水平。本项目成果获得中国电源学会2017年科技进步唯一特等奖。</w:t>
      </w:r>
    </w:p>
    <w:p w14:paraId="666C97E8" w14:textId="627883A2" w:rsidR="000C35AC" w:rsidRPr="002A3AE3" w:rsidRDefault="00035B00" w:rsidP="00C5015B">
      <w:pPr>
        <w:pStyle w:val="a9"/>
        <w:spacing w:line="520" w:lineRule="exact"/>
        <w:ind w:firstLineChars="0" w:firstLine="0"/>
        <w:outlineLvl w:val="1"/>
        <w:rPr>
          <w:rFonts w:ascii="Times New Roman" w:eastAsia="仿宋"/>
          <w:b/>
          <w:sz w:val="32"/>
          <w:szCs w:val="32"/>
        </w:rPr>
      </w:pPr>
      <w:r w:rsidRPr="002A3AE3">
        <w:rPr>
          <w:rFonts w:ascii="Times New Roman" w:eastAsia="仿宋" w:hint="eastAsia"/>
          <w:b/>
          <w:sz w:val="32"/>
          <w:szCs w:val="32"/>
        </w:rPr>
        <w:t>五</w:t>
      </w:r>
      <w:r w:rsidR="003B56C8" w:rsidRPr="002A3AE3">
        <w:rPr>
          <w:rFonts w:ascii="Times New Roman" w:eastAsia="仿宋" w:hint="eastAsia"/>
          <w:b/>
          <w:sz w:val="32"/>
          <w:szCs w:val="32"/>
        </w:rPr>
        <w:t>、</w:t>
      </w:r>
      <w:r w:rsidR="003B56C8" w:rsidRPr="002A3AE3">
        <w:rPr>
          <w:rFonts w:ascii="Times New Roman" w:eastAsia="仿宋"/>
          <w:b/>
          <w:sz w:val="32"/>
          <w:szCs w:val="32"/>
        </w:rPr>
        <w:t>客观评价</w:t>
      </w:r>
    </w:p>
    <w:p w14:paraId="6F0C8F39" w14:textId="77777777" w:rsidR="00594382" w:rsidRPr="002A3AE3" w:rsidRDefault="00594382" w:rsidP="00594382">
      <w:pPr>
        <w:pStyle w:val="Afa"/>
        <w:numPr>
          <w:ilvl w:val="0"/>
          <w:numId w:val="4"/>
        </w:numPr>
        <w:spacing w:line="520" w:lineRule="exact"/>
        <w:ind w:left="0" w:firstLineChars="200" w:firstLine="640"/>
        <w:rPr>
          <w:rFonts w:ascii="仿宋" w:eastAsia="仿宋" w:hAnsi="仿宋" w:cs="Times New Roman" w:hint="default"/>
          <w:sz w:val="32"/>
          <w:szCs w:val="32"/>
          <w:lang w:val="zh-TW" w:eastAsia="zh-TW"/>
        </w:rPr>
      </w:pPr>
      <w:r w:rsidRPr="002A3AE3">
        <w:rPr>
          <w:rFonts w:ascii="仿宋" w:eastAsia="仿宋" w:hAnsi="仿宋" w:cs="Times New Roman"/>
          <w:sz w:val="32"/>
          <w:szCs w:val="32"/>
          <w:lang w:val="zh-TW" w:eastAsia="zh-TW"/>
        </w:rPr>
        <w:t>政府相关机构评价</w:t>
      </w:r>
    </w:p>
    <w:p w14:paraId="4FDF65C8" w14:textId="77777777" w:rsidR="00594382" w:rsidRPr="002A3AE3" w:rsidRDefault="00594382" w:rsidP="00594382">
      <w:pPr>
        <w:pStyle w:val="Afa"/>
        <w:numPr>
          <w:ilvl w:val="0"/>
          <w:numId w:val="5"/>
        </w:numPr>
        <w:spacing w:line="520" w:lineRule="exact"/>
        <w:ind w:firstLineChars="200" w:firstLine="640"/>
        <w:rPr>
          <w:rFonts w:ascii="仿宋" w:eastAsia="仿宋" w:hAnsi="仿宋" w:cs="Times New Roman" w:hint="default"/>
          <w:sz w:val="32"/>
          <w:szCs w:val="32"/>
        </w:rPr>
      </w:pPr>
      <w:r w:rsidRPr="002A3AE3">
        <w:rPr>
          <w:rFonts w:ascii="仿宋" w:eastAsia="仿宋" w:hAnsi="仿宋" w:cs="Times New Roman"/>
          <w:sz w:val="32"/>
          <w:szCs w:val="32"/>
        </w:rPr>
        <w:t>电能质量监测评估系统等研究成果成功应用于北京电网，为北京市重大活动政治保电和重要用户优质供电做出了突出贡献。2017年10月中国共产党第十九次全国代表大会秘书处致感谢信：“展现出高度的政治责任感、扎实的工作作风和良好的精神面貌，</w:t>
      </w:r>
      <w:r w:rsidRPr="002A3AE3">
        <w:rPr>
          <w:rFonts w:ascii="仿宋" w:eastAsia="仿宋" w:hAnsi="仿宋" w:cs="Times New Roman"/>
          <w:sz w:val="32"/>
          <w:szCs w:val="32"/>
        </w:rPr>
        <w:lastRenderedPageBreak/>
        <w:t>得到领导同志充分肯定和各方面好评”（附件38）。</w:t>
      </w:r>
    </w:p>
    <w:p w14:paraId="48508F09" w14:textId="77777777" w:rsidR="00594382" w:rsidRPr="002A3AE3" w:rsidRDefault="00594382" w:rsidP="00594382">
      <w:pPr>
        <w:pStyle w:val="Afa"/>
        <w:numPr>
          <w:ilvl w:val="0"/>
          <w:numId w:val="5"/>
        </w:numPr>
        <w:spacing w:line="520" w:lineRule="exact"/>
        <w:ind w:firstLineChars="200" w:firstLine="640"/>
        <w:rPr>
          <w:rFonts w:ascii="仿宋" w:eastAsia="仿宋" w:hAnsi="仿宋" w:cs="宋体" w:hint="default"/>
          <w:sz w:val="32"/>
          <w:szCs w:val="32"/>
        </w:rPr>
      </w:pPr>
      <w:r w:rsidRPr="002A3AE3">
        <w:rPr>
          <w:rFonts w:ascii="仿宋" w:eastAsia="仿宋" w:hAnsi="仿宋"/>
          <w:sz w:val="32"/>
          <w:szCs w:val="32"/>
        </w:rPr>
        <w:t>上海电能质量经济性调查成果获得国家发改委高度评价，2012年5月29日出具的应用证明给予了充分肯定：</w:t>
      </w:r>
      <w:r w:rsidRPr="002A3AE3">
        <w:rPr>
          <w:rFonts w:ascii="仿宋" w:eastAsia="仿宋" w:hAnsi="仿宋" w:cs="宋体"/>
          <w:sz w:val="32"/>
          <w:szCs w:val="32"/>
        </w:rPr>
        <w:t>“</w:t>
      </w:r>
      <w:r w:rsidRPr="002A3AE3">
        <w:rPr>
          <w:rFonts w:ascii="仿宋" w:eastAsia="仿宋" w:hAnsi="仿宋"/>
          <w:sz w:val="32"/>
          <w:szCs w:val="32"/>
        </w:rPr>
        <w:t>对上海市各行业电</w:t>
      </w:r>
      <w:r w:rsidRPr="002A3AE3">
        <w:rPr>
          <w:rFonts w:ascii="仿宋" w:eastAsia="仿宋" w:hAnsi="仿宋" w:cs="Times New Roman"/>
          <w:sz w:val="32"/>
          <w:szCs w:val="32"/>
        </w:rPr>
        <w:t>能质量情况进行了深入、细致的调查、归纳和分析，并在此基础上科学运用外延评估方法，获得了上海市相关行业因电能质量问题，造成经济损失的外延评估数据”，</w:t>
      </w:r>
      <w:r w:rsidRPr="002A3AE3">
        <w:rPr>
          <w:rFonts w:ascii="仿宋" w:eastAsia="仿宋" w:hAnsi="仿宋" w:cs="宋体"/>
          <w:sz w:val="32"/>
          <w:szCs w:val="32"/>
        </w:rPr>
        <w:t>“对下一步完善电能质量管理工作，深入开展相关政策研究有着重要借鉴意义”（附件40）。</w:t>
      </w:r>
    </w:p>
    <w:p w14:paraId="558C1CE4" w14:textId="77777777" w:rsidR="00594382" w:rsidRPr="002A3AE3" w:rsidRDefault="00594382" w:rsidP="00594382">
      <w:pPr>
        <w:pStyle w:val="Afa"/>
        <w:numPr>
          <w:ilvl w:val="0"/>
          <w:numId w:val="5"/>
        </w:numPr>
        <w:spacing w:line="520" w:lineRule="exact"/>
        <w:ind w:firstLineChars="200" w:firstLine="640"/>
        <w:rPr>
          <w:rFonts w:ascii="仿宋" w:eastAsia="仿宋" w:hAnsi="仿宋" w:cs="Times New Roman" w:hint="default"/>
          <w:sz w:val="32"/>
          <w:szCs w:val="32"/>
        </w:rPr>
      </w:pPr>
      <w:r w:rsidRPr="002A3AE3">
        <w:rPr>
          <w:rFonts w:ascii="仿宋" w:eastAsia="仿宋" w:hAnsi="仿宋" w:cs="Times New Roman"/>
          <w:sz w:val="32"/>
          <w:szCs w:val="32"/>
        </w:rPr>
        <w:t>研制的多治理设备相互协调控制系统在南京供电公司110kV青奥变电站投运，有效避免了多起电压暂降事件对园区供电质量的影响，助力南京青奥会期间实现了供电服务“零差错、零闪动、零故障、零投诉”目标，2014年9月1日和3日分别得到南京市政府和国家电网公司的感谢与表扬</w:t>
      </w:r>
      <w:r w:rsidRPr="002A3AE3">
        <w:rPr>
          <w:rFonts w:ascii="仿宋" w:eastAsia="仿宋" w:hAnsi="仿宋" w:cs="宋体"/>
          <w:sz w:val="32"/>
          <w:szCs w:val="32"/>
        </w:rPr>
        <w:t>（附件39）</w:t>
      </w:r>
      <w:r w:rsidRPr="002A3AE3">
        <w:rPr>
          <w:rFonts w:ascii="仿宋" w:eastAsia="仿宋" w:hAnsi="仿宋" w:cs="Times New Roman"/>
          <w:sz w:val="32"/>
          <w:szCs w:val="32"/>
        </w:rPr>
        <w:t>。</w:t>
      </w:r>
    </w:p>
    <w:p w14:paraId="7B3D41BF" w14:textId="77777777" w:rsidR="00594382" w:rsidRPr="002A3AE3" w:rsidRDefault="00594382" w:rsidP="00594382">
      <w:pPr>
        <w:pStyle w:val="Afa"/>
        <w:numPr>
          <w:ilvl w:val="0"/>
          <w:numId w:val="4"/>
        </w:numPr>
        <w:spacing w:line="520" w:lineRule="exact"/>
        <w:ind w:left="0" w:firstLineChars="200" w:firstLine="640"/>
        <w:rPr>
          <w:rFonts w:ascii="仿宋" w:eastAsia="仿宋" w:hAnsi="仿宋" w:cs="Times New Roman" w:hint="default"/>
          <w:sz w:val="32"/>
          <w:szCs w:val="32"/>
          <w:lang w:val="zh-TW" w:eastAsia="zh-TW"/>
        </w:rPr>
      </w:pPr>
      <w:r w:rsidRPr="002A3AE3">
        <w:rPr>
          <w:rFonts w:ascii="仿宋" w:eastAsia="仿宋" w:hAnsi="仿宋" w:cs="Times New Roman" w:hint="default"/>
          <w:sz w:val="32"/>
          <w:szCs w:val="32"/>
          <w:lang w:val="zh-TW" w:eastAsia="zh-TW"/>
        </w:rPr>
        <w:t>鉴定</w:t>
      </w:r>
      <w:r w:rsidRPr="002A3AE3">
        <w:rPr>
          <w:rFonts w:ascii="仿宋" w:eastAsia="仿宋" w:hAnsi="仿宋" w:cs="Times New Roman"/>
          <w:sz w:val="32"/>
          <w:szCs w:val="32"/>
          <w:lang w:val="zh-TW"/>
        </w:rPr>
        <w:t>评价</w:t>
      </w:r>
    </w:p>
    <w:p w14:paraId="7810444E" w14:textId="77777777" w:rsidR="00594382" w:rsidRPr="002A3AE3" w:rsidRDefault="00594382" w:rsidP="00594382">
      <w:pPr>
        <w:pStyle w:val="Afa"/>
        <w:numPr>
          <w:ilvl w:val="0"/>
          <w:numId w:val="6"/>
        </w:numPr>
        <w:spacing w:line="520" w:lineRule="exact"/>
        <w:ind w:left="0" w:firstLineChars="200" w:firstLine="640"/>
        <w:rPr>
          <w:rFonts w:ascii="仿宋" w:eastAsia="仿宋" w:hAnsi="仿宋" w:cs="Times New Roman" w:hint="default"/>
          <w:sz w:val="32"/>
          <w:szCs w:val="32"/>
        </w:rPr>
      </w:pPr>
      <w:r w:rsidRPr="002A3AE3">
        <w:rPr>
          <w:rFonts w:ascii="仿宋" w:eastAsia="仿宋" w:hAnsi="仿宋" w:cs="Times New Roman" w:hint="default"/>
          <w:sz w:val="32"/>
          <w:szCs w:val="32"/>
        </w:rPr>
        <w:t>201</w:t>
      </w:r>
      <w:r w:rsidRPr="002A3AE3">
        <w:rPr>
          <w:rFonts w:ascii="仿宋" w:eastAsia="仿宋" w:hAnsi="仿宋" w:cs="Times New Roman"/>
          <w:sz w:val="32"/>
          <w:szCs w:val="32"/>
        </w:rPr>
        <w:t>7</w:t>
      </w:r>
      <w:r w:rsidRPr="002A3AE3">
        <w:rPr>
          <w:rFonts w:ascii="仿宋" w:eastAsia="仿宋" w:hAnsi="仿宋" w:cs="宋体"/>
          <w:sz w:val="32"/>
          <w:szCs w:val="32"/>
        </w:rPr>
        <w:t>年</w:t>
      </w:r>
      <w:r w:rsidRPr="002A3AE3">
        <w:rPr>
          <w:rFonts w:ascii="仿宋" w:eastAsia="仿宋" w:hAnsi="仿宋" w:cs="Times New Roman"/>
          <w:sz w:val="32"/>
          <w:szCs w:val="32"/>
        </w:rPr>
        <w:t>6</w:t>
      </w:r>
      <w:r w:rsidRPr="002A3AE3">
        <w:rPr>
          <w:rFonts w:ascii="仿宋" w:eastAsia="仿宋" w:hAnsi="仿宋" w:cs="宋体"/>
          <w:sz w:val="32"/>
          <w:szCs w:val="32"/>
        </w:rPr>
        <w:t>月</w:t>
      </w:r>
      <w:r w:rsidRPr="002A3AE3">
        <w:rPr>
          <w:rFonts w:ascii="仿宋" w:eastAsia="仿宋" w:hAnsi="仿宋" w:cs="Times New Roman"/>
          <w:sz w:val="32"/>
          <w:szCs w:val="32"/>
        </w:rPr>
        <w:t>21</w:t>
      </w:r>
      <w:r w:rsidRPr="002A3AE3">
        <w:rPr>
          <w:rFonts w:ascii="仿宋" w:eastAsia="仿宋" w:hAnsi="仿宋" w:cs="宋体"/>
          <w:sz w:val="32"/>
          <w:szCs w:val="32"/>
        </w:rPr>
        <w:t>日，中国电源学会组织了“谐波和电压暂降测试评估与协调治理关键技术及应用</w:t>
      </w:r>
      <w:r w:rsidRPr="002A3AE3">
        <w:rPr>
          <w:rFonts w:ascii="仿宋" w:eastAsia="仿宋" w:hAnsi="仿宋" w:cs="Times New Roman"/>
          <w:sz w:val="32"/>
          <w:szCs w:val="32"/>
        </w:rPr>
        <w:t>”</w:t>
      </w:r>
      <w:r w:rsidRPr="002A3AE3">
        <w:rPr>
          <w:rFonts w:ascii="仿宋" w:eastAsia="仿宋" w:hAnsi="仿宋" w:cs="宋体"/>
          <w:sz w:val="32"/>
          <w:szCs w:val="32"/>
        </w:rPr>
        <w:t>科技成果鉴定，由韩英铎院士和罗安院士主持的鉴定委员会鉴定结果：“项目攻克了谐波和电压暂降测试评估与协调治理关键技术难题</w:t>
      </w:r>
      <w:r w:rsidRPr="002A3AE3">
        <w:rPr>
          <w:rFonts w:ascii="仿宋" w:eastAsia="仿宋" w:hAnsi="仿宋" w:cs="Times New Roman"/>
          <w:sz w:val="32"/>
          <w:szCs w:val="32"/>
        </w:rPr>
        <w:t>”</w:t>
      </w:r>
      <w:r w:rsidRPr="002A3AE3">
        <w:rPr>
          <w:rFonts w:ascii="仿宋" w:eastAsia="仿宋" w:hAnsi="仿宋" w:cs="宋体"/>
          <w:sz w:val="32"/>
          <w:szCs w:val="32"/>
        </w:rPr>
        <w:t>，“创新性突出，具有完全自主知识产权，整体技术达到国际领先水平</w:t>
      </w:r>
      <w:r w:rsidRPr="002A3AE3">
        <w:rPr>
          <w:rFonts w:ascii="仿宋" w:eastAsia="仿宋" w:hAnsi="仿宋" w:cs="Times New Roman"/>
          <w:sz w:val="32"/>
          <w:szCs w:val="32"/>
        </w:rPr>
        <w:t>”</w:t>
      </w:r>
      <w:r w:rsidRPr="002A3AE3">
        <w:rPr>
          <w:rFonts w:ascii="仿宋" w:eastAsia="仿宋" w:hAnsi="仿宋" w:cs="宋体"/>
          <w:sz w:val="32"/>
          <w:szCs w:val="32"/>
        </w:rPr>
        <w:t>（附件</w:t>
      </w:r>
      <w:r w:rsidRPr="002A3AE3">
        <w:rPr>
          <w:rFonts w:ascii="仿宋" w:eastAsia="仿宋" w:hAnsi="仿宋" w:cs="Times New Roman"/>
          <w:sz w:val="32"/>
          <w:szCs w:val="32"/>
        </w:rPr>
        <w:t>35</w:t>
      </w:r>
      <w:r w:rsidRPr="002A3AE3">
        <w:rPr>
          <w:rFonts w:ascii="仿宋" w:eastAsia="仿宋" w:hAnsi="仿宋" w:cs="宋体"/>
          <w:sz w:val="32"/>
          <w:szCs w:val="32"/>
        </w:rPr>
        <w:t>）。</w:t>
      </w:r>
    </w:p>
    <w:p w14:paraId="2319515C" w14:textId="77777777" w:rsidR="00594382" w:rsidRPr="002A3AE3" w:rsidRDefault="00594382" w:rsidP="00594382">
      <w:pPr>
        <w:pStyle w:val="Afa"/>
        <w:numPr>
          <w:ilvl w:val="0"/>
          <w:numId w:val="6"/>
        </w:numPr>
        <w:spacing w:line="520" w:lineRule="exact"/>
        <w:ind w:left="0" w:firstLineChars="200" w:firstLine="640"/>
        <w:rPr>
          <w:rFonts w:ascii="仿宋" w:eastAsia="仿宋" w:hAnsi="仿宋" w:cs="Times New Roman" w:hint="default"/>
          <w:sz w:val="32"/>
          <w:szCs w:val="32"/>
          <w:lang w:val="zh-TW"/>
        </w:rPr>
      </w:pPr>
      <w:r w:rsidRPr="002A3AE3">
        <w:rPr>
          <w:rFonts w:ascii="仿宋" w:eastAsia="仿宋" w:hAnsi="仿宋" w:cs="Times New Roman" w:hint="default"/>
          <w:sz w:val="32"/>
          <w:szCs w:val="32"/>
        </w:rPr>
        <w:t>2016</w:t>
      </w:r>
      <w:r w:rsidRPr="002A3AE3">
        <w:rPr>
          <w:rFonts w:ascii="仿宋" w:eastAsia="仿宋" w:hAnsi="仿宋" w:cs="Times New Roman" w:hint="default"/>
          <w:sz w:val="32"/>
          <w:szCs w:val="32"/>
          <w:lang w:val="zh-TW" w:eastAsia="zh-TW"/>
        </w:rPr>
        <w:t>年</w:t>
      </w:r>
      <w:r w:rsidRPr="002A3AE3">
        <w:rPr>
          <w:rFonts w:ascii="仿宋" w:eastAsia="仿宋" w:hAnsi="仿宋" w:cs="Times New Roman"/>
          <w:sz w:val="32"/>
          <w:szCs w:val="32"/>
        </w:rPr>
        <w:t>12</w:t>
      </w:r>
      <w:r w:rsidRPr="002A3AE3">
        <w:rPr>
          <w:rFonts w:ascii="仿宋" w:eastAsia="仿宋" w:hAnsi="仿宋" w:cs="Times New Roman" w:hint="default"/>
          <w:sz w:val="32"/>
          <w:szCs w:val="32"/>
          <w:lang w:val="zh-TW" w:eastAsia="zh-TW"/>
        </w:rPr>
        <w:t>月</w:t>
      </w:r>
      <w:r w:rsidRPr="002A3AE3">
        <w:rPr>
          <w:rFonts w:ascii="仿宋" w:eastAsia="仿宋" w:hAnsi="仿宋" w:cs="Times New Roman"/>
          <w:sz w:val="32"/>
          <w:szCs w:val="32"/>
        </w:rPr>
        <w:t>25</w:t>
      </w:r>
      <w:r w:rsidRPr="002A3AE3">
        <w:rPr>
          <w:rFonts w:ascii="仿宋" w:eastAsia="仿宋" w:hAnsi="仿宋" w:cs="Times New Roman" w:hint="default"/>
          <w:sz w:val="32"/>
          <w:szCs w:val="32"/>
          <w:lang w:val="zh-TW" w:eastAsia="zh-TW"/>
        </w:rPr>
        <w:t>日，</w:t>
      </w:r>
      <w:r w:rsidRPr="002A3AE3">
        <w:rPr>
          <w:rFonts w:ascii="仿宋" w:eastAsia="仿宋" w:hAnsi="仿宋" w:cs="Times New Roman"/>
          <w:sz w:val="32"/>
          <w:szCs w:val="32"/>
        </w:rPr>
        <w:t>中国电机工程学会</w:t>
      </w:r>
      <w:r w:rsidRPr="002A3AE3">
        <w:rPr>
          <w:rFonts w:ascii="仿宋" w:eastAsia="仿宋" w:hAnsi="仿宋" w:cs="Times New Roman" w:hint="default"/>
          <w:sz w:val="32"/>
          <w:szCs w:val="32"/>
          <w:lang w:val="zh-TW" w:eastAsia="zh-TW"/>
        </w:rPr>
        <w:t>组织</w:t>
      </w:r>
      <w:r w:rsidRPr="002A3AE3">
        <w:rPr>
          <w:rFonts w:ascii="仿宋" w:eastAsia="仿宋" w:hAnsi="仿宋" w:cs="Times New Roman"/>
          <w:sz w:val="32"/>
          <w:szCs w:val="32"/>
          <w:lang w:val="zh-TW"/>
        </w:rPr>
        <w:t>了</w:t>
      </w:r>
      <w:r w:rsidRPr="002A3AE3">
        <w:rPr>
          <w:rFonts w:ascii="仿宋" w:eastAsia="仿宋" w:hAnsi="仿宋" w:cs="Times New Roman"/>
          <w:sz w:val="32"/>
          <w:szCs w:val="32"/>
        </w:rPr>
        <w:t>“基于多维广域在线监测的电能品质提升关键技术及装备研发与应用”</w:t>
      </w:r>
      <w:r w:rsidRPr="002A3AE3">
        <w:rPr>
          <w:rFonts w:ascii="仿宋" w:eastAsia="仿宋" w:hAnsi="仿宋" w:cs="Times New Roman"/>
          <w:sz w:val="32"/>
          <w:szCs w:val="32"/>
          <w:lang w:val="zh-TW"/>
        </w:rPr>
        <w:t>科技成果鉴定</w:t>
      </w:r>
      <w:r w:rsidRPr="002A3AE3">
        <w:rPr>
          <w:rFonts w:ascii="仿宋" w:eastAsia="仿宋" w:hAnsi="仿宋" w:cs="Times New Roman" w:hint="default"/>
          <w:sz w:val="32"/>
          <w:szCs w:val="32"/>
          <w:lang w:val="zh-TW"/>
        </w:rPr>
        <w:t>，</w:t>
      </w:r>
      <w:r w:rsidRPr="002A3AE3">
        <w:rPr>
          <w:rFonts w:ascii="仿宋" w:eastAsia="仿宋" w:hAnsi="仿宋" w:cs="Times New Roman" w:hint="default"/>
          <w:sz w:val="32"/>
          <w:szCs w:val="32"/>
          <w:lang w:val="zh-TW" w:eastAsia="zh-TW"/>
        </w:rPr>
        <w:t>鉴定委员会鉴定结果</w:t>
      </w:r>
      <w:r w:rsidRPr="002A3AE3">
        <w:rPr>
          <w:rFonts w:ascii="仿宋" w:eastAsia="仿宋" w:hAnsi="仿宋" w:cs="Times New Roman"/>
          <w:sz w:val="32"/>
          <w:szCs w:val="32"/>
          <w:lang w:val="zh-TW"/>
        </w:rPr>
        <w:t>：“为供给侧电源多样化、需求侧负荷差异化提供技术支撑，</w:t>
      </w:r>
      <w:r w:rsidRPr="002A3AE3">
        <w:rPr>
          <w:rFonts w:ascii="仿宋" w:eastAsia="仿宋" w:hAnsi="仿宋" w:cs="Times New Roman"/>
          <w:sz w:val="32"/>
          <w:szCs w:val="32"/>
        </w:rPr>
        <w:t>优化提升了电网电能品质，技术水平达到国际领先</w:t>
      </w:r>
      <w:r w:rsidRPr="002A3AE3">
        <w:rPr>
          <w:rFonts w:ascii="仿宋" w:eastAsia="仿宋" w:hAnsi="仿宋" w:cs="Times New Roman"/>
          <w:sz w:val="32"/>
          <w:szCs w:val="32"/>
          <w:lang w:val="zh-TW"/>
        </w:rPr>
        <w:t>”</w:t>
      </w:r>
      <w:r w:rsidRPr="002A3AE3">
        <w:rPr>
          <w:rFonts w:ascii="仿宋" w:eastAsia="仿宋" w:hAnsi="仿宋" w:cs="Times New Roman" w:hint="default"/>
          <w:sz w:val="32"/>
          <w:szCs w:val="32"/>
        </w:rPr>
        <w:t>（附件</w:t>
      </w:r>
      <w:r w:rsidRPr="002A3AE3">
        <w:rPr>
          <w:rFonts w:ascii="仿宋" w:eastAsia="仿宋" w:hAnsi="仿宋" w:cs="Times New Roman"/>
          <w:sz w:val="32"/>
          <w:szCs w:val="32"/>
        </w:rPr>
        <w:t>36</w:t>
      </w:r>
      <w:r w:rsidRPr="002A3AE3">
        <w:rPr>
          <w:rFonts w:ascii="仿宋" w:eastAsia="仿宋" w:hAnsi="仿宋" w:cs="Times New Roman" w:hint="default"/>
          <w:sz w:val="32"/>
          <w:szCs w:val="32"/>
        </w:rPr>
        <w:t>）</w:t>
      </w:r>
      <w:r w:rsidRPr="002A3AE3">
        <w:rPr>
          <w:rFonts w:ascii="仿宋" w:eastAsia="仿宋" w:hAnsi="仿宋" w:cs="Times New Roman"/>
          <w:sz w:val="32"/>
          <w:szCs w:val="32"/>
        </w:rPr>
        <w:t>。</w:t>
      </w:r>
    </w:p>
    <w:p w14:paraId="1D52F4FD" w14:textId="77777777" w:rsidR="00594382" w:rsidRPr="002A3AE3" w:rsidRDefault="00594382" w:rsidP="00594382">
      <w:pPr>
        <w:pStyle w:val="Afa"/>
        <w:numPr>
          <w:ilvl w:val="0"/>
          <w:numId w:val="4"/>
        </w:numPr>
        <w:spacing w:line="520" w:lineRule="exact"/>
        <w:ind w:left="0" w:firstLineChars="200" w:firstLine="640"/>
        <w:rPr>
          <w:rFonts w:ascii="仿宋" w:eastAsia="仿宋" w:hAnsi="仿宋" w:cs="Times New Roman" w:hint="default"/>
          <w:sz w:val="32"/>
          <w:szCs w:val="32"/>
          <w:lang w:val="zh-TW" w:eastAsia="zh-TW"/>
        </w:rPr>
      </w:pPr>
      <w:r w:rsidRPr="002A3AE3">
        <w:rPr>
          <w:rFonts w:ascii="仿宋" w:eastAsia="仿宋" w:hAnsi="仿宋" w:cs="Times New Roman" w:hint="default"/>
          <w:sz w:val="32"/>
          <w:szCs w:val="32"/>
          <w:lang w:val="zh-TW" w:eastAsia="zh-TW"/>
        </w:rPr>
        <w:t>权威机构技术检测</w:t>
      </w:r>
      <w:r w:rsidRPr="002A3AE3">
        <w:rPr>
          <w:rFonts w:ascii="仿宋" w:eastAsia="仿宋" w:hAnsi="仿宋" w:cs="Times New Roman"/>
          <w:sz w:val="32"/>
          <w:szCs w:val="32"/>
          <w:lang w:val="zh-TW"/>
        </w:rPr>
        <w:t>评价</w:t>
      </w:r>
    </w:p>
    <w:p w14:paraId="128D5B17" w14:textId="77777777" w:rsidR="00594382" w:rsidRPr="002A3AE3" w:rsidRDefault="00594382" w:rsidP="00594382">
      <w:pPr>
        <w:pStyle w:val="Afa"/>
        <w:spacing w:line="520" w:lineRule="exact"/>
        <w:ind w:firstLineChars="200" w:firstLine="640"/>
        <w:rPr>
          <w:rFonts w:ascii="仿宋" w:eastAsia="仿宋" w:hAnsi="仿宋" w:cs="宋体" w:hint="default"/>
          <w:sz w:val="32"/>
          <w:szCs w:val="32"/>
        </w:rPr>
      </w:pPr>
      <w:r w:rsidRPr="002A3AE3">
        <w:rPr>
          <w:rFonts w:ascii="仿宋" w:eastAsia="仿宋" w:hAnsi="仿宋" w:cs="宋体"/>
          <w:sz w:val="32"/>
          <w:szCs w:val="32"/>
        </w:rPr>
        <w:t>1)</w:t>
      </w:r>
      <w:r w:rsidRPr="002A3AE3">
        <w:rPr>
          <w:rFonts w:ascii="仿宋" w:eastAsia="仿宋" w:hAnsi="仿宋" w:cs="宋体" w:hint="default"/>
          <w:sz w:val="32"/>
          <w:szCs w:val="32"/>
        </w:rPr>
        <w:tab/>
      </w:r>
      <w:r w:rsidRPr="002A3AE3">
        <w:rPr>
          <w:rFonts w:ascii="仿宋" w:eastAsia="仿宋" w:hAnsi="仿宋" w:cs="Times New Roman" w:hint="default"/>
          <w:sz w:val="32"/>
          <w:szCs w:val="32"/>
        </w:rPr>
        <w:t>201</w:t>
      </w:r>
      <w:r w:rsidRPr="002A3AE3">
        <w:rPr>
          <w:rFonts w:ascii="仿宋" w:eastAsia="仿宋" w:hAnsi="仿宋" w:cs="Times New Roman"/>
          <w:sz w:val="32"/>
          <w:szCs w:val="32"/>
        </w:rPr>
        <w:t>4</w:t>
      </w:r>
      <w:r w:rsidRPr="002A3AE3">
        <w:rPr>
          <w:rFonts w:ascii="仿宋" w:eastAsia="仿宋" w:hAnsi="仿宋" w:cs="宋体"/>
          <w:sz w:val="32"/>
          <w:szCs w:val="32"/>
        </w:rPr>
        <w:t>年12月10日，基于服务总线的国网公司电能质</w:t>
      </w:r>
      <w:r w:rsidRPr="002A3AE3">
        <w:rPr>
          <w:rFonts w:ascii="仿宋" w:eastAsia="仿宋" w:hAnsi="仿宋" w:cs="宋体"/>
          <w:sz w:val="32"/>
          <w:szCs w:val="32"/>
        </w:rPr>
        <w:lastRenderedPageBreak/>
        <w:t>量集成系统通过了交通运输部科学研究院信息系统测评中心</w:t>
      </w:r>
      <w:r w:rsidRPr="002A3AE3">
        <w:rPr>
          <w:rFonts w:ascii="仿宋" w:eastAsia="仿宋" w:hAnsi="仿宋" w:cs="Times New Roman" w:hint="default"/>
          <w:sz w:val="32"/>
          <w:szCs w:val="32"/>
        </w:rPr>
        <w:t>的</w:t>
      </w:r>
      <w:r w:rsidRPr="002A3AE3">
        <w:rPr>
          <w:rFonts w:ascii="仿宋" w:eastAsia="仿宋" w:hAnsi="仿宋" w:cs="Times New Roman"/>
          <w:sz w:val="32"/>
          <w:szCs w:val="32"/>
        </w:rPr>
        <w:t>测试，检测结果为</w:t>
      </w:r>
      <w:r w:rsidRPr="002A3AE3">
        <w:rPr>
          <w:rFonts w:ascii="仿宋" w:eastAsia="仿宋" w:hAnsi="仿宋" w:cs="宋体"/>
          <w:sz w:val="32"/>
          <w:szCs w:val="32"/>
        </w:rPr>
        <w:t>“系统在集成了3500个监测点1年数据量的情况下，各项指标均符合测试需求”（附件42）。</w:t>
      </w:r>
    </w:p>
    <w:p w14:paraId="53EC3847" w14:textId="77777777" w:rsidR="00594382" w:rsidRPr="002A3AE3" w:rsidRDefault="00594382" w:rsidP="00594382">
      <w:pPr>
        <w:spacing w:line="520" w:lineRule="exact"/>
        <w:ind w:firstLineChars="200" w:firstLine="640"/>
        <w:rPr>
          <w:rFonts w:ascii="仿宋" w:eastAsia="仿宋" w:hAnsi="仿宋" w:cs="宋体"/>
          <w:color w:val="000000"/>
          <w:sz w:val="32"/>
          <w:szCs w:val="32"/>
          <w:u w:color="000000"/>
        </w:rPr>
      </w:pPr>
      <w:r w:rsidRPr="002A3AE3">
        <w:rPr>
          <w:rFonts w:ascii="仿宋" w:eastAsia="仿宋" w:hAnsi="仿宋" w:cs="宋体" w:hint="eastAsia"/>
          <w:color w:val="000000"/>
          <w:sz w:val="32"/>
          <w:szCs w:val="32"/>
          <w:u w:color="000000"/>
        </w:rPr>
        <w:t>2)</w:t>
      </w:r>
      <w:r w:rsidRPr="002A3AE3">
        <w:rPr>
          <w:rFonts w:ascii="仿宋" w:eastAsia="仿宋" w:hAnsi="仿宋" w:cs="宋体"/>
          <w:color w:val="000000"/>
          <w:sz w:val="32"/>
          <w:szCs w:val="32"/>
          <w:u w:color="000000"/>
        </w:rPr>
        <w:tab/>
      </w:r>
      <w:r w:rsidRPr="002A3AE3">
        <w:rPr>
          <w:rFonts w:ascii="仿宋" w:eastAsia="仿宋" w:hAnsi="仿宋" w:cs="宋体" w:hint="eastAsia"/>
          <w:color w:val="000000"/>
          <w:sz w:val="32"/>
          <w:szCs w:val="32"/>
          <w:u w:color="000000"/>
        </w:rPr>
        <w:t>2012年5月24日，低电压穿越系统通过了电力工业电力设备及仪表质量检验测试中心的性能测试，检测结果为：“依据检验标准所检项目符合标准要求”（附件43）。</w:t>
      </w:r>
    </w:p>
    <w:p w14:paraId="2837DB1B" w14:textId="77777777" w:rsidR="00594382" w:rsidRPr="002A3AE3" w:rsidRDefault="00594382" w:rsidP="00594382">
      <w:pPr>
        <w:pStyle w:val="Afa"/>
        <w:numPr>
          <w:ilvl w:val="0"/>
          <w:numId w:val="4"/>
        </w:numPr>
        <w:spacing w:line="520" w:lineRule="exact"/>
        <w:ind w:left="0" w:firstLineChars="200" w:firstLine="640"/>
        <w:rPr>
          <w:rFonts w:ascii="仿宋" w:eastAsia="仿宋" w:hAnsi="仿宋" w:cs="Times New Roman" w:hint="default"/>
          <w:sz w:val="32"/>
          <w:szCs w:val="32"/>
          <w:lang w:val="zh-TW" w:eastAsia="zh-TW"/>
        </w:rPr>
      </w:pPr>
      <w:r w:rsidRPr="002A3AE3">
        <w:rPr>
          <w:rFonts w:ascii="仿宋" w:eastAsia="仿宋" w:hAnsi="仿宋" w:cs="Times New Roman"/>
          <w:sz w:val="32"/>
          <w:szCs w:val="32"/>
          <w:lang w:val="zh-TW"/>
        </w:rPr>
        <w:t>论文与著作</w:t>
      </w:r>
      <w:r w:rsidRPr="002A3AE3">
        <w:rPr>
          <w:rFonts w:ascii="仿宋" w:eastAsia="仿宋" w:hAnsi="仿宋" w:cs="Times New Roman"/>
          <w:sz w:val="32"/>
          <w:szCs w:val="32"/>
          <w:lang w:val="zh-TW" w:eastAsia="zh-TW"/>
        </w:rPr>
        <w:t>评价</w:t>
      </w:r>
    </w:p>
    <w:p w14:paraId="01DD5016" w14:textId="77777777" w:rsidR="00594382" w:rsidRPr="002A3AE3" w:rsidRDefault="00594382" w:rsidP="00594382">
      <w:pPr>
        <w:pStyle w:val="Afa"/>
        <w:numPr>
          <w:ilvl w:val="0"/>
          <w:numId w:val="7"/>
        </w:numPr>
        <w:spacing w:line="520" w:lineRule="exact"/>
        <w:ind w:firstLineChars="200" w:firstLine="640"/>
        <w:rPr>
          <w:rFonts w:ascii="仿宋" w:eastAsia="仿宋" w:hAnsi="仿宋" w:cs="宋体" w:hint="default"/>
          <w:sz w:val="32"/>
          <w:szCs w:val="32"/>
        </w:rPr>
      </w:pPr>
      <w:r w:rsidRPr="002A3AE3">
        <w:rPr>
          <w:rFonts w:ascii="仿宋" w:eastAsia="仿宋" w:hAnsi="仿宋" w:cs="宋体" w:hint="default"/>
          <w:sz w:val="32"/>
          <w:szCs w:val="32"/>
          <w:lang w:eastAsia="zh-TW"/>
        </w:rPr>
        <w:tab/>
      </w:r>
      <w:r w:rsidRPr="002A3AE3">
        <w:rPr>
          <w:rFonts w:ascii="仿宋" w:eastAsia="仿宋" w:hAnsi="仿宋" w:cs="宋体"/>
          <w:sz w:val="32"/>
          <w:szCs w:val="32"/>
        </w:rPr>
        <w:t>《电能质量分析与控制》专著已先后印刷13次，共出版34000册，被列入普通高等教育“十一五”国家级规划教材。中国电力出版社评价该著作“积累了众多的读者群，获得了广泛的好评，作为国内第一本关于电能质量的高等教材，该书于2009年被评为北京高等教育精品教材”（附件37）。</w:t>
      </w:r>
    </w:p>
    <w:p w14:paraId="22561517" w14:textId="77777777" w:rsidR="00594382" w:rsidRPr="002A3AE3" w:rsidRDefault="00594382" w:rsidP="00594382">
      <w:pPr>
        <w:pStyle w:val="Afa"/>
        <w:numPr>
          <w:ilvl w:val="0"/>
          <w:numId w:val="7"/>
        </w:numPr>
        <w:spacing w:line="520" w:lineRule="exact"/>
        <w:ind w:firstLineChars="200" w:firstLine="640"/>
        <w:rPr>
          <w:rFonts w:ascii="仿宋" w:eastAsia="仿宋" w:hAnsi="仿宋" w:cs="宋体" w:hint="default"/>
          <w:sz w:val="32"/>
          <w:szCs w:val="32"/>
        </w:rPr>
      </w:pPr>
      <w:r w:rsidRPr="002A3AE3">
        <w:rPr>
          <w:rFonts w:ascii="仿宋" w:eastAsia="仿宋" w:hAnsi="仿宋" w:cs="宋体" w:hint="default"/>
          <w:sz w:val="32"/>
          <w:szCs w:val="32"/>
        </w:rPr>
        <w:tab/>
      </w:r>
      <w:r w:rsidRPr="002A3AE3">
        <w:rPr>
          <w:rFonts w:ascii="仿宋" w:eastAsia="仿宋" w:hAnsi="仿宋" w:cs="宋体"/>
          <w:sz w:val="32"/>
          <w:szCs w:val="32"/>
        </w:rPr>
        <w:t>陶顺，肖湘</w:t>
      </w:r>
      <w:r w:rsidRPr="002A3AE3">
        <w:rPr>
          <w:rFonts w:ascii="仿宋" w:eastAsia="仿宋" w:hAnsi="仿宋" w:cs="宋体"/>
          <w:color w:val="auto"/>
          <w:sz w:val="32"/>
          <w:szCs w:val="32"/>
        </w:rPr>
        <w:t>宁等</w:t>
      </w:r>
      <w:r w:rsidRPr="002A3AE3">
        <w:rPr>
          <w:rFonts w:ascii="仿宋" w:eastAsia="仿宋" w:hAnsi="仿宋" w:cs="宋体"/>
          <w:sz w:val="32"/>
          <w:szCs w:val="32"/>
        </w:rPr>
        <w:t>“电压暂降对配电系统可靠性影响及其评估指标的研究”被评为首届《中国电机工程学报》百篇杰出学术论文（2010）（附件45）</w:t>
      </w:r>
      <w:r w:rsidRPr="002A3AE3">
        <w:rPr>
          <w:rFonts w:ascii="仿宋" w:eastAsia="仿宋" w:hAnsi="仿宋" w:cs="宋体" w:hint="default"/>
          <w:sz w:val="32"/>
          <w:szCs w:val="32"/>
        </w:rPr>
        <w:t>。</w:t>
      </w:r>
    </w:p>
    <w:p w14:paraId="5B73D691" w14:textId="77777777" w:rsidR="00594382" w:rsidRPr="002A3AE3" w:rsidRDefault="00594382" w:rsidP="00594382">
      <w:pPr>
        <w:pStyle w:val="Afa"/>
        <w:numPr>
          <w:ilvl w:val="0"/>
          <w:numId w:val="7"/>
        </w:numPr>
        <w:spacing w:line="520" w:lineRule="exact"/>
        <w:ind w:firstLineChars="200" w:firstLine="640"/>
        <w:rPr>
          <w:rFonts w:ascii="仿宋" w:eastAsia="仿宋" w:hAnsi="仿宋" w:cs="宋体" w:hint="default"/>
          <w:color w:val="auto"/>
          <w:sz w:val="32"/>
          <w:szCs w:val="32"/>
        </w:rPr>
      </w:pPr>
      <w:r w:rsidRPr="002A3AE3">
        <w:rPr>
          <w:rFonts w:ascii="仿宋" w:eastAsia="仿宋" w:hAnsi="仿宋" w:cs="宋体" w:hint="default"/>
          <w:color w:val="auto"/>
          <w:sz w:val="32"/>
          <w:szCs w:val="32"/>
        </w:rPr>
        <w:tab/>
        <w:t>肖湘宁唯一作者“新一代电网中多源多变换复杂交直流系统的基础问题”被评为中国电工技术学会2015年度优秀论文。</w:t>
      </w:r>
    </w:p>
    <w:p w14:paraId="05FB66E6" w14:textId="09606F5B" w:rsidR="00594382" w:rsidRPr="002A3AE3" w:rsidRDefault="00491C51" w:rsidP="00594382">
      <w:pPr>
        <w:pStyle w:val="Afa"/>
        <w:numPr>
          <w:ilvl w:val="0"/>
          <w:numId w:val="7"/>
        </w:numPr>
        <w:spacing w:line="520" w:lineRule="exact"/>
        <w:ind w:firstLineChars="200" w:firstLine="640"/>
        <w:rPr>
          <w:rFonts w:ascii="仿宋" w:eastAsia="仿宋" w:hAnsi="仿宋" w:cs="宋体" w:hint="default"/>
          <w:sz w:val="32"/>
          <w:szCs w:val="32"/>
        </w:rPr>
      </w:pPr>
      <w:r w:rsidRPr="002A3AE3">
        <w:rPr>
          <w:rFonts w:ascii="仿宋" w:eastAsia="仿宋" w:hAnsi="仿宋" w:cs="宋体" w:hint="default"/>
          <w:sz w:val="32"/>
          <w:szCs w:val="32"/>
        </w:rPr>
        <w:tab/>
      </w:r>
      <w:r w:rsidR="00594382" w:rsidRPr="002A3AE3">
        <w:rPr>
          <w:rFonts w:ascii="仿宋" w:eastAsia="仿宋" w:hAnsi="仿宋" w:cs="宋体" w:hint="default"/>
          <w:sz w:val="32"/>
          <w:szCs w:val="32"/>
        </w:rPr>
        <w:t>一些具有国际重大影响的刊物引用了本项目相关论文的观点，如：IEEE Transaction on Power Delivery、Energies、International Journal of Electrical Power and Energy Systems、Renewable Energy等。</w:t>
      </w:r>
    </w:p>
    <w:p w14:paraId="18A74073" w14:textId="77777777" w:rsidR="00594382" w:rsidRPr="002A3AE3" w:rsidRDefault="00594382" w:rsidP="00594382">
      <w:pPr>
        <w:pStyle w:val="Afa"/>
        <w:numPr>
          <w:ilvl w:val="0"/>
          <w:numId w:val="4"/>
        </w:numPr>
        <w:spacing w:line="520" w:lineRule="exact"/>
        <w:ind w:left="0" w:firstLineChars="200" w:firstLine="640"/>
        <w:rPr>
          <w:rFonts w:ascii="仿宋" w:eastAsia="仿宋" w:hAnsi="仿宋" w:cs="Times New Roman" w:hint="default"/>
          <w:sz w:val="32"/>
          <w:szCs w:val="32"/>
          <w:lang w:val="zh-TW" w:eastAsia="zh-TW"/>
        </w:rPr>
      </w:pPr>
      <w:r w:rsidRPr="002A3AE3">
        <w:rPr>
          <w:rFonts w:ascii="仿宋" w:eastAsia="仿宋" w:hAnsi="仿宋" w:cs="Times New Roman"/>
          <w:sz w:val="32"/>
          <w:szCs w:val="32"/>
          <w:lang w:val="zh-TW" w:eastAsia="zh-TW"/>
        </w:rPr>
        <w:t>用户评价</w:t>
      </w:r>
    </w:p>
    <w:p w14:paraId="63604CC6" w14:textId="77777777" w:rsidR="00594382" w:rsidRPr="002A3AE3" w:rsidRDefault="00594382" w:rsidP="00594382">
      <w:pPr>
        <w:pStyle w:val="Afa"/>
        <w:numPr>
          <w:ilvl w:val="0"/>
          <w:numId w:val="8"/>
        </w:numPr>
        <w:spacing w:line="520" w:lineRule="exact"/>
        <w:ind w:firstLineChars="200" w:firstLine="640"/>
        <w:rPr>
          <w:rFonts w:ascii="仿宋" w:eastAsia="仿宋" w:hAnsi="仿宋" w:cs="宋体" w:hint="default"/>
          <w:sz w:val="32"/>
          <w:szCs w:val="32"/>
        </w:rPr>
      </w:pPr>
      <w:r w:rsidRPr="002A3AE3">
        <w:rPr>
          <w:rFonts w:ascii="仿宋" w:eastAsia="仿宋" w:hAnsi="仿宋" w:cs="宋体" w:hint="default"/>
          <w:sz w:val="32"/>
          <w:szCs w:val="32"/>
        </w:rPr>
        <w:tab/>
      </w:r>
      <w:r w:rsidRPr="002A3AE3">
        <w:rPr>
          <w:rFonts w:ascii="仿宋" w:eastAsia="仿宋" w:hAnsi="仿宋" w:cs="宋体"/>
          <w:sz w:val="32"/>
          <w:szCs w:val="32"/>
        </w:rPr>
        <w:t>教育部电能质量工程研究中心应用证明：谐波电压传感试验平台中的“发生装置谐波叠加电压等级为国内外同类产品中最高，实现试验信号各种可能组合，运行稳定可靠”（附件41）。</w:t>
      </w:r>
    </w:p>
    <w:p w14:paraId="006E2F56" w14:textId="77777777" w:rsidR="00594382" w:rsidRPr="002A3AE3" w:rsidRDefault="00594382" w:rsidP="00594382">
      <w:pPr>
        <w:pStyle w:val="Afa"/>
        <w:numPr>
          <w:ilvl w:val="0"/>
          <w:numId w:val="8"/>
        </w:numPr>
        <w:spacing w:line="520" w:lineRule="exact"/>
        <w:ind w:firstLineChars="200" w:firstLine="640"/>
        <w:rPr>
          <w:rFonts w:ascii="仿宋" w:eastAsia="仿宋" w:hAnsi="仿宋" w:hint="default"/>
          <w:sz w:val="32"/>
          <w:szCs w:val="32"/>
        </w:rPr>
      </w:pPr>
      <w:r w:rsidRPr="002A3AE3">
        <w:rPr>
          <w:rFonts w:ascii="仿宋" w:eastAsia="仿宋" w:hAnsi="仿宋" w:hint="default"/>
          <w:sz w:val="32"/>
          <w:szCs w:val="32"/>
        </w:rPr>
        <w:tab/>
      </w:r>
      <w:r w:rsidRPr="002A3AE3">
        <w:rPr>
          <w:rFonts w:ascii="仿宋" w:eastAsia="仿宋" w:hAnsi="仿宋"/>
          <w:sz w:val="32"/>
          <w:szCs w:val="32"/>
        </w:rPr>
        <w:t>衡水恒兴发电有限责任公司应用评价：“基于直流侧附</w:t>
      </w:r>
      <w:r w:rsidRPr="002A3AE3">
        <w:rPr>
          <w:rFonts w:ascii="仿宋" w:eastAsia="仿宋" w:hAnsi="仿宋"/>
          <w:sz w:val="32"/>
          <w:szCs w:val="32"/>
        </w:rPr>
        <w:lastRenderedPageBreak/>
        <w:t>加拓扑的电压暂降快速治理技术在给煤机低电压穿越能力反措改造中取得了良好的应用效果”、“避免了由电压暂降引起的非计划停炉停机引起的损失”（</w:t>
      </w:r>
      <w:r w:rsidRPr="002A3AE3">
        <w:rPr>
          <w:rFonts w:ascii="仿宋" w:eastAsia="仿宋" w:hAnsi="仿宋" w:hint="default"/>
          <w:sz w:val="32"/>
          <w:szCs w:val="32"/>
        </w:rPr>
        <w:t>附件11</w:t>
      </w:r>
      <w:r w:rsidRPr="002A3AE3">
        <w:rPr>
          <w:rFonts w:ascii="仿宋" w:eastAsia="仿宋" w:hAnsi="仿宋"/>
          <w:sz w:val="32"/>
          <w:szCs w:val="32"/>
        </w:rPr>
        <w:t>）。</w:t>
      </w:r>
    </w:p>
    <w:p w14:paraId="1E1A9CD5" w14:textId="3D2C126A" w:rsidR="00C5015B" w:rsidRPr="002A3AE3" w:rsidRDefault="00594382" w:rsidP="00594382">
      <w:pPr>
        <w:pStyle w:val="a9"/>
        <w:spacing w:line="520" w:lineRule="exact"/>
        <w:ind w:firstLine="640"/>
        <w:rPr>
          <w:rFonts w:ascii="仿宋" w:eastAsia="仿宋" w:hAnsi="仿宋"/>
          <w:sz w:val="32"/>
          <w:szCs w:val="32"/>
        </w:rPr>
      </w:pPr>
      <w:r w:rsidRPr="002A3AE3">
        <w:rPr>
          <w:rFonts w:ascii="仿宋" w:eastAsia="仿宋" w:hAnsi="仿宋"/>
          <w:sz w:val="32"/>
          <w:szCs w:val="32"/>
        </w:rPr>
        <w:tab/>
      </w:r>
      <w:r w:rsidR="004320AE" w:rsidRPr="002A3AE3">
        <w:rPr>
          <w:rFonts w:ascii="仿宋" w:eastAsia="仿宋" w:hAnsi="仿宋"/>
          <w:sz w:val="32"/>
          <w:szCs w:val="32"/>
        </w:rPr>
        <w:t>3)</w:t>
      </w:r>
      <w:r w:rsidR="00491C51" w:rsidRPr="002A3AE3">
        <w:rPr>
          <w:rFonts w:ascii="仿宋" w:eastAsia="仿宋" w:hAnsi="仿宋"/>
          <w:sz w:val="32"/>
          <w:szCs w:val="32"/>
        </w:rPr>
        <w:tab/>
      </w:r>
      <w:r w:rsidRPr="002A3AE3">
        <w:rPr>
          <w:rFonts w:ascii="仿宋" w:eastAsia="仿宋" w:hAnsi="仿宋"/>
          <w:sz w:val="32"/>
          <w:szCs w:val="32"/>
        </w:rPr>
        <w:t>无锡华润上华科技有限公司应用评价：“基于直流侧附加拓扑的电压暂降快速治理技术在工艺冷却水系统和洁净室排气系统中取得了良好的应用效果”，“保证了集成电路板生产过程的连续性”（附件12）。</w:t>
      </w:r>
    </w:p>
    <w:p w14:paraId="7DFF5FC2" w14:textId="6C33A245" w:rsidR="000C35AC" w:rsidRPr="002A3AE3" w:rsidRDefault="003B56C8" w:rsidP="00367E53">
      <w:pPr>
        <w:pStyle w:val="a9"/>
        <w:numPr>
          <w:ilvl w:val="0"/>
          <w:numId w:val="10"/>
        </w:numPr>
        <w:spacing w:line="520" w:lineRule="exact"/>
        <w:ind w:firstLineChars="0"/>
        <w:outlineLvl w:val="1"/>
        <w:rPr>
          <w:rFonts w:ascii="Times New Roman" w:eastAsia="仿宋"/>
          <w:b/>
          <w:sz w:val="32"/>
          <w:szCs w:val="32"/>
        </w:rPr>
      </w:pPr>
      <w:r w:rsidRPr="002A3AE3">
        <w:rPr>
          <w:rFonts w:ascii="Times New Roman" w:eastAsia="仿宋"/>
          <w:b/>
          <w:sz w:val="32"/>
          <w:szCs w:val="32"/>
        </w:rPr>
        <w:t>推广应用情况</w:t>
      </w:r>
    </w:p>
    <w:p w14:paraId="0E65A595" w14:textId="5DE286C4" w:rsidR="000117DE" w:rsidRDefault="00594382" w:rsidP="0073384E">
      <w:pPr>
        <w:pStyle w:val="af9"/>
        <w:spacing w:line="520" w:lineRule="exact"/>
        <w:ind w:left="35" w:firstLineChars="0" w:firstLine="660"/>
        <w:outlineLvl w:val="1"/>
        <w:rPr>
          <w:rFonts w:ascii="仿宋" w:eastAsia="仿宋" w:hAnsi="仿宋"/>
          <w:sz w:val="32"/>
          <w:szCs w:val="32"/>
        </w:rPr>
      </w:pPr>
      <w:r w:rsidRPr="002A3AE3">
        <w:rPr>
          <w:rFonts w:ascii="仿宋" w:eastAsia="仿宋" w:hAnsi="仿宋" w:hint="eastAsia"/>
          <w:sz w:val="32"/>
          <w:szCs w:val="32"/>
        </w:rPr>
        <w:t>项目整体技术及装备自2014年6月20日应用以来，运行稳定可靠，控制性能优越，经济效益显著。电能质量监测评估系统推广到10个省级大电网（北京、江苏、河北、山西、福建、上海、广东、广州、湖南、冀北），谐波测试平台和暂降数模混合一体化综合试验平台在电网和用户测试中发挥了重要的作用，电压暂降快速治理系列产品得到大规模推广，高压超大容量35kV/8MVA移动式电能质量扰动发生装置在风电场性能测试中广泛应用，多电能质量治理设备协调控制器和10kV/2*2MVA MMC-UPQC成功投运。</w:t>
      </w:r>
    </w:p>
    <w:p w14:paraId="7BD836E7" w14:textId="2472C08B" w:rsidR="0073384E" w:rsidRDefault="0073384E" w:rsidP="0073384E">
      <w:pPr>
        <w:pStyle w:val="af9"/>
        <w:spacing w:line="520" w:lineRule="exact"/>
        <w:ind w:left="35" w:firstLineChars="0" w:firstLine="660"/>
        <w:outlineLvl w:val="1"/>
        <w:rPr>
          <w:rFonts w:ascii="仿宋" w:eastAsia="仿宋" w:hAnsi="仿宋"/>
          <w:sz w:val="32"/>
          <w:szCs w:val="32"/>
        </w:rPr>
      </w:pPr>
    </w:p>
    <w:p w14:paraId="61516651" w14:textId="271FFE97" w:rsidR="0073384E" w:rsidRDefault="0073384E" w:rsidP="0073384E">
      <w:pPr>
        <w:pStyle w:val="af9"/>
        <w:spacing w:line="520" w:lineRule="exact"/>
        <w:ind w:left="35" w:firstLineChars="0" w:firstLine="660"/>
        <w:outlineLvl w:val="1"/>
        <w:rPr>
          <w:rFonts w:ascii="仿宋" w:eastAsia="仿宋" w:hAnsi="仿宋"/>
          <w:sz w:val="32"/>
          <w:szCs w:val="32"/>
        </w:rPr>
      </w:pPr>
    </w:p>
    <w:p w14:paraId="11769EFB" w14:textId="36D4B1C6" w:rsidR="0073384E" w:rsidRDefault="0073384E" w:rsidP="0073384E">
      <w:pPr>
        <w:pStyle w:val="af9"/>
        <w:spacing w:line="520" w:lineRule="exact"/>
        <w:ind w:left="35" w:firstLineChars="0" w:firstLine="660"/>
        <w:outlineLvl w:val="1"/>
        <w:rPr>
          <w:rFonts w:ascii="仿宋" w:eastAsia="仿宋" w:hAnsi="仿宋"/>
          <w:sz w:val="32"/>
          <w:szCs w:val="32"/>
        </w:rPr>
      </w:pPr>
    </w:p>
    <w:p w14:paraId="18B4CA61" w14:textId="4D15728C" w:rsidR="0073384E" w:rsidRDefault="0073384E" w:rsidP="0073384E">
      <w:pPr>
        <w:pStyle w:val="af9"/>
        <w:spacing w:line="520" w:lineRule="exact"/>
        <w:ind w:left="35" w:firstLineChars="0" w:firstLine="660"/>
        <w:outlineLvl w:val="1"/>
        <w:rPr>
          <w:rFonts w:ascii="仿宋" w:eastAsia="仿宋" w:hAnsi="仿宋"/>
          <w:sz w:val="32"/>
          <w:szCs w:val="32"/>
        </w:rPr>
      </w:pPr>
    </w:p>
    <w:p w14:paraId="4AD843DE" w14:textId="4DA48789" w:rsidR="0073384E" w:rsidRDefault="0073384E" w:rsidP="0073384E">
      <w:pPr>
        <w:pStyle w:val="af9"/>
        <w:spacing w:line="520" w:lineRule="exact"/>
        <w:ind w:left="35" w:firstLineChars="0" w:firstLine="660"/>
        <w:outlineLvl w:val="1"/>
        <w:rPr>
          <w:rFonts w:ascii="仿宋" w:eastAsia="仿宋" w:hAnsi="仿宋"/>
          <w:sz w:val="32"/>
          <w:szCs w:val="32"/>
        </w:rPr>
      </w:pPr>
    </w:p>
    <w:p w14:paraId="3BF08470" w14:textId="1857F661" w:rsidR="0073384E" w:rsidRDefault="0073384E" w:rsidP="0073384E">
      <w:pPr>
        <w:pStyle w:val="af9"/>
        <w:spacing w:line="520" w:lineRule="exact"/>
        <w:ind w:left="35" w:firstLineChars="0" w:firstLine="660"/>
        <w:outlineLvl w:val="1"/>
        <w:rPr>
          <w:rFonts w:ascii="仿宋" w:eastAsia="仿宋" w:hAnsi="仿宋"/>
          <w:sz w:val="32"/>
          <w:szCs w:val="32"/>
        </w:rPr>
      </w:pPr>
    </w:p>
    <w:p w14:paraId="0193A8F4" w14:textId="0C027BB0" w:rsidR="0073384E" w:rsidRDefault="0073384E" w:rsidP="0073384E">
      <w:pPr>
        <w:pStyle w:val="af9"/>
        <w:spacing w:line="520" w:lineRule="exact"/>
        <w:ind w:left="35" w:firstLineChars="0" w:firstLine="660"/>
        <w:outlineLvl w:val="1"/>
        <w:rPr>
          <w:rFonts w:ascii="仿宋" w:eastAsia="仿宋" w:hAnsi="仿宋"/>
          <w:sz w:val="32"/>
          <w:szCs w:val="32"/>
        </w:rPr>
      </w:pPr>
    </w:p>
    <w:p w14:paraId="564FB7EC" w14:textId="2DE75055" w:rsidR="0073384E" w:rsidRDefault="0073384E" w:rsidP="0073384E">
      <w:pPr>
        <w:pStyle w:val="af9"/>
        <w:spacing w:line="520" w:lineRule="exact"/>
        <w:ind w:left="35" w:firstLineChars="0" w:firstLine="660"/>
        <w:outlineLvl w:val="1"/>
        <w:rPr>
          <w:rFonts w:ascii="仿宋" w:eastAsia="仿宋" w:hAnsi="仿宋"/>
          <w:sz w:val="32"/>
          <w:szCs w:val="32"/>
        </w:rPr>
      </w:pPr>
    </w:p>
    <w:p w14:paraId="1E01999C" w14:textId="604F4B07" w:rsidR="0073384E" w:rsidRDefault="0073384E" w:rsidP="0073384E">
      <w:pPr>
        <w:pStyle w:val="af9"/>
        <w:spacing w:line="520" w:lineRule="exact"/>
        <w:ind w:left="35" w:firstLineChars="0" w:firstLine="660"/>
        <w:outlineLvl w:val="1"/>
        <w:rPr>
          <w:rFonts w:ascii="仿宋" w:eastAsia="仿宋" w:hAnsi="仿宋"/>
          <w:sz w:val="32"/>
          <w:szCs w:val="32"/>
        </w:rPr>
      </w:pPr>
    </w:p>
    <w:p w14:paraId="5CFE39C3" w14:textId="5F3DEB4B" w:rsidR="0073384E" w:rsidRDefault="0073384E" w:rsidP="0073384E">
      <w:pPr>
        <w:pStyle w:val="af9"/>
        <w:spacing w:line="520" w:lineRule="exact"/>
        <w:ind w:left="35" w:firstLineChars="0" w:firstLine="660"/>
        <w:outlineLvl w:val="1"/>
        <w:rPr>
          <w:rFonts w:ascii="仿宋" w:eastAsia="仿宋" w:hAnsi="仿宋"/>
          <w:sz w:val="32"/>
          <w:szCs w:val="32"/>
        </w:rPr>
      </w:pPr>
    </w:p>
    <w:p w14:paraId="6578982D" w14:textId="77777777" w:rsidR="0073384E" w:rsidRPr="002A3AE3" w:rsidRDefault="0073384E" w:rsidP="0073384E">
      <w:pPr>
        <w:pStyle w:val="af9"/>
        <w:spacing w:line="520" w:lineRule="exact"/>
        <w:ind w:left="35" w:firstLineChars="0" w:firstLine="660"/>
        <w:outlineLvl w:val="1"/>
        <w:rPr>
          <w:rFonts w:ascii="仿宋" w:eastAsia="仿宋" w:hAnsi="仿宋"/>
          <w:b/>
          <w:sz w:val="32"/>
          <w:szCs w:val="32"/>
        </w:rPr>
      </w:pPr>
    </w:p>
    <w:tbl>
      <w:tblPr>
        <w:tblW w:w="8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575"/>
        <w:gridCol w:w="1713"/>
        <w:gridCol w:w="1285"/>
        <w:gridCol w:w="1428"/>
        <w:gridCol w:w="2426"/>
      </w:tblGrid>
      <w:tr w:rsidR="00594382" w:rsidRPr="002A3AE3" w14:paraId="43A196F4" w14:textId="77777777" w:rsidTr="0073384E">
        <w:trPr>
          <w:trHeight w:val="630"/>
          <w:jc w:val="center"/>
        </w:trPr>
        <w:tc>
          <w:tcPr>
            <w:tcW w:w="431" w:type="dxa"/>
          </w:tcPr>
          <w:p w14:paraId="6C8E0078" w14:textId="77777777" w:rsidR="00594382" w:rsidRPr="002A3AE3" w:rsidRDefault="00594382" w:rsidP="00EF64E0">
            <w:pPr>
              <w:pStyle w:val="a9"/>
              <w:spacing w:line="240" w:lineRule="exact"/>
              <w:ind w:leftChars="-54" w:left="-113"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序号</w:t>
            </w:r>
          </w:p>
        </w:tc>
        <w:tc>
          <w:tcPr>
            <w:tcW w:w="1575" w:type="dxa"/>
            <w:vAlign w:val="center"/>
          </w:tcPr>
          <w:p w14:paraId="1EB4F667" w14:textId="77777777" w:rsidR="00594382" w:rsidRPr="002A3AE3" w:rsidRDefault="00594382" w:rsidP="00EF64E0">
            <w:pPr>
              <w:pStyle w:val="a9"/>
              <w:spacing w:line="24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应用单位名称</w:t>
            </w:r>
          </w:p>
        </w:tc>
        <w:tc>
          <w:tcPr>
            <w:tcW w:w="1713" w:type="dxa"/>
            <w:vAlign w:val="center"/>
          </w:tcPr>
          <w:p w14:paraId="1F5D9C2C" w14:textId="77777777" w:rsidR="00594382" w:rsidRPr="002A3AE3" w:rsidRDefault="00594382" w:rsidP="00EF64E0">
            <w:pPr>
              <w:pStyle w:val="a9"/>
              <w:spacing w:line="24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应用技术</w:t>
            </w:r>
          </w:p>
        </w:tc>
        <w:tc>
          <w:tcPr>
            <w:tcW w:w="1285" w:type="dxa"/>
            <w:vAlign w:val="center"/>
          </w:tcPr>
          <w:p w14:paraId="653CF3C9" w14:textId="77777777" w:rsidR="00594382" w:rsidRPr="002A3AE3" w:rsidRDefault="00594382" w:rsidP="00EF64E0">
            <w:pPr>
              <w:pStyle w:val="a9"/>
              <w:spacing w:line="24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应用的起止时间</w:t>
            </w:r>
          </w:p>
        </w:tc>
        <w:tc>
          <w:tcPr>
            <w:tcW w:w="1428" w:type="dxa"/>
            <w:vAlign w:val="center"/>
          </w:tcPr>
          <w:p w14:paraId="6E6161E0" w14:textId="77777777" w:rsidR="00594382" w:rsidRPr="002A3AE3" w:rsidRDefault="00594382" w:rsidP="00EF64E0">
            <w:pPr>
              <w:pStyle w:val="a9"/>
              <w:spacing w:line="24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应用单位联系人/电话</w:t>
            </w:r>
          </w:p>
        </w:tc>
        <w:tc>
          <w:tcPr>
            <w:tcW w:w="2426" w:type="dxa"/>
            <w:vAlign w:val="center"/>
          </w:tcPr>
          <w:p w14:paraId="28F4B1E2" w14:textId="77777777" w:rsidR="00594382" w:rsidRPr="002A3AE3" w:rsidRDefault="00594382" w:rsidP="00EF64E0">
            <w:pPr>
              <w:pStyle w:val="a9"/>
              <w:spacing w:line="24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应用情况</w:t>
            </w:r>
          </w:p>
          <w:p w14:paraId="4E58E6F8" w14:textId="77777777" w:rsidR="00594382" w:rsidRPr="002A3AE3" w:rsidRDefault="00594382" w:rsidP="00EF64E0">
            <w:pPr>
              <w:pStyle w:val="a9"/>
              <w:spacing w:line="24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（2015-2017上半年）</w:t>
            </w:r>
          </w:p>
        </w:tc>
      </w:tr>
      <w:tr w:rsidR="00594382" w:rsidRPr="002A3AE3" w14:paraId="25D428DC" w14:textId="77777777" w:rsidTr="0073384E">
        <w:trPr>
          <w:trHeight w:val="615"/>
          <w:jc w:val="center"/>
        </w:trPr>
        <w:tc>
          <w:tcPr>
            <w:tcW w:w="431" w:type="dxa"/>
          </w:tcPr>
          <w:p w14:paraId="2928E6D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1</w:t>
            </w:r>
          </w:p>
        </w:tc>
        <w:tc>
          <w:tcPr>
            <w:tcW w:w="1575" w:type="dxa"/>
          </w:tcPr>
          <w:p w14:paraId="212C4B34"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国网河北省电力有限公司</w:t>
            </w:r>
          </w:p>
        </w:tc>
        <w:tc>
          <w:tcPr>
            <w:tcW w:w="1713" w:type="dxa"/>
          </w:tcPr>
          <w:p w14:paraId="3B4DCADB"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电能质量监测与</w:t>
            </w:r>
            <w:r w:rsidRPr="002A3AE3">
              <w:rPr>
                <w:rFonts w:asciiTheme="minorEastAsia" w:eastAsiaTheme="minorEastAsia" w:hAnsiTheme="minorEastAsia" w:hint="eastAsia"/>
                <w:sz w:val="21"/>
                <w:szCs w:val="21"/>
              </w:rPr>
              <w:t>治理技术</w:t>
            </w:r>
          </w:p>
        </w:tc>
        <w:tc>
          <w:tcPr>
            <w:tcW w:w="1285" w:type="dxa"/>
          </w:tcPr>
          <w:p w14:paraId="326BF98B"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20-2017</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30</w:t>
            </w:r>
          </w:p>
        </w:tc>
        <w:tc>
          <w:tcPr>
            <w:tcW w:w="1428" w:type="dxa"/>
          </w:tcPr>
          <w:p w14:paraId="735115F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孙辰军/ 18003218660</w:t>
            </w:r>
          </w:p>
        </w:tc>
        <w:tc>
          <w:tcPr>
            <w:tcW w:w="2426" w:type="dxa"/>
          </w:tcPr>
          <w:p w14:paraId="08C5C2F0"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新增销售额</w:t>
            </w:r>
            <w:r w:rsidRPr="002A3AE3">
              <w:rPr>
                <w:rFonts w:asciiTheme="minorEastAsia" w:eastAsiaTheme="minorEastAsia" w:hAnsiTheme="minorEastAsia" w:hint="eastAsia"/>
                <w:sz w:val="21"/>
                <w:szCs w:val="21"/>
              </w:rPr>
              <w:t>18765</w:t>
            </w:r>
            <w:r w:rsidRPr="002A3AE3">
              <w:rPr>
                <w:rFonts w:asciiTheme="minorEastAsia" w:eastAsiaTheme="minorEastAsia" w:hAnsiTheme="minorEastAsia"/>
                <w:sz w:val="21"/>
                <w:szCs w:val="21"/>
              </w:rPr>
              <w:t xml:space="preserve">万元 </w:t>
            </w:r>
          </w:p>
        </w:tc>
      </w:tr>
      <w:tr w:rsidR="00594382" w:rsidRPr="002A3AE3" w14:paraId="60D18804" w14:textId="77777777" w:rsidTr="0073384E">
        <w:trPr>
          <w:trHeight w:val="630"/>
          <w:jc w:val="center"/>
        </w:trPr>
        <w:tc>
          <w:tcPr>
            <w:tcW w:w="431" w:type="dxa"/>
          </w:tcPr>
          <w:p w14:paraId="57305830"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w:t>
            </w:r>
          </w:p>
        </w:tc>
        <w:tc>
          <w:tcPr>
            <w:tcW w:w="1575" w:type="dxa"/>
          </w:tcPr>
          <w:p w14:paraId="74B4023A"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国网北京市电力公司</w:t>
            </w:r>
          </w:p>
        </w:tc>
        <w:tc>
          <w:tcPr>
            <w:tcW w:w="1713" w:type="dxa"/>
          </w:tcPr>
          <w:p w14:paraId="38C64E4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电能质量监测与</w:t>
            </w:r>
            <w:r w:rsidRPr="002A3AE3">
              <w:rPr>
                <w:rFonts w:asciiTheme="minorEastAsia" w:eastAsiaTheme="minorEastAsia" w:hAnsiTheme="minorEastAsia" w:hint="eastAsia"/>
                <w:sz w:val="21"/>
                <w:szCs w:val="21"/>
              </w:rPr>
              <w:t>治理技术</w:t>
            </w:r>
          </w:p>
        </w:tc>
        <w:tc>
          <w:tcPr>
            <w:tcW w:w="1285" w:type="dxa"/>
          </w:tcPr>
          <w:p w14:paraId="2AB5C02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w:t>
            </w:r>
          </w:p>
          <w:p w14:paraId="1999612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2017</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30</w:t>
            </w:r>
          </w:p>
        </w:tc>
        <w:tc>
          <w:tcPr>
            <w:tcW w:w="1428" w:type="dxa"/>
          </w:tcPr>
          <w:p w14:paraId="2C30C580"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王存平/</w:t>
            </w:r>
            <w:r w:rsidRPr="002A3AE3">
              <w:rPr>
                <w:rFonts w:asciiTheme="minorEastAsia" w:eastAsiaTheme="minorEastAsia" w:hAnsiTheme="minorEastAsia"/>
                <w:sz w:val="21"/>
                <w:szCs w:val="21"/>
              </w:rPr>
              <w:t xml:space="preserve"> 18910638927</w:t>
            </w:r>
            <w:r w:rsidRPr="002A3AE3">
              <w:rPr>
                <w:rFonts w:asciiTheme="minorEastAsia" w:eastAsia="MS Mincho" w:hAnsi="MS Mincho" w:cs="MS Mincho" w:hint="eastAsia"/>
                <w:sz w:val="21"/>
                <w:szCs w:val="21"/>
              </w:rPr>
              <w:t>‬</w:t>
            </w:r>
          </w:p>
        </w:tc>
        <w:tc>
          <w:tcPr>
            <w:tcW w:w="2426" w:type="dxa"/>
          </w:tcPr>
          <w:p w14:paraId="6615790B"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新增销售额817.9</w:t>
            </w:r>
            <w:r w:rsidRPr="002A3AE3">
              <w:rPr>
                <w:rFonts w:asciiTheme="minorEastAsia" w:eastAsiaTheme="minorEastAsia" w:hAnsiTheme="minorEastAsia" w:hint="eastAsia"/>
                <w:sz w:val="21"/>
                <w:szCs w:val="21"/>
              </w:rPr>
              <w:t>万</w:t>
            </w:r>
            <w:r w:rsidRPr="002A3AE3">
              <w:rPr>
                <w:rFonts w:asciiTheme="minorEastAsia" w:eastAsiaTheme="minorEastAsia" w:hAnsiTheme="minorEastAsia"/>
                <w:sz w:val="21"/>
                <w:szCs w:val="21"/>
              </w:rPr>
              <w:t>元</w:t>
            </w:r>
          </w:p>
        </w:tc>
      </w:tr>
      <w:tr w:rsidR="00594382" w:rsidRPr="002A3AE3" w14:paraId="1D202351" w14:textId="77777777" w:rsidTr="0073384E">
        <w:trPr>
          <w:trHeight w:val="937"/>
          <w:jc w:val="center"/>
        </w:trPr>
        <w:tc>
          <w:tcPr>
            <w:tcW w:w="431" w:type="dxa"/>
          </w:tcPr>
          <w:p w14:paraId="615BE64E"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3</w:t>
            </w:r>
          </w:p>
        </w:tc>
        <w:tc>
          <w:tcPr>
            <w:tcW w:w="1575" w:type="dxa"/>
          </w:tcPr>
          <w:p w14:paraId="1D9F2AE9"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国网江苏省电力有限公司</w:t>
            </w:r>
          </w:p>
        </w:tc>
        <w:tc>
          <w:tcPr>
            <w:tcW w:w="1713" w:type="dxa"/>
          </w:tcPr>
          <w:p w14:paraId="7E3DE7A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电能质量监测与</w:t>
            </w:r>
            <w:r w:rsidRPr="002A3AE3">
              <w:rPr>
                <w:rFonts w:asciiTheme="minorEastAsia" w:eastAsiaTheme="minorEastAsia" w:hAnsiTheme="minorEastAsia" w:hint="eastAsia"/>
                <w:sz w:val="21"/>
                <w:szCs w:val="21"/>
              </w:rPr>
              <w:t>治理技术</w:t>
            </w:r>
          </w:p>
        </w:tc>
        <w:tc>
          <w:tcPr>
            <w:tcW w:w="1285" w:type="dxa"/>
          </w:tcPr>
          <w:p w14:paraId="27EE29E0"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2</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20-2017.6.30</w:t>
            </w:r>
          </w:p>
        </w:tc>
        <w:tc>
          <w:tcPr>
            <w:tcW w:w="1428" w:type="dxa"/>
          </w:tcPr>
          <w:p w14:paraId="76C92F3E"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费益军/15105168847</w:t>
            </w:r>
          </w:p>
        </w:tc>
        <w:tc>
          <w:tcPr>
            <w:tcW w:w="2426" w:type="dxa"/>
          </w:tcPr>
          <w:p w14:paraId="1F26588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新增销售额389</w:t>
            </w:r>
            <w:r w:rsidRPr="002A3AE3">
              <w:rPr>
                <w:rFonts w:asciiTheme="minorEastAsia" w:eastAsiaTheme="minorEastAsia" w:hAnsiTheme="minorEastAsia" w:hint="eastAsia"/>
                <w:sz w:val="21"/>
                <w:szCs w:val="21"/>
              </w:rPr>
              <w:t>60</w:t>
            </w:r>
            <w:r w:rsidRPr="002A3AE3">
              <w:rPr>
                <w:rFonts w:asciiTheme="minorEastAsia" w:eastAsiaTheme="minorEastAsia" w:hAnsiTheme="minorEastAsia"/>
                <w:sz w:val="21"/>
                <w:szCs w:val="21"/>
              </w:rPr>
              <w:t xml:space="preserve">万元 </w:t>
            </w:r>
          </w:p>
        </w:tc>
      </w:tr>
      <w:tr w:rsidR="00594382" w:rsidRPr="002A3AE3" w14:paraId="0BA0E792" w14:textId="77777777" w:rsidTr="0073384E">
        <w:trPr>
          <w:trHeight w:val="615"/>
          <w:jc w:val="center"/>
        </w:trPr>
        <w:tc>
          <w:tcPr>
            <w:tcW w:w="431" w:type="dxa"/>
          </w:tcPr>
          <w:p w14:paraId="74F7AB32"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4</w:t>
            </w:r>
          </w:p>
        </w:tc>
        <w:tc>
          <w:tcPr>
            <w:tcW w:w="1575" w:type="dxa"/>
          </w:tcPr>
          <w:p w14:paraId="5C6F9606"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国网山西省电力</w:t>
            </w:r>
            <w:r w:rsidRPr="002A3AE3">
              <w:rPr>
                <w:rFonts w:asciiTheme="minorEastAsia" w:eastAsiaTheme="minorEastAsia" w:hAnsiTheme="minorEastAsia"/>
                <w:sz w:val="21"/>
                <w:szCs w:val="21"/>
              </w:rPr>
              <w:t>有限</w:t>
            </w:r>
            <w:r w:rsidRPr="002A3AE3">
              <w:rPr>
                <w:rFonts w:asciiTheme="minorEastAsia" w:eastAsiaTheme="minorEastAsia" w:hAnsiTheme="minorEastAsia" w:hint="eastAsia"/>
                <w:sz w:val="21"/>
                <w:szCs w:val="21"/>
              </w:rPr>
              <w:t>公司</w:t>
            </w:r>
          </w:p>
        </w:tc>
        <w:tc>
          <w:tcPr>
            <w:tcW w:w="1713" w:type="dxa"/>
          </w:tcPr>
          <w:p w14:paraId="3FDB3D92"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电能质量监测与</w:t>
            </w:r>
            <w:r w:rsidRPr="002A3AE3">
              <w:rPr>
                <w:rFonts w:asciiTheme="minorEastAsia" w:eastAsiaTheme="minorEastAsia" w:hAnsiTheme="minorEastAsia" w:hint="eastAsia"/>
                <w:sz w:val="21"/>
                <w:szCs w:val="21"/>
              </w:rPr>
              <w:t>治理技术</w:t>
            </w:r>
          </w:p>
        </w:tc>
        <w:tc>
          <w:tcPr>
            <w:tcW w:w="1285" w:type="dxa"/>
          </w:tcPr>
          <w:p w14:paraId="58D5D843"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2008.12.10-</w:t>
            </w:r>
            <w:r w:rsidRPr="002A3AE3">
              <w:rPr>
                <w:rFonts w:asciiTheme="minorEastAsia" w:eastAsiaTheme="minorEastAsia" w:hAnsiTheme="minorEastAsia" w:hint="eastAsia"/>
                <w:sz w:val="21"/>
                <w:szCs w:val="21"/>
              </w:rPr>
              <w:t>2017.6.30</w:t>
            </w:r>
          </w:p>
        </w:tc>
        <w:tc>
          <w:tcPr>
            <w:tcW w:w="1428" w:type="dxa"/>
          </w:tcPr>
          <w:p w14:paraId="1ED6747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张敏/ 15835117618</w:t>
            </w:r>
          </w:p>
        </w:tc>
        <w:tc>
          <w:tcPr>
            <w:tcW w:w="2426" w:type="dxa"/>
          </w:tcPr>
          <w:p w14:paraId="243E787C"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新增销售额</w:t>
            </w:r>
            <w:r w:rsidRPr="002A3AE3">
              <w:rPr>
                <w:rFonts w:asciiTheme="minorEastAsia" w:eastAsiaTheme="minorEastAsia" w:hAnsiTheme="minorEastAsia" w:hint="eastAsia"/>
                <w:sz w:val="21"/>
                <w:szCs w:val="21"/>
              </w:rPr>
              <w:t>17998</w:t>
            </w:r>
            <w:r w:rsidRPr="002A3AE3">
              <w:rPr>
                <w:rFonts w:asciiTheme="minorEastAsia" w:eastAsiaTheme="minorEastAsia" w:hAnsiTheme="minorEastAsia"/>
                <w:sz w:val="21"/>
                <w:szCs w:val="21"/>
              </w:rPr>
              <w:t xml:space="preserve">万元 </w:t>
            </w:r>
          </w:p>
        </w:tc>
      </w:tr>
      <w:tr w:rsidR="00594382" w:rsidRPr="002A3AE3" w14:paraId="365E4991" w14:textId="77777777" w:rsidTr="0073384E">
        <w:trPr>
          <w:trHeight w:val="630"/>
          <w:jc w:val="center"/>
        </w:trPr>
        <w:tc>
          <w:tcPr>
            <w:tcW w:w="431" w:type="dxa"/>
          </w:tcPr>
          <w:p w14:paraId="36E07A32"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5</w:t>
            </w:r>
          </w:p>
        </w:tc>
        <w:tc>
          <w:tcPr>
            <w:tcW w:w="1575" w:type="dxa"/>
          </w:tcPr>
          <w:p w14:paraId="5CBCA5CE"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w:t>
            </w:r>
            <w:r w:rsidRPr="002A3AE3">
              <w:rPr>
                <w:rFonts w:asciiTheme="minorEastAsia" w:eastAsiaTheme="minorEastAsia" w:hAnsiTheme="minorEastAsia"/>
                <w:sz w:val="21"/>
                <w:szCs w:val="21"/>
              </w:rPr>
              <w:t>福建电力有限公司</w:t>
            </w:r>
          </w:p>
        </w:tc>
        <w:tc>
          <w:tcPr>
            <w:tcW w:w="1713" w:type="dxa"/>
          </w:tcPr>
          <w:p w14:paraId="4C31C14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电能质量监测与</w:t>
            </w:r>
            <w:r w:rsidRPr="002A3AE3">
              <w:rPr>
                <w:rFonts w:asciiTheme="minorEastAsia" w:eastAsiaTheme="minorEastAsia" w:hAnsiTheme="minorEastAsia" w:hint="eastAsia"/>
                <w:sz w:val="21"/>
                <w:szCs w:val="21"/>
              </w:rPr>
              <w:t>治理技术</w:t>
            </w:r>
          </w:p>
        </w:tc>
        <w:tc>
          <w:tcPr>
            <w:tcW w:w="1285" w:type="dxa"/>
          </w:tcPr>
          <w:p w14:paraId="2BD09AC9"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2009</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w:t>
            </w:r>
          </w:p>
          <w:p w14:paraId="7CCECA43"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至今</w:t>
            </w:r>
          </w:p>
        </w:tc>
        <w:tc>
          <w:tcPr>
            <w:tcW w:w="1428" w:type="dxa"/>
          </w:tcPr>
          <w:p w14:paraId="243263DA"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林炎/ 13705092063</w:t>
            </w:r>
          </w:p>
        </w:tc>
        <w:tc>
          <w:tcPr>
            <w:tcW w:w="2426" w:type="dxa"/>
          </w:tcPr>
          <w:p w14:paraId="3C2D713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新增销售额</w:t>
            </w:r>
            <w:r w:rsidRPr="002A3AE3">
              <w:rPr>
                <w:rFonts w:asciiTheme="minorEastAsia" w:eastAsiaTheme="minorEastAsia" w:hAnsiTheme="minorEastAsia" w:hint="eastAsia"/>
                <w:sz w:val="21"/>
                <w:szCs w:val="21"/>
              </w:rPr>
              <w:t>3692.42</w:t>
            </w:r>
            <w:r w:rsidRPr="002A3AE3">
              <w:rPr>
                <w:rFonts w:asciiTheme="minorEastAsia" w:eastAsiaTheme="minorEastAsia" w:hAnsiTheme="minorEastAsia"/>
                <w:sz w:val="21"/>
                <w:szCs w:val="21"/>
              </w:rPr>
              <w:t>万元</w:t>
            </w:r>
          </w:p>
        </w:tc>
      </w:tr>
      <w:tr w:rsidR="00594382" w:rsidRPr="002A3AE3" w14:paraId="292D1B33" w14:textId="77777777" w:rsidTr="0073384E">
        <w:trPr>
          <w:trHeight w:val="937"/>
          <w:jc w:val="center"/>
        </w:trPr>
        <w:tc>
          <w:tcPr>
            <w:tcW w:w="431" w:type="dxa"/>
          </w:tcPr>
          <w:p w14:paraId="5A3904A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6</w:t>
            </w:r>
          </w:p>
        </w:tc>
        <w:tc>
          <w:tcPr>
            <w:tcW w:w="1575" w:type="dxa"/>
          </w:tcPr>
          <w:p w14:paraId="58759294"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南京国臣信息自动化技术有限公司</w:t>
            </w:r>
          </w:p>
        </w:tc>
        <w:tc>
          <w:tcPr>
            <w:tcW w:w="1713" w:type="dxa"/>
          </w:tcPr>
          <w:p w14:paraId="31850BE9"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电压暂降快速治理技术</w:t>
            </w:r>
          </w:p>
        </w:tc>
        <w:tc>
          <w:tcPr>
            <w:tcW w:w="1285" w:type="dxa"/>
            <w:vAlign w:val="center"/>
          </w:tcPr>
          <w:p w14:paraId="5826C2C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2007.1.1-至今</w:t>
            </w:r>
          </w:p>
        </w:tc>
        <w:tc>
          <w:tcPr>
            <w:tcW w:w="1428" w:type="dxa"/>
            <w:vAlign w:val="center"/>
          </w:tcPr>
          <w:p w14:paraId="620C5EE2"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陈文波/ 13814009055</w:t>
            </w:r>
          </w:p>
        </w:tc>
        <w:tc>
          <w:tcPr>
            <w:tcW w:w="2426" w:type="dxa"/>
          </w:tcPr>
          <w:p w14:paraId="0FA0DC38"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新增销售额</w:t>
            </w:r>
            <w:r w:rsidRPr="002A3AE3">
              <w:rPr>
                <w:rFonts w:asciiTheme="minorEastAsia" w:eastAsiaTheme="minorEastAsia" w:hAnsiTheme="minorEastAsia" w:hint="eastAsia"/>
                <w:sz w:val="21"/>
                <w:szCs w:val="21"/>
              </w:rPr>
              <w:t>1</w:t>
            </w:r>
            <w:r w:rsidRPr="002A3AE3">
              <w:rPr>
                <w:rFonts w:asciiTheme="minorEastAsia" w:eastAsiaTheme="minorEastAsia" w:hAnsiTheme="minorEastAsia"/>
                <w:sz w:val="21"/>
                <w:szCs w:val="21"/>
              </w:rPr>
              <w:t>2918</w:t>
            </w:r>
            <w:r w:rsidRPr="002A3AE3">
              <w:rPr>
                <w:rFonts w:asciiTheme="minorEastAsia" w:eastAsiaTheme="minorEastAsia" w:hAnsiTheme="minorEastAsia" w:hint="eastAsia"/>
                <w:sz w:val="21"/>
                <w:szCs w:val="21"/>
              </w:rPr>
              <w:t>.28</w:t>
            </w:r>
            <w:r w:rsidRPr="002A3AE3">
              <w:rPr>
                <w:rFonts w:asciiTheme="minorEastAsia" w:eastAsiaTheme="minorEastAsia" w:hAnsiTheme="minorEastAsia"/>
                <w:sz w:val="21"/>
                <w:szCs w:val="21"/>
              </w:rPr>
              <w:t>万元</w:t>
            </w:r>
          </w:p>
        </w:tc>
      </w:tr>
      <w:tr w:rsidR="00594382" w:rsidRPr="002A3AE3" w14:paraId="453FE4B7" w14:textId="77777777" w:rsidTr="0073384E">
        <w:trPr>
          <w:trHeight w:val="937"/>
          <w:jc w:val="center"/>
        </w:trPr>
        <w:tc>
          <w:tcPr>
            <w:tcW w:w="431" w:type="dxa"/>
          </w:tcPr>
          <w:p w14:paraId="4279389D"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7</w:t>
            </w:r>
          </w:p>
        </w:tc>
        <w:tc>
          <w:tcPr>
            <w:tcW w:w="1575" w:type="dxa"/>
          </w:tcPr>
          <w:p w14:paraId="3F7DA4A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北京鼎诚恒安科技发展有限责任公司</w:t>
            </w:r>
          </w:p>
        </w:tc>
        <w:tc>
          <w:tcPr>
            <w:tcW w:w="1713" w:type="dxa"/>
          </w:tcPr>
          <w:p w14:paraId="52221DF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电压暂降数模混合综合一体化试验平台</w:t>
            </w:r>
          </w:p>
        </w:tc>
        <w:tc>
          <w:tcPr>
            <w:tcW w:w="1285" w:type="dxa"/>
            <w:vAlign w:val="center"/>
          </w:tcPr>
          <w:p w14:paraId="01E46646"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w:t>
            </w:r>
          </w:p>
          <w:p w14:paraId="3234413B"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2017</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30</w:t>
            </w:r>
          </w:p>
        </w:tc>
        <w:tc>
          <w:tcPr>
            <w:tcW w:w="1428" w:type="dxa"/>
            <w:vAlign w:val="center"/>
          </w:tcPr>
          <w:p w14:paraId="19B737F3"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蔡宏伟/ 13910517561</w:t>
            </w:r>
          </w:p>
        </w:tc>
        <w:tc>
          <w:tcPr>
            <w:tcW w:w="2426" w:type="dxa"/>
          </w:tcPr>
          <w:p w14:paraId="24EA22A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提供有偿测试服务</w:t>
            </w:r>
            <w:r w:rsidRPr="002A3AE3">
              <w:rPr>
                <w:rFonts w:asciiTheme="minorEastAsia" w:eastAsiaTheme="minorEastAsia" w:hAnsiTheme="minorEastAsia" w:hint="eastAsia"/>
                <w:sz w:val="21"/>
                <w:szCs w:val="21"/>
              </w:rPr>
              <w:t>；</w:t>
            </w:r>
            <w:r w:rsidRPr="002A3AE3">
              <w:rPr>
                <w:rFonts w:asciiTheme="minorEastAsia" w:eastAsiaTheme="minorEastAsia" w:hAnsiTheme="minorEastAsia"/>
                <w:sz w:val="21"/>
                <w:szCs w:val="21"/>
              </w:rPr>
              <w:t xml:space="preserve">新增销售额1526.96万元 </w:t>
            </w:r>
          </w:p>
        </w:tc>
      </w:tr>
      <w:tr w:rsidR="00594382" w:rsidRPr="002A3AE3" w14:paraId="10B37EE7" w14:textId="77777777" w:rsidTr="0073384E">
        <w:trPr>
          <w:trHeight w:val="615"/>
          <w:jc w:val="center"/>
        </w:trPr>
        <w:tc>
          <w:tcPr>
            <w:tcW w:w="431" w:type="dxa"/>
          </w:tcPr>
          <w:p w14:paraId="3F3612FA"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8</w:t>
            </w:r>
          </w:p>
        </w:tc>
        <w:tc>
          <w:tcPr>
            <w:tcW w:w="1575" w:type="dxa"/>
          </w:tcPr>
          <w:p w14:paraId="1882DA23"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衡水恒兴发电有限责任公司</w:t>
            </w:r>
          </w:p>
        </w:tc>
        <w:tc>
          <w:tcPr>
            <w:tcW w:w="1713" w:type="dxa"/>
          </w:tcPr>
          <w:p w14:paraId="6EF737F8"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电压暂降治理技术</w:t>
            </w:r>
          </w:p>
        </w:tc>
        <w:tc>
          <w:tcPr>
            <w:tcW w:w="1285" w:type="dxa"/>
            <w:vAlign w:val="center"/>
          </w:tcPr>
          <w:p w14:paraId="1D2B1B5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18</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至今</w:t>
            </w:r>
          </w:p>
        </w:tc>
        <w:tc>
          <w:tcPr>
            <w:tcW w:w="1428" w:type="dxa"/>
            <w:vAlign w:val="center"/>
          </w:tcPr>
          <w:p w14:paraId="19C457A2"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王运超</w:t>
            </w:r>
            <w:r w:rsidRPr="002A3AE3">
              <w:rPr>
                <w:rFonts w:asciiTheme="minorEastAsia" w:eastAsiaTheme="minorEastAsia" w:hAnsiTheme="minorEastAsia" w:hint="eastAsia"/>
                <w:sz w:val="21"/>
                <w:szCs w:val="21"/>
              </w:rPr>
              <w:t>/ 13833828513</w:t>
            </w:r>
          </w:p>
        </w:tc>
        <w:tc>
          <w:tcPr>
            <w:tcW w:w="2426" w:type="dxa"/>
          </w:tcPr>
          <w:p w14:paraId="1C62ADD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新增销售额</w:t>
            </w:r>
            <w:r w:rsidRPr="002A3AE3">
              <w:rPr>
                <w:rFonts w:asciiTheme="minorEastAsia" w:eastAsiaTheme="minorEastAsia" w:hAnsiTheme="minorEastAsia"/>
                <w:sz w:val="21"/>
                <w:szCs w:val="21"/>
              </w:rPr>
              <w:t>441</w:t>
            </w:r>
            <w:r w:rsidRPr="002A3AE3">
              <w:rPr>
                <w:rFonts w:asciiTheme="minorEastAsia" w:eastAsiaTheme="minorEastAsia" w:hAnsiTheme="minorEastAsia" w:hint="eastAsia"/>
                <w:sz w:val="21"/>
                <w:szCs w:val="21"/>
              </w:rPr>
              <w:t>万元</w:t>
            </w:r>
          </w:p>
        </w:tc>
      </w:tr>
      <w:tr w:rsidR="00594382" w:rsidRPr="002A3AE3" w14:paraId="2AE71625" w14:textId="77777777" w:rsidTr="0073384E">
        <w:trPr>
          <w:trHeight w:val="630"/>
          <w:jc w:val="center"/>
        </w:trPr>
        <w:tc>
          <w:tcPr>
            <w:tcW w:w="431" w:type="dxa"/>
          </w:tcPr>
          <w:p w14:paraId="51181213"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9</w:t>
            </w:r>
          </w:p>
        </w:tc>
        <w:tc>
          <w:tcPr>
            <w:tcW w:w="1575" w:type="dxa"/>
          </w:tcPr>
          <w:p w14:paraId="237A388C"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无锡华润上华科技有限公司</w:t>
            </w:r>
          </w:p>
        </w:tc>
        <w:tc>
          <w:tcPr>
            <w:tcW w:w="1713" w:type="dxa"/>
          </w:tcPr>
          <w:p w14:paraId="22D81DF1"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电压暂降快速治理技术</w:t>
            </w:r>
          </w:p>
        </w:tc>
        <w:tc>
          <w:tcPr>
            <w:tcW w:w="1285" w:type="dxa"/>
          </w:tcPr>
          <w:p w14:paraId="58015A2D"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2010</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8</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30</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至今</w:t>
            </w:r>
          </w:p>
        </w:tc>
        <w:tc>
          <w:tcPr>
            <w:tcW w:w="1428" w:type="dxa"/>
          </w:tcPr>
          <w:p w14:paraId="46ED4FF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徐辉</w:t>
            </w:r>
            <w:r w:rsidRPr="002A3AE3">
              <w:rPr>
                <w:rFonts w:asciiTheme="minorEastAsia" w:eastAsiaTheme="minorEastAsia" w:hAnsiTheme="minorEastAsia" w:hint="eastAsia"/>
                <w:sz w:val="21"/>
                <w:szCs w:val="21"/>
              </w:rPr>
              <w:t>/ 15852817963</w:t>
            </w:r>
          </w:p>
        </w:tc>
        <w:tc>
          <w:tcPr>
            <w:tcW w:w="2426" w:type="dxa"/>
          </w:tcPr>
          <w:p w14:paraId="19213B2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新增销售额10054.8万元</w:t>
            </w:r>
          </w:p>
        </w:tc>
      </w:tr>
      <w:tr w:rsidR="00594382" w:rsidRPr="002A3AE3" w14:paraId="01348EB9" w14:textId="77777777" w:rsidTr="0073384E">
        <w:trPr>
          <w:trHeight w:val="937"/>
          <w:jc w:val="center"/>
        </w:trPr>
        <w:tc>
          <w:tcPr>
            <w:tcW w:w="431" w:type="dxa"/>
          </w:tcPr>
          <w:p w14:paraId="7E494E26"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10</w:t>
            </w:r>
          </w:p>
        </w:tc>
        <w:tc>
          <w:tcPr>
            <w:tcW w:w="1575" w:type="dxa"/>
          </w:tcPr>
          <w:p w14:paraId="5D47F74C"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中国石油化工股份有限公司金陵分公司</w:t>
            </w:r>
          </w:p>
        </w:tc>
        <w:tc>
          <w:tcPr>
            <w:tcW w:w="1713" w:type="dxa"/>
          </w:tcPr>
          <w:p w14:paraId="2CE7033D"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电压暂降快速治理技术</w:t>
            </w:r>
          </w:p>
        </w:tc>
        <w:tc>
          <w:tcPr>
            <w:tcW w:w="1285" w:type="dxa"/>
          </w:tcPr>
          <w:p w14:paraId="357412D4"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w:t>
            </w:r>
            <w:r w:rsidRPr="002A3AE3">
              <w:rPr>
                <w:rFonts w:asciiTheme="minorEastAsia" w:eastAsiaTheme="minorEastAsia" w:hAnsiTheme="minorEastAsia"/>
                <w:sz w:val="21"/>
                <w:szCs w:val="21"/>
              </w:rPr>
              <w:t>11.</w:t>
            </w:r>
            <w:r w:rsidRPr="002A3AE3">
              <w:rPr>
                <w:rFonts w:asciiTheme="minorEastAsia" w:eastAsiaTheme="minorEastAsia" w:hAnsiTheme="minorEastAsia" w:hint="eastAsia"/>
                <w:sz w:val="21"/>
                <w:szCs w:val="21"/>
              </w:rPr>
              <w:t>10</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18</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至今</w:t>
            </w:r>
          </w:p>
        </w:tc>
        <w:tc>
          <w:tcPr>
            <w:tcW w:w="1428" w:type="dxa"/>
          </w:tcPr>
          <w:p w14:paraId="4103166C"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周政/ 13813812763</w:t>
            </w:r>
          </w:p>
        </w:tc>
        <w:tc>
          <w:tcPr>
            <w:tcW w:w="2426" w:type="dxa"/>
          </w:tcPr>
          <w:p w14:paraId="2E800B0C"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新增销售额</w:t>
            </w:r>
            <w:r w:rsidRPr="002A3AE3">
              <w:rPr>
                <w:rFonts w:asciiTheme="minorEastAsia" w:eastAsiaTheme="minorEastAsia" w:hAnsiTheme="minorEastAsia"/>
                <w:sz w:val="21"/>
                <w:szCs w:val="21"/>
              </w:rPr>
              <w:t>493.3</w:t>
            </w:r>
            <w:r w:rsidRPr="002A3AE3">
              <w:rPr>
                <w:rFonts w:asciiTheme="minorEastAsia" w:eastAsiaTheme="minorEastAsia" w:hAnsiTheme="minorEastAsia" w:hint="eastAsia"/>
                <w:sz w:val="21"/>
                <w:szCs w:val="21"/>
              </w:rPr>
              <w:t>万元</w:t>
            </w:r>
          </w:p>
        </w:tc>
      </w:tr>
      <w:tr w:rsidR="00594382" w:rsidRPr="002A3AE3" w14:paraId="6F8B2293" w14:textId="77777777" w:rsidTr="0073384E">
        <w:trPr>
          <w:trHeight w:val="937"/>
          <w:jc w:val="center"/>
        </w:trPr>
        <w:tc>
          <w:tcPr>
            <w:tcW w:w="431" w:type="dxa"/>
          </w:tcPr>
          <w:p w14:paraId="58540DFF"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11</w:t>
            </w:r>
          </w:p>
        </w:tc>
        <w:tc>
          <w:tcPr>
            <w:tcW w:w="1575" w:type="dxa"/>
          </w:tcPr>
          <w:p w14:paraId="2BA9D1B8"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桐昆集团浙江恒腾差别化纤维有限公司</w:t>
            </w:r>
          </w:p>
        </w:tc>
        <w:tc>
          <w:tcPr>
            <w:tcW w:w="1713" w:type="dxa"/>
          </w:tcPr>
          <w:p w14:paraId="2CDF5C3B"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电压暂降快速治理技术</w:t>
            </w:r>
          </w:p>
        </w:tc>
        <w:tc>
          <w:tcPr>
            <w:tcW w:w="1285" w:type="dxa"/>
          </w:tcPr>
          <w:p w14:paraId="0FE21BDA"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2014.6</w:t>
            </w:r>
            <w:r w:rsidRPr="002A3AE3">
              <w:rPr>
                <w:rFonts w:asciiTheme="minorEastAsia" w:eastAsiaTheme="minorEastAsia" w:hAnsiTheme="minorEastAsia"/>
                <w:sz w:val="21"/>
                <w:szCs w:val="21"/>
              </w:rPr>
              <w:t>-</w:t>
            </w:r>
          </w:p>
          <w:p w14:paraId="70533A8E"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至今</w:t>
            </w:r>
          </w:p>
        </w:tc>
        <w:tc>
          <w:tcPr>
            <w:tcW w:w="1428" w:type="dxa"/>
          </w:tcPr>
          <w:p w14:paraId="43FA5AEA"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张校清</w:t>
            </w:r>
            <w:r w:rsidRPr="002A3AE3">
              <w:rPr>
                <w:rFonts w:asciiTheme="minorEastAsia" w:eastAsiaTheme="minorEastAsia" w:hAnsiTheme="minorEastAsia" w:hint="eastAsia"/>
                <w:sz w:val="21"/>
                <w:szCs w:val="21"/>
              </w:rPr>
              <w:t>/ 15990390009</w:t>
            </w:r>
          </w:p>
        </w:tc>
        <w:tc>
          <w:tcPr>
            <w:tcW w:w="2426" w:type="dxa"/>
          </w:tcPr>
          <w:p w14:paraId="767E8A43"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新增销售额</w:t>
            </w:r>
            <w:r w:rsidRPr="002A3AE3">
              <w:rPr>
                <w:rFonts w:asciiTheme="minorEastAsia" w:eastAsiaTheme="minorEastAsia" w:hAnsiTheme="minorEastAsia"/>
                <w:sz w:val="21"/>
                <w:szCs w:val="21"/>
              </w:rPr>
              <w:t>3303.7</w:t>
            </w:r>
            <w:r w:rsidRPr="002A3AE3">
              <w:rPr>
                <w:rFonts w:asciiTheme="minorEastAsia" w:eastAsiaTheme="minorEastAsia" w:hAnsiTheme="minorEastAsia" w:hint="eastAsia"/>
                <w:sz w:val="21"/>
                <w:szCs w:val="21"/>
              </w:rPr>
              <w:t>万元</w:t>
            </w:r>
          </w:p>
        </w:tc>
      </w:tr>
      <w:tr w:rsidR="00594382" w:rsidRPr="002A3AE3" w14:paraId="3B04A640" w14:textId="77777777" w:rsidTr="0073384E">
        <w:trPr>
          <w:trHeight w:val="937"/>
          <w:jc w:val="center"/>
        </w:trPr>
        <w:tc>
          <w:tcPr>
            <w:tcW w:w="431" w:type="dxa"/>
          </w:tcPr>
          <w:p w14:paraId="47BA5385"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12</w:t>
            </w:r>
          </w:p>
        </w:tc>
        <w:tc>
          <w:tcPr>
            <w:tcW w:w="1575" w:type="dxa"/>
          </w:tcPr>
          <w:p w14:paraId="5222E15E"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江苏省电力试验研究院有限公司</w:t>
            </w:r>
          </w:p>
        </w:tc>
        <w:tc>
          <w:tcPr>
            <w:tcW w:w="1713" w:type="dxa"/>
          </w:tcPr>
          <w:p w14:paraId="1F2CBB00"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风电场</w:t>
            </w:r>
            <w:r w:rsidRPr="002A3AE3">
              <w:rPr>
                <w:rFonts w:asciiTheme="minorEastAsia" w:eastAsiaTheme="minorEastAsia" w:hAnsiTheme="minorEastAsia"/>
                <w:sz w:val="21"/>
                <w:szCs w:val="21"/>
              </w:rPr>
              <w:t>机组低穿</w:t>
            </w:r>
            <w:r w:rsidRPr="002A3AE3">
              <w:rPr>
                <w:rFonts w:asciiTheme="minorEastAsia" w:eastAsiaTheme="minorEastAsia" w:hAnsiTheme="minorEastAsia" w:hint="eastAsia"/>
                <w:sz w:val="21"/>
                <w:szCs w:val="21"/>
              </w:rPr>
              <w:t>性能</w:t>
            </w:r>
            <w:r w:rsidRPr="002A3AE3">
              <w:rPr>
                <w:rFonts w:asciiTheme="minorEastAsia" w:eastAsiaTheme="minorEastAsia" w:hAnsiTheme="minorEastAsia"/>
                <w:sz w:val="21"/>
                <w:szCs w:val="21"/>
              </w:rPr>
              <w:t>检测</w:t>
            </w:r>
          </w:p>
        </w:tc>
        <w:tc>
          <w:tcPr>
            <w:tcW w:w="1285" w:type="dxa"/>
          </w:tcPr>
          <w:p w14:paraId="120EBF67"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2012</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至今</w:t>
            </w:r>
          </w:p>
        </w:tc>
        <w:tc>
          <w:tcPr>
            <w:tcW w:w="1428" w:type="dxa"/>
          </w:tcPr>
          <w:p w14:paraId="5AD18212"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陈久林/ 15905166185</w:t>
            </w:r>
          </w:p>
        </w:tc>
        <w:tc>
          <w:tcPr>
            <w:tcW w:w="2426" w:type="dxa"/>
          </w:tcPr>
          <w:p w14:paraId="3277DA76" w14:textId="77777777" w:rsidR="00594382" w:rsidRPr="002A3AE3" w:rsidRDefault="00594382" w:rsidP="00EF64E0">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新增销售额</w:t>
            </w:r>
            <w:r w:rsidRPr="002A3AE3">
              <w:rPr>
                <w:rFonts w:asciiTheme="minorEastAsia" w:eastAsiaTheme="minorEastAsia" w:hAnsiTheme="minorEastAsia"/>
                <w:sz w:val="21"/>
                <w:szCs w:val="21"/>
              </w:rPr>
              <w:t xml:space="preserve">212万元 </w:t>
            </w:r>
          </w:p>
        </w:tc>
      </w:tr>
      <w:tr w:rsidR="006504CF" w:rsidRPr="002A3AE3" w14:paraId="6268D973" w14:textId="77777777" w:rsidTr="00F44144">
        <w:trPr>
          <w:trHeight w:val="937"/>
          <w:jc w:val="center"/>
        </w:trPr>
        <w:tc>
          <w:tcPr>
            <w:tcW w:w="431" w:type="dxa"/>
          </w:tcPr>
          <w:p w14:paraId="3C6AC6BB"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13</w:t>
            </w:r>
          </w:p>
        </w:tc>
        <w:tc>
          <w:tcPr>
            <w:tcW w:w="1575" w:type="dxa"/>
          </w:tcPr>
          <w:p w14:paraId="6756D9D6" w14:textId="3E0DD497" w:rsidR="006504CF" w:rsidRPr="00FD277A" w:rsidRDefault="006504CF" w:rsidP="006504CF">
            <w:pPr>
              <w:pStyle w:val="a9"/>
              <w:spacing w:line="240" w:lineRule="exact"/>
              <w:ind w:firstLineChars="0" w:firstLine="0"/>
              <w:rPr>
                <w:rFonts w:asciiTheme="minorEastAsia" w:eastAsiaTheme="minorEastAsia" w:hAnsiTheme="minorEastAsia"/>
                <w:sz w:val="21"/>
                <w:szCs w:val="21"/>
              </w:rPr>
            </w:pPr>
            <w:r w:rsidRPr="00FD277A">
              <w:rPr>
                <w:rFonts w:asciiTheme="minorEastAsia" w:eastAsiaTheme="minorEastAsia" w:hAnsiTheme="minorEastAsia" w:hint="eastAsia"/>
                <w:sz w:val="21"/>
                <w:szCs w:val="21"/>
              </w:rPr>
              <w:t>广东电网有限责任公司惠州供电局</w:t>
            </w:r>
          </w:p>
        </w:tc>
        <w:tc>
          <w:tcPr>
            <w:tcW w:w="1713" w:type="dxa"/>
          </w:tcPr>
          <w:p w14:paraId="09EFC1C9" w14:textId="568338F4"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FD277A">
              <w:rPr>
                <w:rFonts w:asciiTheme="minorEastAsia" w:eastAsiaTheme="minorEastAsia" w:hAnsiTheme="minorEastAsia" w:hint="eastAsia"/>
                <w:sz w:val="21"/>
                <w:szCs w:val="21"/>
              </w:rPr>
              <w:t>MMC-UPQC协调治理技术</w:t>
            </w:r>
          </w:p>
        </w:tc>
        <w:tc>
          <w:tcPr>
            <w:tcW w:w="1285" w:type="dxa"/>
          </w:tcPr>
          <w:p w14:paraId="20D2611D" w14:textId="6A4156EB"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FD277A">
              <w:rPr>
                <w:rFonts w:asciiTheme="minorEastAsia" w:eastAsiaTheme="minorEastAsia" w:hAnsiTheme="minorEastAsia" w:hint="eastAsia"/>
                <w:sz w:val="21"/>
                <w:szCs w:val="21"/>
              </w:rPr>
              <w:t>2014.1.6-</w:t>
            </w:r>
          </w:p>
        </w:tc>
        <w:tc>
          <w:tcPr>
            <w:tcW w:w="1428" w:type="dxa"/>
          </w:tcPr>
          <w:p w14:paraId="41E469C1" w14:textId="56B0AF25" w:rsidR="006504CF" w:rsidRPr="00FD277A" w:rsidRDefault="006504CF" w:rsidP="006504CF">
            <w:pPr>
              <w:pStyle w:val="a9"/>
              <w:spacing w:line="240" w:lineRule="exact"/>
              <w:ind w:firstLineChars="0" w:firstLine="0"/>
              <w:rPr>
                <w:rFonts w:asciiTheme="minorEastAsia" w:eastAsiaTheme="minorEastAsia" w:hAnsiTheme="minorEastAsia"/>
                <w:sz w:val="21"/>
                <w:szCs w:val="21"/>
              </w:rPr>
            </w:pPr>
            <w:r w:rsidRPr="00FD277A">
              <w:rPr>
                <w:rFonts w:asciiTheme="minorEastAsia" w:eastAsiaTheme="minorEastAsia" w:hAnsiTheme="minorEastAsia"/>
                <w:sz w:val="21"/>
                <w:szCs w:val="21"/>
              </w:rPr>
              <w:t xml:space="preserve">郭琳/ </w:t>
            </w:r>
            <w:r w:rsidRPr="00FD277A">
              <w:rPr>
                <w:rFonts w:asciiTheme="minorEastAsia" w:eastAsiaTheme="minorEastAsia" w:hAnsiTheme="minorEastAsia" w:hint="eastAsia"/>
                <w:sz w:val="21"/>
                <w:szCs w:val="21"/>
              </w:rPr>
              <w:t>1</w:t>
            </w:r>
            <w:r w:rsidRPr="00FD277A">
              <w:rPr>
                <w:rFonts w:asciiTheme="minorEastAsia" w:eastAsiaTheme="minorEastAsia" w:hAnsiTheme="minorEastAsia"/>
                <w:sz w:val="21"/>
                <w:szCs w:val="21"/>
              </w:rPr>
              <w:t>3829942252</w:t>
            </w:r>
          </w:p>
        </w:tc>
        <w:tc>
          <w:tcPr>
            <w:tcW w:w="2426" w:type="dxa"/>
          </w:tcPr>
          <w:p w14:paraId="72B9F13E" w14:textId="533C1102"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稳定运行超过3年</w:t>
            </w:r>
          </w:p>
        </w:tc>
      </w:tr>
      <w:tr w:rsidR="006504CF" w:rsidRPr="002A3AE3" w14:paraId="333C4E25" w14:textId="77777777" w:rsidTr="0073384E">
        <w:trPr>
          <w:trHeight w:val="937"/>
          <w:jc w:val="center"/>
        </w:trPr>
        <w:tc>
          <w:tcPr>
            <w:tcW w:w="431" w:type="dxa"/>
          </w:tcPr>
          <w:p w14:paraId="6B6AE96A" w14:textId="77777777" w:rsidR="006504CF" w:rsidRPr="002A3AE3" w:rsidRDefault="006504CF" w:rsidP="006504CF">
            <w:pPr>
              <w:pStyle w:val="a9"/>
              <w:spacing w:line="240" w:lineRule="exact"/>
              <w:ind w:firstLineChars="0" w:firstLine="0"/>
              <w:rPr>
                <w:rFonts w:asciiTheme="minorEastAsia" w:eastAsiaTheme="minorEastAsia" w:hAnsiTheme="minorEastAsia"/>
                <w:strike/>
                <w:sz w:val="21"/>
                <w:szCs w:val="21"/>
              </w:rPr>
            </w:pPr>
            <w:r w:rsidRPr="002A3AE3">
              <w:rPr>
                <w:rFonts w:asciiTheme="minorEastAsia" w:eastAsiaTheme="minorEastAsia" w:hAnsiTheme="minorEastAsia"/>
                <w:sz w:val="21"/>
                <w:szCs w:val="21"/>
              </w:rPr>
              <w:t>14</w:t>
            </w:r>
          </w:p>
        </w:tc>
        <w:tc>
          <w:tcPr>
            <w:tcW w:w="1575" w:type="dxa"/>
            <w:vAlign w:val="center"/>
          </w:tcPr>
          <w:p w14:paraId="7F898323"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国网江苏省电力有限公司南京市供电公司</w:t>
            </w:r>
          </w:p>
        </w:tc>
        <w:tc>
          <w:tcPr>
            <w:tcW w:w="1713" w:type="dxa"/>
            <w:vAlign w:val="center"/>
          </w:tcPr>
          <w:p w14:paraId="5978CAD4"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多治理设备相互协调技术</w:t>
            </w:r>
          </w:p>
        </w:tc>
        <w:tc>
          <w:tcPr>
            <w:tcW w:w="1285" w:type="dxa"/>
            <w:vAlign w:val="center"/>
          </w:tcPr>
          <w:p w14:paraId="0A09FD43"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2014</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8</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至今</w:t>
            </w:r>
          </w:p>
        </w:tc>
        <w:tc>
          <w:tcPr>
            <w:tcW w:w="1428" w:type="dxa"/>
          </w:tcPr>
          <w:p w14:paraId="3C45A970"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王春宁/ 13382771993</w:t>
            </w:r>
          </w:p>
        </w:tc>
        <w:tc>
          <w:tcPr>
            <w:tcW w:w="2426" w:type="dxa"/>
          </w:tcPr>
          <w:p w14:paraId="57820D12"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青奥会园区变电站应用取得了重大社会效益</w:t>
            </w:r>
          </w:p>
        </w:tc>
      </w:tr>
      <w:tr w:rsidR="006504CF" w:rsidRPr="002A3AE3" w14:paraId="2EF4D584" w14:textId="77777777" w:rsidTr="0073384E">
        <w:trPr>
          <w:trHeight w:val="923"/>
          <w:jc w:val="center"/>
        </w:trPr>
        <w:tc>
          <w:tcPr>
            <w:tcW w:w="431" w:type="dxa"/>
          </w:tcPr>
          <w:p w14:paraId="2B8EBCC8" w14:textId="77777777" w:rsidR="006504CF" w:rsidRPr="002A3AE3" w:rsidRDefault="006504CF" w:rsidP="006504CF">
            <w:pPr>
              <w:pStyle w:val="a9"/>
              <w:spacing w:line="240" w:lineRule="exact"/>
              <w:ind w:firstLineChars="0" w:firstLine="0"/>
              <w:rPr>
                <w:rFonts w:asciiTheme="minorEastAsia" w:eastAsiaTheme="minorEastAsia" w:hAnsiTheme="minorEastAsia"/>
                <w:strike/>
                <w:sz w:val="21"/>
                <w:szCs w:val="21"/>
              </w:rPr>
            </w:pPr>
            <w:r w:rsidRPr="002A3AE3">
              <w:rPr>
                <w:rFonts w:asciiTheme="minorEastAsia" w:eastAsiaTheme="minorEastAsia" w:hAnsiTheme="minorEastAsia"/>
                <w:sz w:val="21"/>
                <w:szCs w:val="21"/>
              </w:rPr>
              <w:t>15</w:t>
            </w:r>
          </w:p>
        </w:tc>
        <w:tc>
          <w:tcPr>
            <w:tcW w:w="1575" w:type="dxa"/>
            <w:vAlign w:val="center"/>
          </w:tcPr>
          <w:p w14:paraId="1DED083E"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江苏电力调度控制中心</w:t>
            </w:r>
          </w:p>
        </w:tc>
        <w:tc>
          <w:tcPr>
            <w:tcW w:w="1713" w:type="dxa"/>
            <w:vAlign w:val="center"/>
          </w:tcPr>
          <w:p w14:paraId="29620638"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风电场</w:t>
            </w:r>
            <w:r w:rsidRPr="002A3AE3">
              <w:rPr>
                <w:rFonts w:asciiTheme="minorEastAsia" w:eastAsiaTheme="minorEastAsia" w:hAnsiTheme="minorEastAsia"/>
                <w:sz w:val="21"/>
                <w:szCs w:val="21"/>
              </w:rPr>
              <w:t>机组低穿</w:t>
            </w:r>
            <w:r w:rsidRPr="002A3AE3">
              <w:rPr>
                <w:rFonts w:asciiTheme="minorEastAsia" w:eastAsiaTheme="minorEastAsia" w:hAnsiTheme="minorEastAsia" w:hint="eastAsia"/>
                <w:sz w:val="21"/>
                <w:szCs w:val="21"/>
              </w:rPr>
              <w:t>性能</w:t>
            </w:r>
            <w:r w:rsidRPr="002A3AE3">
              <w:rPr>
                <w:rFonts w:asciiTheme="minorEastAsia" w:eastAsiaTheme="minorEastAsia" w:hAnsiTheme="minorEastAsia"/>
                <w:sz w:val="21"/>
                <w:szCs w:val="21"/>
              </w:rPr>
              <w:t>检测</w:t>
            </w:r>
          </w:p>
        </w:tc>
        <w:tc>
          <w:tcPr>
            <w:tcW w:w="1285" w:type="dxa"/>
            <w:vAlign w:val="center"/>
          </w:tcPr>
          <w:p w14:paraId="30956810"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2012</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3</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16</w:t>
            </w:r>
            <w:r w:rsidRPr="002A3AE3">
              <w:rPr>
                <w:rFonts w:asciiTheme="minorEastAsia" w:eastAsiaTheme="minorEastAsia" w:hAnsiTheme="minorEastAsia"/>
                <w:sz w:val="21"/>
                <w:szCs w:val="21"/>
              </w:rPr>
              <w:t>-</w:t>
            </w:r>
            <w:r w:rsidRPr="002A3AE3">
              <w:rPr>
                <w:rFonts w:asciiTheme="minorEastAsia" w:eastAsiaTheme="minorEastAsia" w:hAnsiTheme="minorEastAsia" w:hint="eastAsia"/>
                <w:sz w:val="21"/>
                <w:szCs w:val="21"/>
              </w:rPr>
              <w:t>至今</w:t>
            </w:r>
          </w:p>
        </w:tc>
        <w:tc>
          <w:tcPr>
            <w:tcW w:w="1428" w:type="dxa"/>
          </w:tcPr>
          <w:p w14:paraId="6EC5FFDB"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荆江平/15850576409</w:t>
            </w:r>
          </w:p>
        </w:tc>
        <w:tc>
          <w:tcPr>
            <w:tcW w:w="2426" w:type="dxa"/>
          </w:tcPr>
          <w:p w14:paraId="3CF570CA" w14:textId="77777777" w:rsidR="006504CF" w:rsidRPr="002A3AE3" w:rsidRDefault="006504CF" w:rsidP="006504CF">
            <w:pPr>
              <w:pStyle w:val="a9"/>
              <w:spacing w:line="24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为江苏风电的友好接入电网提供了技术支撑</w:t>
            </w:r>
          </w:p>
        </w:tc>
      </w:tr>
    </w:tbl>
    <w:p w14:paraId="358A8D6B" w14:textId="77777777" w:rsidR="0073384E" w:rsidRPr="002A3AE3" w:rsidRDefault="0073384E" w:rsidP="00C5015B">
      <w:pPr>
        <w:pStyle w:val="a9"/>
        <w:spacing w:line="520" w:lineRule="exact"/>
        <w:ind w:firstLineChars="0" w:firstLine="0"/>
        <w:outlineLvl w:val="1"/>
        <w:rPr>
          <w:rFonts w:ascii="Times New Roman" w:eastAsia="仿宋"/>
          <w:b/>
          <w:sz w:val="32"/>
          <w:szCs w:val="32"/>
        </w:rPr>
      </w:pPr>
    </w:p>
    <w:p w14:paraId="58AA1471" w14:textId="3FD17A5E" w:rsidR="000C35AC" w:rsidRPr="002A3AE3" w:rsidRDefault="00035B00" w:rsidP="00C5015B">
      <w:pPr>
        <w:pStyle w:val="a9"/>
        <w:spacing w:line="520" w:lineRule="exact"/>
        <w:ind w:firstLineChars="0" w:firstLine="0"/>
        <w:outlineLvl w:val="1"/>
        <w:rPr>
          <w:rFonts w:ascii="Times New Roman" w:eastAsia="仿宋"/>
          <w:b/>
          <w:sz w:val="32"/>
          <w:szCs w:val="32"/>
        </w:rPr>
      </w:pPr>
      <w:r w:rsidRPr="002A3AE3">
        <w:rPr>
          <w:rFonts w:ascii="Times New Roman" w:eastAsia="仿宋" w:hint="eastAsia"/>
          <w:b/>
          <w:sz w:val="32"/>
          <w:szCs w:val="32"/>
        </w:rPr>
        <w:t>七</w:t>
      </w:r>
      <w:r w:rsidR="003B56C8" w:rsidRPr="002A3AE3">
        <w:rPr>
          <w:rFonts w:ascii="Times New Roman" w:eastAsia="仿宋" w:hint="eastAsia"/>
          <w:b/>
          <w:sz w:val="32"/>
          <w:szCs w:val="32"/>
        </w:rPr>
        <w:t>、</w:t>
      </w:r>
      <w:r w:rsidR="003B56C8" w:rsidRPr="002A3AE3">
        <w:rPr>
          <w:rFonts w:ascii="Times New Roman" w:eastAsia="仿宋"/>
          <w:b/>
          <w:sz w:val="32"/>
          <w:szCs w:val="32"/>
        </w:rPr>
        <w:t>主要知识产权证明目录</w:t>
      </w:r>
    </w:p>
    <w:tbl>
      <w:tblPr>
        <w:tblW w:w="1022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496"/>
        <w:gridCol w:w="1021"/>
        <w:gridCol w:w="850"/>
        <w:gridCol w:w="709"/>
        <w:gridCol w:w="1134"/>
        <w:gridCol w:w="850"/>
        <w:gridCol w:w="2179"/>
        <w:gridCol w:w="900"/>
      </w:tblGrid>
      <w:tr w:rsidR="00C5015B" w:rsidRPr="002A3AE3" w14:paraId="1B8905DB" w14:textId="77777777" w:rsidTr="000D35DA">
        <w:trPr>
          <w:trHeight w:val="680"/>
          <w:jc w:val="center"/>
        </w:trPr>
        <w:tc>
          <w:tcPr>
            <w:tcW w:w="1088" w:type="dxa"/>
            <w:vAlign w:val="center"/>
          </w:tcPr>
          <w:p w14:paraId="0FDF20C0"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知识产权类别</w:t>
            </w:r>
          </w:p>
        </w:tc>
        <w:tc>
          <w:tcPr>
            <w:tcW w:w="1496" w:type="dxa"/>
            <w:vAlign w:val="center"/>
          </w:tcPr>
          <w:p w14:paraId="7DF82D3A"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知识产权具体名称</w:t>
            </w:r>
          </w:p>
        </w:tc>
        <w:tc>
          <w:tcPr>
            <w:tcW w:w="1021" w:type="dxa"/>
            <w:vAlign w:val="center"/>
          </w:tcPr>
          <w:p w14:paraId="34EC1537"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国家</w:t>
            </w:r>
          </w:p>
          <w:p w14:paraId="5FF69E4B"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（地区）</w:t>
            </w:r>
          </w:p>
        </w:tc>
        <w:tc>
          <w:tcPr>
            <w:tcW w:w="850" w:type="dxa"/>
            <w:vAlign w:val="center"/>
          </w:tcPr>
          <w:p w14:paraId="13238FBF"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授权号</w:t>
            </w:r>
          </w:p>
        </w:tc>
        <w:tc>
          <w:tcPr>
            <w:tcW w:w="709" w:type="dxa"/>
            <w:vAlign w:val="center"/>
          </w:tcPr>
          <w:p w14:paraId="564E4676"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授权日期</w:t>
            </w:r>
          </w:p>
        </w:tc>
        <w:tc>
          <w:tcPr>
            <w:tcW w:w="1134" w:type="dxa"/>
            <w:vAlign w:val="center"/>
          </w:tcPr>
          <w:p w14:paraId="13F1FFED"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证书编号</w:t>
            </w:r>
          </w:p>
        </w:tc>
        <w:tc>
          <w:tcPr>
            <w:tcW w:w="850" w:type="dxa"/>
            <w:vAlign w:val="center"/>
          </w:tcPr>
          <w:p w14:paraId="45F3DF85"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权利人</w:t>
            </w:r>
          </w:p>
        </w:tc>
        <w:tc>
          <w:tcPr>
            <w:tcW w:w="2179" w:type="dxa"/>
            <w:vAlign w:val="center"/>
          </w:tcPr>
          <w:p w14:paraId="37D2C28A"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发明人</w:t>
            </w:r>
          </w:p>
        </w:tc>
        <w:tc>
          <w:tcPr>
            <w:tcW w:w="900" w:type="dxa"/>
            <w:vAlign w:val="center"/>
          </w:tcPr>
          <w:p w14:paraId="2B7DFE14" w14:textId="77777777" w:rsidR="00C5015B" w:rsidRPr="002A3AE3" w:rsidRDefault="00C5015B" w:rsidP="00EF64E0">
            <w:pPr>
              <w:pStyle w:val="a9"/>
              <w:adjustRightInd w:val="0"/>
              <w:snapToGrid w:val="0"/>
              <w:spacing w:line="240" w:lineRule="auto"/>
              <w:ind w:firstLineChars="0" w:firstLine="0"/>
              <w:jc w:val="center"/>
              <w:rPr>
                <w:rFonts w:ascii="Times New Roman"/>
                <w:sz w:val="21"/>
                <w:szCs w:val="21"/>
              </w:rPr>
            </w:pPr>
            <w:r w:rsidRPr="002A3AE3">
              <w:rPr>
                <w:rFonts w:ascii="Times New Roman"/>
                <w:sz w:val="21"/>
                <w:szCs w:val="21"/>
              </w:rPr>
              <w:t>发明专利有效状态</w:t>
            </w:r>
          </w:p>
        </w:tc>
      </w:tr>
      <w:tr w:rsidR="00594382" w:rsidRPr="002A3AE3" w14:paraId="6920CCAD" w14:textId="77777777" w:rsidTr="000D35DA">
        <w:trPr>
          <w:trHeight w:val="1077"/>
          <w:jc w:val="center"/>
        </w:trPr>
        <w:tc>
          <w:tcPr>
            <w:tcW w:w="1088" w:type="dxa"/>
            <w:vAlign w:val="center"/>
          </w:tcPr>
          <w:p w14:paraId="72B26C0F"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szCs w:val="21"/>
              </w:rPr>
              <w:t>发明专利</w:t>
            </w:r>
          </w:p>
        </w:tc>
        <w:tc>
          <w:tcPr>
            <w:tcW w:w="1496" w:type="dxa"/>
            <w:vAlign w:val="center"/>
          </w:tcPr>
          <w:p w14:paraId="41E882EB"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color w:val="000000"/>
                <w:kern w:val="0"/>
                <w:szCs w:val="21"/>
              </w:rPr>
              <w:t>一种基于MMC的三相UPQC拓扑电路</w:t>
            </w:r>
          </w:p>
        </w:tc>
        <w:tc>
          <w:tcPr>
            <w:tcW w:w="1021" w:type="dxa"/>
            <w:vAlign w:val="center"/>
          </w:tcPr>
          <w:p w14:paraId="0FF35ACC"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szCs w:val="21"/>
              </w:rPr>
              <w:t>中国</w:t>
            </w:r>
          </w:p>
        </w:tc>
        <w:tc>
          <w:tcPr>
            <w:tcW w:w="850" w:type="dxa"/>
            <w:vAlign w:val="center"/>
          </w:tcPr>
          <w:p w14:paraId="05EF0D65"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color w:val="000000"/>
                <w:kern w:val="0"/>
                <w:szCs w:val="21"/>
              </w:rPr>
              <w:t>ZL201210015325.8</w:t>
            </w:r>
          </w:p>
        </w:tc>
        <w:tc>
          <w:tcPr>
            <w:tcW w:w="709" w:type="dxa"/>
            <w:vAlign w:val="center"/>
          </w:tcPr>
          <w:p w14:paraId="3EE18188"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color w:val="000000"/>
                <w:kern w:val="0"/>
                <w:szCs w:val="21"/>
              </w:rPr>
              <w:t>2014.01.22</w:t>
            </w:r>
          </w:p>
        </w:tc>
        <w:tc>
          <w:tcPr>
            <w:tcW w:w="1134" w:type="dxa"/>
            <w:vAlign w:val="center"/>
          </w:tcPr>
          <w:p w14:paraId="6C330DD4"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szCs w:val="21"/>
              </w:rPr>
              <w:t>1337727</w:t>
            </w:r>
          </w:p>
        </w:tc>
        <w:tc>
          <w:tcPr>
            <w:tcW w:w="850" w:type="dxa"/>
            <w:vAlign w:val="center"/>
          </w:tcPr>
          <w:p w14:paraId="7DA66C88"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color w:val="000000"/>
                <w:kern w:val="0"/>
                <w:szCs w:val="21"/>
              </w:rPr>
              <w:t>华北电力大学</w:t>
            </w:r>
          </w:p>
        </w:tc>
        <w:tc>
          <w:tcPr>
            <w:tcW w:w="2179" w:type="dxa"/>
            <w:vAlign w:val="center"/>
          </w:tcPr>
          <w:p w14:paraId="749E9A9C" w14:textId="241F2FA1"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color w:val="000000"/>
                <w:kern w:val="0"/>
                <w:szCs w:val="21"/>
              </w:rPr>
              <w:t>龙云波</w:t>
            </w:r>
            <w:r w:rsidRPr="002A3AE3">
              <w:rPr>
                <w:rFonts w:asciiTheme="minorEastAsia" w:eastAsiaTheme="minorEastAsia" w:hAnsiTheme="minorEastAsia" w:cs="宋体"/>
                <w:color w:val="000000"/>
                <w:kern w:val="0"/>
                <w:szCs w:val="21"/>
              </w:rPr>
              <w:t>,</w:t>
            </w:r>
            <w:r w:rsidRPr="002A3AE3">
              <w:rPr>
                <w:rFonts w:asciiTheme="minorEastAsia" w:eastAsiaTheme="minorEastAsia" w:hAnsiTheme="minorEastAsia" w:cs="宋体" w:hint="eastAsia"/>
                <w:color w:val="000000"/>
                <w:kern w:val="0"/>
                <w:szCs w:val="21"/>
              </w:rPr>
              <w:t>袁敞</w:t>
            </w:r>
            <w:r w:rsidRPr="002A3AE3">
              <w:rPr>
                <w:rFonts w:asciiTheme="minorEastAsia" w:eastAsiaTheme="minorEastAsia" w:hAnsiTheme="minorEastAsia" w:cs="宋体"/>
                <w:color w:val="000000"/>
                <w:kern w:val="0"/>
                <w:szCs w:val="21"/>
              </w:rPr>
              <w:t>,</w:t>
            </w:r>
            <w:r w:rsidRPr="002A3AE3">
              <w:rPr>
                <w:rFonts w:asciiTheme="minorEastAsia" w:eastAsiaTheme="minorEastAsia" w:hAnsiTheme="minorEastAsia" w:cs="宋体" w:hint="eastAsia"/>
                <w:color w:val="000000"/>
                <w:kern w:val="0"/>
                <w:szCs w:val="21"/>
              </w:rPr>
              <w:t>肖湘宁</w:t>
            </w:r>
            <w:r w:rsidRPr="002A3AE3">
              <w:rPr>
                <w:rFonts w:asciiTheme="minorEastAsia" w:eastAsiaTheme="minorEastAsia" w:hAnsiTheme="minorEastAsia" w:cs="宋体"/>
                <w:color w:val="000000"/>
                <w:kern w:val="0"/>
                <w:szCs w:val="21"/>
              </w:rPr>
              <w:t>,</w:t>
            </w:r>
            <w:r w:rsidRPr="002A3AE3">
              <w:rPr>
                <w:rFonts w:asciiTheme="minorEastAsia" w:eastAsiaTheme="minorEastAsia" w:hAnsiTheme="minorEastAsia" w:cs="宋体" w:hint="eastAsia"/>
                <w:color w:val="000000"/>
                <w:kern w:val="0"/>
                <w:szCs w:val="21"/>
              </w:rPr>
              <w:t>徐永海</w:t>
            </w:r>
            <w:r w:rsidRPr="002A3AE3">
              <w:rPr>
                <w:rFonts w:asciiTheme="minorEastAsia" w:eastAsiaTheme="minorEastAsia" w:hAnsiTheme="minorEastAsia" w:cs="宋体"/>
                <w:color w:val="000000"/>
                <w:kern w:val="0"/>
                <w:szCs w:val="21"/>
              </w:rPr>
              <w:t>,</w:t>
            </w:r>
            <w:r w:rsidRPr="002A3AE3">
              <w:rPr>
                <w:rFonts w:asciiTheme="minorEastAsia" w:eastAsiaTheme="minorEastAsia" w:hAnsiTheme="minorEastAsia" w:cs="宋体" w:hint="eastAsia"/>
                <w:color w:val="000000"/>
                <w:kern w:val="0"/>
                <w:szCs w:val="21"/>
              </w:rPr>
              <w:t>郝君伟</w:t>
            </w:r>
          </w:p>
        </w:tc>
        <w:tc>
          <w:tcPr>
            <w:tcW w:w="900" w:type="dxa"/>
            <w:vAlign w:val="center"/>
          </w:tcPr>
          <w:p w14:paraId="039E4098" w14:textId="77777777" w:rsidR="00594382" w:rsidRPr="002A3AE3" w:rsidRDefault="00594382" w:rsidP="00EF64E0">
            <w:pPr>
              <w:spacing w:line="360" w:lineRule="exact"/>
              <w:jc w:val="center"/>
              <w:rPr>
                <w:rFonts w:asciiTheme="minorEastAsia" w:eastAsiaTheme="minorEastAsia" w:hAnsiTheme="minorEastAsia" w:cs="宋体"/>
                <w:szCs w:val="21"/>
              </w:rPr>
            </w:pPr>
            <w:r w:rsidRPr="002A3AE3">
              <w:rPr>
                <w:rFonts w:asciiTheme="minorEastAsia" w:eastAsiaTheme="minorEastAsia" w:hAnsiTheme="minorEastAsia" w:cs="宋体" w:hint="eastAsia"/>
                <w:szCs w:val="21"/>
              </w:rPr>
              <w:t>有效</w:t>
            </w:r>
          </w:p>
        </w:tc>
      </w:tr>
      <w:tr w:rsidR="00594382" w:rsidRPr="002A3AE3" w14:paraId="641A4577" w14:textId="77777777" w:rsidTr="000D35DA">
        <w:trPr>
          <w:trHeight w:val="1077"/>
          <w:jc w:val="center"/>
        </w:trPr>
        <w:tc>
          <w:tcPr>
            <w:tcW w:w="1088" w:type="dxa"/>
            <w:vAlign w:val="center"/>
          </w:tcPr>
          <w:p w14:paraId="2A58F14D"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发明专利</w:t>
            </w:r>
          </w:p>
        </w:tc>
        <w:tc>
          <w:tcPr>
            <w:tcW w:w="1496" w:type="dxa"/>
            <w:vAlign w:val="center"/>
          </w:tcPr>
          <w:p w14:paraId="312DD264"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一种应用于SVG、APF协调控制的装置</w:t>
            </w:r>
          </w:p>
        </w:tc>
        <w:tc>
          <w:tcPr>
            <w:tcW w:w="1021" w:type="dxa"/>
            <w:vAlign w:val="center"/>
          </w:tcPr>
          <w:p w14:paraId="45ED21BE"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35344094"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ZL201410008577.7</w:t>
            </w:r>
          </w:p>
        </w:tc>
        <w:tc>
          <w:tcPr>
            <w:tcW w:w="709" w:type="dxa"/>
            <w:vAlign w:val="center"/>
          </w:tcPr>
          <w:p w14:paraId="309E3D57"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2016.04.20</w:t>
            </w:r>
          </w:p>
        </w:tc>
        <w:tc>
          <w:tcPr>
            <w:tcW w:w="1134" w:type="dxa"/>
            <w:vAlign w:val="center"/>
          </w:tcPr>
          <w:p w14:paraId="41A408B3"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2039961</w:t>
            </w:r>
          </w:p>
        </w:tc>
        <w:tc>
          <w:tcPr>
            <w:tcW w:w="850" w:type="dxa"/>
            <w:vAlign w:val="center"/>
          </w:tcPr>
          <w:p w14:paraId="4CEE898D" w14:textId="77777777" w:rsidR="00594382" w:rsidRPr="002A3AE3" w:rsidRDefault="00CE0787" w:rsidP="00EF64E0">
            <w:pPr>
              <w:spacing w:line="360" w:lineRule="exact"/>
              <w:jc w:val="center"/>
              <w:rPr>
                <w:rFonts w:asciiTheme="minorEastAsia" w:eastAsiaTheme="minorEastAsia" w:hAnsiTheme="minorEastAsia"/>
                <w:szCs w:val="21"/>
              </w:rPr>
            </w:pPr>
            <w:hyperlink r:id="rId9" w:tgtFrame="http://www.soopat.com/Patent/_blank" w:history="1">
              <w:r w:rsidR="00594382" w:rsidRPr="002A3AE3">
                <w:rPr>
                  <w:rFonts w:asciiTheme="minorEastAsia" w:eastAsiaTheme="minorEastAsia" w:hAnsiTheme="minorEastAsia" w:cs="宋体" w:hint="eastAsia"/>
                  <w:szCs w:val="21"/>
                </w:rPr>
                <w:t>国家电网公司</w:t>
              </w:r>
            </w:hyperlink>
            <w:r w:rsidR="00594382" w:rsidRPr="002A3AE3">
              <w:rPr>
                <w:rFonts w:asciiTheme="minorEastAsia" w:eastAsiaTheme="minorEastAsia" w:hAnsiTheme="minorEastAsia" w:cs="宋体" w:hint="eastAsia"/>
                <w:szCs w:val="21"/>
              </w:rPr>
              <w:t>,</w:t>
            </w:r>
            <w:hyperlink r:id="rId10" w:tgtFrame="http://www.soopat.com/Patent/_blank" w:history="1">
              <w:r w:rsidR="00594382" w:rsidRPr="002A3AE3">
                <w:rPr>
                  <w:rFonts w:asciiTheme="minorEastAsia" w:eastAsiaTheme="minorEastAsia" w:hAnsiTheme="minorEastAsia" w:cs="宋体" w:hint="eastAsia"/>
                  <w:szCs w:val="21"/>
                </w:rPr>
                <w:t>江苏省电力公司</w:t>
              </w:r>
            </w:hyperlink>
            <w:r w:rsidR="00594382" w:rsidRPr="002A3AE3">
              <w:rPr>
                <w:rFonts w:asciiTheme="minorEastAsia" w:eastAsiaTheme="minorEastAsia" w:hAnsiTheme="minorEastAsia" w:cs="宋体" w:hint="eastAsia"/>
                <w:szCs w:val="21"/>
              </w:rPr>
              <w:t>,</w:t>
            </w:r>
            <w:hyperlink r:id="rId11" w:tgtFrame="http://www.soopat.com/Patent/_blank" w:history="1">
              <w:r w:rsidR="00594382" w:rsidRPr="002A3AE3">
                <w:rPr>
                  <w:rFonts w:asciiTheme="minorEastAsia" w:eastAsiaTheme="minorEastAsia" w:hAnsiTheme="minorEastAsia" w:cs="宋体" w:hint="eastAsia"/>
                  <w:szCs w:val="21"/>
                </w:rPr>
                <w:t>江苏省电力公司电力科学研究院</w:t>
              </w:r>
            </w:hyperlink>
            <w:r w:rsidR="00594382" w:rsidRPr="002A3AE3">
              <w:rPr>
                <w:rFonts w:asciiTheme="minorEastAsia" w:eastAsiaTheme="minorEastAsia" w:hAnsiTheme="minorEastAsia" w:cs="宋体" w:hint="eastAsia"/>
                <w:szCs w:val="21"/>
              </w:rPr>
              <w:t>,</w:t>
            </w:r>
            <w:hyperlink r:id="rId12" w:tgtFrame="http://www.soopat.com/Patent/_blank" w:history="1">
              <w:r w:rsidR="00594382" w:rsidRPr="002A3AE3">
                <w:rPr>
                  <w:rFonts w:asciiTheme="minorEastAsia" w:eastAsiaTheme="minorEastAsia" w:hAnsiTheme="minorEastAsia" w:cs="宋体" w:hint="eastAsia"/>
                  <w:szCs w:val="21"/>
                </w:rPr>
                <w:t>思源清能电气电子有限公司</w:t>
              </w:r>
            </w:hyperlink>
          </w:p>
        </w:tc>
        <w:tc>
          <w:tcPr>
            <w:tcW w:w="2179" w:type="dxa"/>
            <w:vAlign w:val="center"/>
          </w:tcPr>
          <w:p w14:paraId="761FCDD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陈兵,李群,许杏桃,杨洪金,袁晓冬,史明明</w:t>
            </w:r>
          </w:p>
        </w:tc>
        <w:tc>
          <w:tcPr>
            <w:tcW w:w="900" w:type="dxa"/>
            <w:vAlign w:val="center"/>
          </w:tcPr>
          <w:p w14:paraId="3D28DFB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1BC7089E" w14:textId="77777777" w:rsidTr="000D35DA">
        <w:trPr>
          <w:trHeight w:val="1077"/>
          <w:jc w:val="center"/>
        </w:trPr>
        <w:tc>
          <w:tcPr>
            <w:tcW w:w="1088" w:type="dxa"/>
            <w:vAlign w:val="center"/>
          </w:tcPr>
          <w:p w14:paraId="5EE7E0F6"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发明专利</w:t>
            </w:r>
          </w:p>
        </w:tc>
        <w:tc>
          <w:tcPr>
            <w:tcW w:w="1496" w:type="dxa"/>
            <w:vAlign w:val="center"/>
          </w:tcPr>
          <w:p w14:paraId="00AE2B71"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一种实现建立IEC61970GID接口的方法</w:t>
            </w:r>
          </w:p>
        </w:tc>
        <w:tc>
          <w:tcPr>
            <w:tcW w:w="1021" w:type="dxa"/>
            <w:vAlign w:val="center"/>
          </w:tcPr>
          <w:p w14:paraId="34C53B0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0D7594F9"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ZL201310063398.9</w:t>
            </w:r>
          </w:p>
        </w:tc>
        <w:tc>
          <w:tcPr>
            <w:tcW w:w="709" w:type="dxa"/>
            <w:vAlign w:val="center"/>
          </w:tcPr>
          <w:p w14:paraId="72E0B9E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2016.06.22</w:t>
            </w:r>
          </w:p>
        </w:tc>
        <w:tc>
          <w:tcPr>
            <w:tcW w:w="1134" w:type="dxa"/>
            <w:vAlign w:val="center"/>
          </w:tcPr>
          <w:p w14:paraId="3247F5B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2121399</w:t>
            </w:r>
          </w:p>
        </w:tc>
        <w:tc>
          <w:tcPr>
            <w:tcW w:w="850" w:type="dxa"/>
            <w:vAlign w:val="center"/>
          </w:tcPr>
          <w:p w14:paraId="0DAB6C25"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国网河北省电力公司电力科学研究院</w:t>
            </w:r>
          </w:p>
        </w:tc>
        <w:tc>
          <w:tcPr>
            <w:tcW w:w="2179" w:type="dxa"/>
            <w:vAlign w:val="center"/>
          </w:tcPr>
          <w:p w14:paraId="04606D0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周文,段晓波,胡文平,王生彬,毛志芳,李宣义</w:t>
            </w:r>
          </w:p>
        </w:tc>
        <w:tc>
          <w:tcPr>
            <w:tcW w:w="900" w:type="dxa"/>
            <w:vAlign w:val="center"/>
          </w:tcPr>
          <w:p w14:paraId="024492F9"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2A93C383" w14:textId="77777777" w:rsidTr="000D35DA">
        <w:trPr>
          <w:trHeight w:val="1077"/>
          <w:jc w:val="center"/>
        </w:trPr>
        <w:tc>
          <w:tcPr>
            <w:tcW w:w="1088" w:type="dxa"/>
            <w:vAlign w:val="center"/>
          </w:tcPr>
          <w:p w14:paraId="3DA244AE"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发明专利</w:t>
            </w:r>
          </w:p>
        </w:tc>
        <w:tc>
          <w:tcPr>
            <w:tcW w:w="1496" w:type="dxa"/>
            <w:vAlign w:val="center"/>
          </w:tcPr>
          <w:p w14:paraId="1531A94C"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基于多暂降阈值和持续时间敏感设备免疫能力评估方法</w:t>
            </w:r>
          </w:p>
        </w:tc>
        <w:tc>
          <w:tcPr>
            <w:tcW w:w="1021" w:type="dxa"/>
            <w:vAlign w:val="center"/>
          </w:tcPr>
          <w:p w14:paraId="2D38732C"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69A7190D"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ZL201410022793.7</w:t>
            </w:r>
          </w:p>
        </w:tc>
        <w:tc>
          <w:tcPr>
            <w:tcW w:w="709" w:type="dxa"/>
            <w:vAlign w:val="center"/>
          </w:tcPr>
          <w:p w14:paraId="4A78FF2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2016.06.29</w:t>
            </w:r>
          </w:p>
        </w:tc>
        <w:tc>
          <w:tcPr>
            <w:tcW w:w="1134" w:type="dxa"/>
            <w:vAlign w:val="center"/>
          </w:tcPr>
          <w:p w14:paraId="1EE18FE7"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2129413</w:t>
            </w:r>
          </w:p>
        </w:tc>
        <w:tc>
          <w:tcPr>
            <w:tcW w:w="850" w:type="dxa"/>
            <w:vAlign w:val="center"/>
          </w:tcPr>
          <w:p w14:paraId="4E5A59B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c>
          <w:tcPr>
            <w:tcW w:w="2179" w:type="dxa"/>
            <w:vAlign w:val="center"/>
          </w:tcPr>
          <w:p w14:paraId="7B31E381"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徐永海</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孔祥雨</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兰巧倩</w:t>
            </w:r>
            <w:r w:rsidRPr="002A3AE3">
              <w:rPr>
                <w:rFonts w:asciiTheme="minorEastAsia" w:eastAsiaTheme="minorEastAsia" w:hAnsiTheme="minorEastAsia" w:cs="宋体"/>
                <w:szCs w:val="21"/>
              </w:rPr>
              <w:t>,</w:t>
            </w:r>
          </w:p>
        </w:tc>
        <w:tc>
          <w:tcPr>
            <w:tcW w:w="900" w:type="dxa"/>
            <w:vAlign w:val="center"/>
          </w:tcPr>
          <w:p w14:paraId="43F1B404"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47196F65" w14:textId="77777777" w:rsidTr="000D35DA">
        <w:trPr>
          <w:trHeight w:val="1077"/>
          <w:jc w:val="center"/>
        </w:trPr>
        <w:tc>
          <w:tcPr>
            <w:tcW w:w="1088" w:type="dxa"/>
            <w:vAlign w:val="center"/>
          </w:tcPr>
          <w:p w14:paraId="01C04C1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发明专利</w:t>
            </w:r>
          </w:p>
        </w:tc>
        <w:tc>
          <w:tcPr>
            <w:tcW w:w="1496" w:type="dxa"/>
            <w:vAlign w:val="center"/>
          </w:tcPr>
          <w:p w14:paraId="4932C2A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一种适用于动态电压恢复器的电压暂降检测方法</w:t>
            </w:r>
          </w:p>
        </w:tc>
        <w:tc>
          <w:tcPr>
            <w:tcW w:w="1021" w:type="dxa"/>
            <w:vAlign w:val="center"/>
          </w:tcPr>
          <w:p w14:paraId="3B61528A"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1FA83D85"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ZL201410654072.8</w:t>
            </w:r>
          </w:p>
        </w:tc>
        <w:tc>
          <w:tcPr>
            <w:tcW w:w="709" w:type="dxa"/>
            <w:vAlign w:val="center"/>
          </w:tcPr>
          <w:p w14:paraId="144CD27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2017.06.09</w:t>
            </w:r>
          </w:p>
        </w:tc>
        <w:tc>
          <w:tcPr>
            <w:tcW w:w="1134" w:type="dxa"/>
            <w:vAlign w:val="center"/>
          </w:tcPr>
          <w:p w14:paraId="6231D23A"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2512543</w:t>
            </w:r>
          </w:p>
        </w:tc>
        <w:tc>
          <w:tcPr>
            <w:tcW w:w="850" w:type="dxa"/>
            <w:vAlign w:val="center"/>
          </w:tcPr>
          <w:p w14:paraId="2C5AD61C"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 xml:space="preserve">华北电力大学 </w:t>
            </w:r>
          </w:p>
        </w:tc>
        <w:tc>
          <w:tcPr>
            <w:tcW w:w="2179" w:type="dxa"/>
            <w:vAlign w:val="center"/>
          </w:tcPr>
          <w:p w14:paraId="33D4BE4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肖湘宁</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陈鹏伟</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 xml:space="preserve">罗超 </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 xml:space="preserve">孙雅旻,陶顺 </w:t>
            </w:r>
          </w:p>
        </w:tc>
        <w:tc>
          <w:tcPr>
            <w:tcW w:w="900" w:type="dxa"/>
            <w:vAlign w:val="center"/>
          </w:tcPr>
          <w:p w14:paraId="03935B1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111CD964" w14:textId="77777777" w:rsidTr="000D35DA">
        <w:trPr>
          <w:trHeight w:val="1077"/>
          <w:jc w:val="center"/>
        </w:trPr>
        <w:tc>
          <w:tcPr>
            <w:tcW w:w="1088" w:type="dxa"/>
            <w:vAlign w:val="center"/>
          </w:tcPr>
          <w:p w14:paraId="35D355D3"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lastRenderedPageBreak/>
              <w:t>发明专利</w:t>
            </w:r>
          </w:p>
        </w:tc>
        <w:tc>
          <w:tcPr>
            <w:tcW w:w="1496" w:type="dxa"/>
            <w:vAlign w:val="center"/>
          </w:tcPr>
          <w:p w14:paraId="07905B3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具有精确限压限流及最大功率点跟踪的变换器的控制方法</w:t>
            </w:r>
          </w:p>
        </w:tc>
        <w:tc>
          <w:tcPr>
            <w:tcW w:w="1021" w:type="dxa"/>
            <w:vAlign w:val="center"/>
          </w:tcPr>
          <w:p w14:paraId="4808257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7B925A49"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ZL201210348456.8</w:t>
            </w:r>
          </w:p>
        </w:tc>
        <w:tc>
          <w:tcPr>
            <w:tcW w:w="709" w:type="dxa"/>
            <w:vAlign w:val="center"/>
          </w:tcPr>
          <w:p w14:paraId="389E9FBA"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2014.10.22</w:t>
            </w:r>
          </w:p>
        </w:tc>
        <w:tc>
          <w:tcPr>
            <w:tcW w:w="1134" w:type="dxa"/>
            <w:vAlign w:val="center"/>
          </w:tcPr>
          <w:p w14:paraId="38626A21"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1500381</w:t>
            </w:r>
          </w:p>
        </w:tc>
        <w:tc>
          <w:tcPr>
            <w:tcW w:w="850" w:type="dxa"/>
            <w:vAlign w:val="center"/>
          </w:tcPr>
          <w:p w14:paraId="328E395F" w14:textId="77777777" w:rsidR="00594382" w:rsidRPr="002A3AE3" w:rsidRDefault="00CE0787" w:rsidP="00EF64E0">
            <w:pPr>
              <w:spacing w:line="360" w:lineRule="exact"/>
              <w:jc w:val="center"/>
              <w:rPr>
                <w:rFonts w:asciiTheme="minorEastAsia" w:eastAsiaTheme="minorEastAsia" w:hAnsiTheme="minorEastAsia"/>
                <w:szCs w:val="21"/>
              </w:rPr>
            </w:pPr>
            <w:hyperlink r:id="rId13" w:tgtFrame="http://www.soopat.com/Patent/_blank" w:history="1">
              <w:r w:rsidR="00594382" w:rsidRPr="002A3AE3">
                <w:rPr>
                  <w:rFonts w:asciiTheme="minorEastAsia" w:eastAsiaTheme="minorEastAsia" w:hAnsiTheme="minorEastAsia" w:cs="宋体" w:hint="eastAsia"/>
                  <w:szCs w:val="21"/>
                </w:rPr>
                <w:t>南京国臣信息自动化技术有限公司</w:t>
              </w:r>
            </w:hyperlink>
          </w:p>
        </w:tc>
        <w:tc>
          <w:tcPr>
            <w:tcW w:w="2179" w:type="dxa"/>
            <w:vAlign w:val="center"/>
          </w:tcPr>
          <w:p w14:paraId="153BD2F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陈文波</w:t>
            </w:r>
          </w:p>
        </w:tc>
        <w:tc>
          <w:tcPr>
            <w:tcW w:w="900" w:type="dxa"/>
            <w:vAlign w:val="center"/>
          </w:tcPr>
          <w:p w14:paraId="331A402D"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6263169F" w14:textId="77777777" w:rsidTr="000D35DA">
        <w:trPr>
          <w:trHeight w:val="1077"/>
          <w:jc w:val="center"/>
        </w:trPr>
        <w:tc>
          <w:tcPr>
            <w:tcW w:w="1088" w:type="dxa"/>
            <w:vAlign w:val="center"/>
          </w:tcPr>
          <w:p w14:paraId="1ACC790B"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发明专利</w:t>
            </w:r>
          </w:p>
        </w:tc>
        <w:tc>
          <w:tcPr>
            <w:tcW w:w="1496" w:type="dxa"/>
            <w:vAlign w:val="center"/>
          </w:tcPr>
          <w:p w14:paraId="314C58D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一种谐波对并联电容器温升及损耗影响的试验系统及方法</w:t>
            </w:r>
          </w:p>
        </w:tc>
        <w:tc>
          <w:tcPr>
            <w:tcW w:w="1021" w:type="dxa"/>
            <w:vAlign w:val="center"/>
          </w:tcPr>
          <w:p w14:paraId="58F7F7C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3BE993CA"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ZL201410602651.8</w:t>
            </w:r>
          </w:p>
        </w:tc>
        <w:tc>
          <w:tcPr>
            <w:tcW w:w="709" w:type="dxa"/>
            <w:vAlign w:val="center"/>
          </w:tcPr>
          <w:p w14:paraId="0AD787F3"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2015.01.21</w:t>
            </w:r>
          </w:p>
        </w:tc>
        <w:tc>
          <w:tcPr>
            <w:tcW w:w="1134" w:type="dxa"/>
            <w:vAlign w:val="center"/>
          </w:tcPr>
          <w:p w14:paraId="0987276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szCs w:val="21"/>
              </w:rPr>
              <w:t>2553787</w:t>
            </w:r>
          </w:p>
        </w:tc>
        <w:tc>
          <w:tcPr>
            <w:tcW w:w="850" w:type="dxa"/>
            <w:vAlign w:val="center"/>
          </w:tcPr>
          <w:p w14:paraId="20FF881D" w14:textId="77777777" w:rsidR="00594382" w:rsidRPr="002A3AE3" w:rsidRDefault="00CE0787" w:rsidP="00EF64E0">
            <w:pPr>
              <w:spacing w:line="360" w:lineRule="exact"/>
              <w:jc w:val="center"/>
              <w:rPr>
                <w:rFonts w:asciiTheme="minorEastAsia" w:eastAsiaTheme="minorEastAsia" w:hAnsiTheme="minorEastAsia"/>
                <w:szCs w:val="21"/>
              </w:rPr>
            </w:pPr>
            <w:hyperlink r:id="rId14" w:tgtFrame="http://www.soopat.com/Patent/_blank" w:history="1">
              <w:r w:rsidR="00594382" w:rsidRPr="002A3AE3">
                <w:rPr>
                  <w:rFonts w:asciiTheme="minorEastAsia" w:eastAsiaTheme="minorEastAsia" w:hAnsiTheme="minorEastAsia" w:cs="宋体" w:hint="eastAsia"/>
                  <w:szCs w:val="21"/>
                </w:rPr>
                <w:t>国家电网公司</w:t>
              </w:r>
            </w:hyperlink>
            <w:r w:rsidR="00594382" w:rsidRPr="002A3AE3">
              <w:rPr>
                <w:rFonts w:asciiTheme="minorEastAsia" w:eastAsiaTheme="minorEastAsia" w:hAnsiTheme="minorEastAsia" w:cs="宋体" w:hint="eastAsia"/>
                <w:szCs w:val="21"/>
              </w:rPr>
              <w:t>;</w:t>
            </w:r>
            <w:hyperlink r:id="rId15" w:tgtFrame="http://www.soopat.com/Patent/_blank" w:history="1">
              <w:r w:rsidR="00594382" w:rsidRPr="002A3AE3">
                <w:rPr>
                  <w:rFonts w:asciiTheme="minorEastAsia" w:eastAsiaTheme="minorEastAsia" w:hAnsiTheme="minorEastAsia" w:cs="宋体" w:hint="eastAsia"/>
                  <w:szCs w:val="21"/>
                </w:rPr>
                <w:t>江苏省电力公司</w:t>
              </w:r>
            </w:hyperlink>
            <w:r w:rsidR="00594382" w:rsidRPr="002A3AE3">
              <w:rPr>
                <w:rFonts w:asciiTheme="minorEastAsia" w:eastAsiaTheme="minorEastAsia" w:hAnsiTheme="minorEastAsia" w:cs="宋体" w:hint="eastAsia"/>
                <w:szCs w:val="21"/>
              </w:rPr>
              <w:t>;</w:t>
            </w:r>
            <w:hyperlink r:id="rId16" w:tgtFrame="http://www.soopat.com/Patent/_blank" w:history="1">
              <w:r w:rsidR="00594382" w:rsidRPr="002A3AE3">
                <w:rPr>
                  <w:rFonts w:asciiTheme="minorEastAsia" w:eastAsiaTheme="minorEastAsia" w:hAnsiTheme="minorEastAsia" w:cs="宋体" w:hint="eastAsia"/>
                  <w:szCs w:val="21"/>
                </w:rPr>
                <w:t>江苏省电力公司电力科学研究院</w:t>
              </w:r>
            </w:hyperlink>
            <w:r w:rsidR="00594382" w:rsidRPr="002A3AE3">
              <w:rPr>
                <w:rFonts w:asciiTheme="minorEastAsia" w:eastAsiaTheme="minorEastAsia" w:hAnsiTheme="minorEastAsia" w:cs="宋体" w:hint="eastAsia"/>
                <w:szCs w:val="21"/>
              </w:rPr>
              <w:t>;</w:t>
            </w:r>
            <w:hyperlink r:id="rId17" w:tgtFrame="http://www.soopat.com/Patent/_blank" w:history="1">
              <w:r w:rsidR="00594382" w:rsidRPr="002A3AE3">
                <w:rPr>
                  <w:rFonts w:asciiTheme="minorEastAsia" w:eastAsiaTheme="minorEastAsia" w:hAnsiTheme="minorEastAsia" w:cs="宋体" w:hint="eastAsia"/>
                  <w:szCs w:val="21"/>
                </w:rPr>
                <w:t>中国电力科学研究院</w:t>
              </w:r>
            </w:hyperlink>
            <w:r w:rsidR="00594382" w:rsidRPr="002A3AE3">
              <w:rPr>
                <w:rFonts w:asciiTheme="minorEastAsia" w:eastAsiaTheme="minorEastAsia" w:hAnsiTheme="minorEastAsia" w:cs="宋体" w:hint="eastAsia"/>
                <w:szCs w:val="21"/>
              </w:rPr>
              <w:t>;</w:t>
            </w:r>
            <w:hyperlink r:id="rId18" w:tgtFrame="http://www.soopat.com/Patent/_blank" w:history="1">
              <w:r w:rsidR="00594382" w:rsidRPr="002A3AE3">
                <w:rPr>
                  <w:rFonts w:asciiTheme="minorEastAsia" w:eastAsiaTheme="minorEastAsia" w:hAnsiTheme="minorEastAsia" w:cs="宋体" w:hint="eastAsia"/>
                  <w:szCs w:val="21"/>
                </w:rPr>
                <w:t>中国矿业大学</w:t>
              </w:r>
            </w:hyperlink>
          </w:p>
        </w:tc>
        <w:tc>
          <w:tcPr>
            <w:tcW w:w="2179" w:type="dxa"/>
            <w:vAlign w:val="center"/>
          </w:tcPr>
          <w:p w14:paraId="0615976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陈兵,陈龙,康文斌,彭庆华,许杏桃,李国欣,查志鹏,姚宏伟</w:t>
            </w:r>
          </w:p>
        </w:tc>
        <w:tc>
          <w:tcPr>
            <w:tcW w:w="900" w:type="dxa"/>
            <w:vAlign w:val="center"/>
          </w:tcPr>
          <w:p w14:paraId="055D2BB9"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7C17C94A" w14:textId="77777777" w:rsidTr="000D35DA">
        <w:trPr>
          <w:trHeight w:val="1077"/>
          <w:jc w:val="center"/>
        </w:trPr>
        <w:tc>
          <w:tcPr>
            <w:tcW w:w="1088" w:type="dxa"/>
            <w:vAlign w:val="center"/>
          </w:tcPr>
          <w:p w14:paraId="0E67B75E"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发明专利</w:t>
            </w:r>
          </w:p>
        </w:tc>
        <w:tc>
          <w:tcPr>
            <w:tcW w:w="1496" w:type="dxa"/>
            <w:vAlign w:val="center"/>
          </w:tcPr>
          <w:p w14:paraId="3BF25050"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一种基于多元数据融合的电压监测数据智能分析方法</w:t>
            </w:r>
          </w:p>
        </w:tc>
        <w:tc>
          <w:tcPr>
            <w:tcW w:w="1021" w:type="dxa"/>
            <w:vAlign w:val="center"/>
          </w:tcPr>
          <w:p w14:paraId="59FFEB9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49FF1571"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ZL201410249532.9</w:t>
            </w:r>
          </w:p>
        </w:tc>
        <w:tc>
          <w:tcPr>
            <w:tcW w:w="709" w:type="dxa"/>
            <w:vAlign w:val="center"/>
          </w:tcPr>
          <w:p w14:paraId="59E6725B"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2015.12.09</w:t>
            </w:r>
          </w:p>
        </w:tc>
        <w:tc>
          <w:tcPr>
            <w:tcW w:w="1134" w:type="dxa"/>
            <w:vAlign w:val="center"/>
          </w:tcPr>
          <w:p w14:paraId="78BDF2E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1873811</w:t>
            </w:r>
          </w:p>
        </w:tc>
        <w:tc>
          <w:tcPr>
            <w:tcW w:w="850" w:type="dxa"/>
            <w:vAlign w:val="center"/>
          </w:tcPr>
          <w:p w14:paraId="2A1BC289"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c>
          <w:tcPr>
            <w:tcW w:w="2179" w:type="dxa"/>
            <w:vAlign w:val="center"/>
          </w:tcPr>
          <w:p w14:paraId="0602D41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齐林海,杨奇民,陶顺,蒋军,焦润海,马素霞</w:t>
            </w:r>
          </w:p>
        </w:tc>
        <w:tc>
          <w:tcPr>
            <w:tcW w:w="900" w:type="dxa"/>
            <w:vAlign w:val="center"/>
          </w:tcPr>
          <w:p w14:paraId="35904E47"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2AF763BF" w14:textId="77777777" w:rsidTr="000D35DA">
        <w:trPr>
          <w:trHeight w:val="1077"/>
          <w:jc w:val="center"/>
        </w:trPr>
        <w:tc>
          <w:tcPr>
            <w:tcW w:w="1088" w:type="dxa"/>
            <w:vAlign w:val="center"/>
          </w:tcPr>
          <w:p w14:paraId="3792115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发明专利</w:t>
            </w:r>
          </w:p>
        </w:tc>
        <w:tc>
          <w:tcPr>
            <w:tcW w:w="1496" w:type="dxa"/>
            <w:vAlign w:val="center"/>
          </w:tcPr>
          <w:p w14:paraId="79B13C2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一种基于云计算技术的电压暂降数据分析方法</w:t>
            </w:r>
          </w:p>
        </w:tc>
        <w:tc>
          <w:tcPr>
            <w:tcW w:w="1021" w:type="dxa"/>
            <w:vAlign w:val="center"/>
          </w:tcPr>
          <w:p w14:paraId="1F5DB1C9"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687A2B2F"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ZL201310370422.3</w:t>
            </w:r>
          </w:p>
        </w:tc>
        <w:tc>
          <w:tcPr>
            <w:tcW w:w="709" w:type="dxa"/>
            <w:vAlign w:val="center"/>
          </w:tcPr>
          <w:p w14:paraId="31D788A3"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2016.04.20</w:t>
            </w:r>
          </w:p>
        </w:tc>
        <w:tc>
          <w:tcPr>
            <w:tcW w:w="1134" w:type="dxa"/>
            <w:vAlign w:val="center"/>
          </w:tcPr>
          <w:p w14:paraId="34A1918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2034829</w:t>
            </w:r>
          </w:p>
        </w:tc>
        <w:tc>
          <w:tcPr>
            <w:tcW w:w="850" w:type="dxa"/>
            <w:vAlign w:val="center"/>
          </w:tcPr>
          <w:p w14:paraId="3558F0B7"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华北电力大学</w:t>
            </w:r>
          </w:p>
        </w:tc>
        <w:tc>
          <w:tcPr>
            <w:tcW w:w="2179" w:type="dxa"/>
            <w:vAlign w:val="center"/>
          </w:tcPr>
          <w:p w14:paraId="30175BF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color w:val="000000"/>
                <w:kern w:val="0"/>
                <w:szCs w:val="21"/>
              </w:rPr>
              <w:t>齐林海,艾明浩(学),马素霞</w:t>
            </w:r>
          </w:p>
        </w:tc>
        <w:tc>
          <w:tcPr>
            <w:tcW w:w="900" w:type="dxa"/>
            <w:vAlign w:val="center"/>
          </w:tcPr>
          <w:p w14:paraId="0B2F26FD"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r w:rsidR="00594382" w:rsidRPr="002A3AE3" w14:paraId="2F8A85F3" w14:textId="77777777" w:rsidTr="000D35DA">
        <w:trPr>
          <w:trHeight w:val="1077"/>
          <w:jc w:val="center"/>
        </w:trPr>
        <w:tc>
          <w:tcPr>
            <w:tcW w:w="1088" w:type="dxa"/>
            <w:vAlign w:val="center"/>
          </w:tcPr>
          <w:p w14:paraId="6FBA53D3"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发明专利</w:t>
            </w:r>
          </w:p>
        </w:tc>
        <w:tc>
          <w:tcPr>
            <w:tcW w:w="1496" w:type="dxa"/>
            <w:vAlign w:val="center"/>
          </w:tcPr>
          <w:p w14:paraId="5A2EC3C1"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典型电能质量治理装置补偿特性分析模型库建立方法</w:t>
            </w:r>
          </w:p>
        </w:tc>
        <w:tc>
          <w:tcPr>
            <w:tcW w:w="1021" w:type="dxa"/>
            <w:vAlign w:val="center"/>
          </w:tcPr>
          <w:p w14:paraId="4F18B7ED"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中国</w:t>
            </w:r>
          </w:p>
        </w:tc>
        <w:tc>
          <w:tcPr>
            <w:tcW w:w="850" w:type="dxa"/>
            <w:vAlign w:val="center"/>
          </w:tcPr>
          <w:p w14:paraId="0254DFC2"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ZL201310218461.1</w:t>
            </w:r>
          </w:p>
        </w:tc>
        <w:tc>
          <w:tcPr>
            <w:tcW w:w="709" w:type="dxa"/>
            <w:vAlign w:val="center"/>
          </w:tcPr>
          <w:p w14:paraId="0D18D51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2016.08.10</w:t>
            </w:r>
          </w:p>
        </w:tc>
        <w:tc>
          <w:tcPr>
            <w:tcW w:w="1134" w:type="dxa"/>
            <w:vAlign w:val="center"/>
          </w:tcPr>
          <w:p w14:paraId="0CB3B55E"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2162108</w:t>
            </w:r>
          </w:p>
        </w:tc>
        <w:tc>
          <w:tcPr>
            <w:tcW w:w="850" w:type="dxa"/>
            <w:vAlign w:val="center"/>
          </w:tcPr>
          <w:p w14:paraId="654191BB"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c>
          <w:tcPr>
            <w:tcW w:w="2179" w:type="dxa"/>
            <w:vAlign w:val="center"/>
          </w:tcPr>
          <w:p w14:paraId="1F80A588"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徐永海</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陶顺</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 xml:space="preserve"> 肖湘宁</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马素霞</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齐林海</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焦润海</w:t>
            </w:r>
            <w:r w:rsidRPr="002A3AE3">
              <w:rPr>
                <w:rFonts w:asciiTheme="minorEastAsia" w:eastAsiaTheme="minorEastAsia" w:hAnsiTheme="minorEastAsia" w:cs="宋体"/>
                <w:szCs w:val="21"/>
              </w:rPr>
              <w:t>,</w:t>
            </w:r>
            <w:r w:rsidRPr="002A3AE3">
              <w:rPr>
                <w:rFonts w:asciiTheme="minorEastAsia" w:eastAsiaTheme="minorEastAsia" w:hAnsiTheme="minorEastAsia" w:cs="宋体" w:hint="eastAsia"/>
                <w:szCs w:val="21"/>
              </w:rPr>
              <w:t xml:space="preserve">刘思 </w:t>
            </w:r>
          </w:p>
        </w:tc>
        <w:tc>
          <w:tcPr>
            <w:tcW w:w="900" w:type="dxa"/>
            <w:vAlign w:val="center"/>
          </w:tcPr>
          <w:p w14:paraId="255B02E3" w14:textId="77777777" w:rsidR="00594382" w:rsidRPr="002A3AE3" w:rsidRDefault="00594382" w:rsidP="00EF64E0">
            <w:pPr>
              <w:spacing w:line="360" w:lineRule="exact"/>
              <w:jc w:val="center"/>
              <w:rPr>
                <w:rFonts w:asciiTheme="minorEastAsia" w:eastAsiaTheme="minorEastAsia" w:hAnsiTheme="minorEastAsia"/>
                <w:szCs w:val="21"/>
              </w:rPr>
            </w:pPr>
            <w:r w:rsidRPr="002A3AE3">
              <w:rPr>
                <w:rFonts w:asciiTheme="minorEastAsia" w:eastAsiaTheme="minorEastAsia" w:hAnsiTheme="minorEastAsia" w:cs="宋体" w:hint="eastAsia"/>
                <w:szCs w:val="21"/>
              </w:rPr>
              <w:t>有效</w:t>
            </w:r>
          </w:p>
        </w:tc>
      </w:tr>
    </w:tbl>
    <w:p w14:paraId="704179B1" w14:textId="77777777" w:rsidR="00C5015B" w:rsidRPr="002A3AE3" w:rsidRDefault="00C5015B" w:rsidP="00C5015B">
      <w:pPr>
        <w:pStyle w:val="a9"/>
        <w:spacing w:line="520" w:lineRule="exact"/>
        <w:ind w:firstLineChars="0" w:firstLine="0"/>
        <w:outlineLvl w:val="1"/>
        <w:rPr>
          <w:rFonts w:ascii="Times New Roman" w:eastAsia="仿宋"/>
          <w:b/>
          <w:sz w:val="32"/>
          <w:szCs w:val="32"/>
        </w:rPr>
      </w:pPr>
    </w:p>
    <w:p w14:paraId="1AE660E8" w14:textId="77777777" w:rsidR="00C5015B" w:rsidRPr="002A3AE3" w:rsidRDefault="00C5015B" w:rsidP="00C5015B">
      <w:pPr>
        <w:pStyle w:val="a9"/>
        <w:spacing w:line="520" w:lineRule="exact"/>
        <w:ind w:firstLineChars="0" w:firstLine="0"/>
        <w:outlineLvl w:val="1"/>
        <w:rPr>
          <w:rFonts w:ascii="Times New Roman" w:eastAsia="仿宋"/>
          <w:b/>
          <w:sz w:val="32"/>
          <w:szCs w:val="32"/>
        </w:rPr>
      </w:pPr>
    </w:p>
    <w:p w14:paraId="13206373" w14:textId="77777777" w:rsidR="00DE7226" w:rsidRPr="002A3AE3" w:rsidRDefault="00DE7226" w:rsidP="00C5015B">
      <w:pPr>
        <w:pStyle w:val="a9"/>
        <w:spacing w:line="520" w:lineRule="exact"/>
        <w:ind w:firstLineChars="0" w:firstLine="0"/>
        <w:outlineLvl w:val="1"/>
        <w:rPr>
          <w:rFonts w:ascii="Times New Roman" w:eastAsia="仿宋"/>
          <w:b/>
          <w:sz w:val="32"/>
          <w:szCs w:val="32"/>
        </w:rPr>
      </w:pPr>
    </w:p>
    <w:p w14:paraId="7FCD66BC" w14:textId="2252B86F" w:rsidR="000C35AC" w:rsidRPr="002A3AE3" w:rsidRDefault="00035B00" w:rsidP="00C5015B">
      <w:pPr>
        <w:widowControl/>
        <w:spacing w:line="520" w:lineRule="exact"/>
        <w:jc w:val="left"/>
        <w:rPr>
          <w:rFonts w:eastAsia="仿宋"/>
          <w:b/>
          <w:sz w:val="32"/>
          <w:szCs w:val="32"/>
        </w:rPr>
      </w:pPr>
      <w:r w:rsidRPr="002A3AE3">
        <w:rPr>
          <w:rFonts w:eastAsia="仿宋"/>
          <w:b/>
          <w:sz w:val="28"/>
        </w:rPr>
        <w:lastRenderedPageBreak/>
        <w:t>八</w:t>
      </w:r>
      <w:r w:rsidR="003B56C8" w:rsidRPr="002A3AE3">
        <w:rPr>
          <w:rFonts w:eastAsia="仿宋"/>
          <w:b/>
          <w:sz w:val="28"/>
        </w:rPr>
        <w:t>、</w:t>
      </w:r>
      <w:r w:rsidR="003B56C8" w:rsidRPr="002A3AE3">
        <w:rPr>
          <w:rFonts w:eastAsia="仿宋"/>
          <w:b/>
          <w:sz w:val="32"/>
          <w:szCs w:val="32"/>
        </w:rPr>
        <w:t>主要完成人情况表</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D835A6" w:rsidRPr="002A3AE3" w14:paraId="412A3AB0" w14:textId="77777777" w:rsidTr="00D835A6">
        <w:trPr>
          <w:trHeight w:val="454"/>
          <w:jc w:val="center"/>
        </w:trPr>
        <w:tc>
          <w:tcPr>
            <w:tcW w:w="1061" w:type="dxa"/>
            <w:vAlign w:val="center"/>
          </w:tcPr>
          <w:p w14:paraId="05EB2E71" w14:textId="77777777" w:rsidR="00D835A6" w:rsidRPr="002A3AE3" w:rsidRDefault="00D835A6" w:rsidP="00D835A6">
            <w:pPr>
              <w:pStyle w:val="a9"/>
              <w:spacing w:line="390" w:lineRule="exact"/>
              <w:ind w:firstLineChars="0" w:firstLine="0"/>
              <w:jc w:val="center"/>
              <w:rPr>
                <w:rFonts w:ascii="Times New Roman"/>
                <w:sz w:val="21"/>
                <w:szCs w:val="21"/>
              </w:rPr>
            </w:pPr>
            <w:r w:rsidRPr="002A3AE3">
              <w:rPr>
                <w:rFonts w:ascii="Times New Roman"/>
                <w:sz w:val="21"/>
                <w:szCs w:val="21"/>
              </w:rPr>
              <w:t>姓名</w:t>
            </w:r>
          </w:p>
        </w:tc>
        <w:tc>
          <w:tcPr>
            <w:tcW w:w="1360" w:type="dxa"/>
            <w:vAlign w:val="center"/>
          </w:tcPr>
          <w:p w14:paraId="2A614725" w14:textId="77777777" w:rsidR="00D835A6" w:rsidRPr="002A3AE3" w:rsidRDefault="00594382" w:rsidP="00D835A6">
            <w:pPr>
              <w:pStyle w:val="a9"/>
              <w:spacing w:line="390" w:lineRule="exact"/>
              <w:ind w:firstLineChars="0" w:firstLine="0"/>
              <w:jc w:val="center"/>
              <w:rPr>
                <w:rFonts w:ascii="Times New Roman"/>
                <w:sz w:val="21"/>
                <w:szCs w:val="21"/>
              </w:rPr>
            </w:pPr>
            <w:r w:rsidRPr="002A3AE3">
              <w:rPr>
                <w:rFonts w:ascii="宋体" w:hAnsi="宋体" w:cs="宋体" w:hint="eastAsia"/>
                <w:sz w:val="21"/>
                <w:szCs w:val="21"/>
              </w:rPr>
              <w:t>肖湘宁</w:t>
            </w:r>
          </w:p>
        </w:tc>
        <w:tc>
          <w:tcPr>
            <w:tcW w:w="1026" w:type="dxa"/>
            <w:vAlign w:val="center"/>
          </w:tcPr>
          <w:p w14:paraId="70F322B7" w14:textId="77777777" w:rsidR="00D835A6" w:rsidRPr="002A3AE3" w:rsidRDefault="00D835A6" w:rsidP="00D835A6">
            <w:pPr>
              <w:pStyle w:val="a9"/>
              <w:spacing w:line="390" w:lineRule="exact"/>
              <w:ind w:firstLineChars="0" w:firstLine="0"/>
              <w:rPr>
                <w:rFonts w:ascii="Times New Roman"/>
                <w:sz w:val="21"/>
              </w:rPr>
            </w:pPr>
            <w:r w:rsidRPr="002A3AE3">
              <w:rPr>
                <w:rFonts w:ascii="Times New Roman"/>
                <w:sz w:val="21"/>
              </w:rPr>
              <w:t>排名</w:t>
            </w:r>
          </w:p>
        </w:tc>
        <w:tc>
          <w:tcPr>
            <w:tcW w:w="546" w:type="dxa"/>
            <w:vAlign w:val="center"/>
          </w:tcPr>
          <w:p w14:paraId="3A87C33D" w14:textId="77777777" w:rsidR="00D835A6" w:rsidRPr="002A3AE3" w:rsidRDefault="00D835A6" w:rsidP="00D835A6">
            <w:pPr>
              <w:pStyle w:val="a9"/>
              <w:spacing w:line="390" w:lineRule="exact"/>
              <w:ind w:firstLineChars="0" w:firstLine="0"/>
              <w:rPr>
                <w:rFonts w:ascii="Times New Roman"/>
                <w:sz w:val="21"/>
              </w:rPr>
            </w:pPr>
            <w:r w:rsidRPr="002A3AE3">
              <w:rPr>
                <w:rFonts w:ascii="Times New Roman"/>
                <w:sz w:val="21"/>
              </w:rPr>
              <w:t>1</w:t>
            </w:r>
          </w:p>
        </w:tc>
        <w:tc>
          <w:tcPr>
            <w:tcW w:w="1061" w:type="dxa"/>
            <w:vAlign w:val="center"/>
          </w:tcPr>
          <w:p w14:paraId="0559BF46" w14:textId="77777777" w:rsidR="00D835A6" w:rsidRPr="002A3AE3" w:rsidRDefault="00D835A6" w:rsidP="00D835A6">
            <w:pPr>
              <w:pStyle w:val="a9"/>
              <w:spacing w:line="390" w:lineRule="exact"/>
              <w:ind w:firstLineChars="0" w:firstLine="0"/>
              <w:rPr>
                <w:rFonts w:ascii="Times New Roman"/>
                <w:sz w:val="21"/>
                <w:szCs w:val="21"/>
              </w:rPr>
            </w:pPr>
            <w:r w:rsidRPr="002A3AE3">
              <w:rPr>
                <w:rFonts w:ascii="Times New Roman"/>
                <w:sz w:val="21"/>
                <w:szCs w:val="21"/>
              </w:rPr>
              <w:t>行政职务</w:t>
            </w:r>
          </w:p>
        </w:tc>
        <w:tc>
          <w:tcPr>
            <w:tcW w:w="1407" w:type="dxa"/>
            <w:vAlign w:val="center"/>
          </w:tcPr>
          <w:p w14:paraId="5F0B982D" w14:textId="77777777" w:rsidR="00D835A6" w:rsidRPr="002A3AE3" w:rsidRDefault="00D835A6" w:rsidP="00D835A6">
            <w:pPr>
              <w:pStyle w:val="a9"/>
              <w:spacing w:line="390" w:lineRule="exact"/>
              <w:ind w:firstLineChars="0" w:firstLine="0"/>
              <w:rPr>
                <w:rFonts w:ascii="Times New Roman"/>
                <w:sz w:val="21"/>
                <w:szCs w:val="21"/>
              </w:rPr>
            </w:pPr>
          </w:p>
        </w:tc>
        <w:tc>
          <w:tcPr>
            <w:tcW w:w="1078" w:type="dxa"/>
            <w:vAlign w:val="center"/>
          </w:tcPr>
          <w:p w14:paraId="5AD9D595" w14:textId="77777777" w:rsidR="00D835A6" w:rsidRPr="002A3AE3" w:rsidRDefault="00D835A6" w:rsidP="00D835A6">
            <w:pPr>
              <w:pStyle w:val="a9"/>
              <w:spacing w:line="390" w:lineRule="exact"/>
              <w:ind w:firstLineChars="0" w:firstLine="0"/>
              <w:jc w:val="center"/>
              <w:rPr>
                <w:rFonts w:ascii="Times New Roman"/>
                <w:sz w:val="21"/>
                <w:szCs w:val="21"/>
              </w:rPr>
            </w:pPr>
            <w:r w:rsidRPr="002A3AE3">
              <w:rPr>
                <w:rFonts w:ascii="Times New Roman"/>
                <w:sz w:val="21"/>
                <w:szCs w:val="21"/>
              </w:rPr>
              <w:t>技术职称</w:t>
            </w:r>
          </w:p>
        </w:tc>
        <w:tc>
          <w:tcPr>
            <w:tcW w:w="1642" w:type="dxa"/>
            <w:vAlign w:val="center"/>
          </w:tcPr>
          <w:p w14:paraId="71E389CC" w14:textId="77777777" w:rsidR="00D835A6" w:rsidRPr="002A3AE3" w:rsidRDefault="00594382" w:rsidP="00D835A6">
            <w:pPr>
              <w:pStyle w:val="a9"/>
              <w:spacing w:line="390" w:lineRule="exact"/>
              <w:ind w:firstLineChars="0" w:firstLine="0"/>
              <w:jc w:val="center"/>
              <w:rPr>
                <w:rFonts w:ascii="Times New Roman"/>
                <w:sz w:val="21"/>
                <w:szCs w:val="21"/>
              </w:rPr>
            </w:pPr>
            <w:r w:rsidRPr="002A3AE3">
              <w:rPr>
                <w:rFonts w:ascii="宋体" w:hAnsi="宋体" w:cs="宋体" w:hint="eastAsia"/>
                <w:sz w:val="21"/>
                <w:szCs w:val="21"/>
              </w:rPr>
              <w:t>教授</w:t>
            </w:r>
          </w:p>
        </w:tc>
      </w:tr>
      <w:tr w:rsidR="00D835A6" w:rsidRPr="002A3AE3" w14:paraId="698E2C98" w14:textId="77777777" w:rsidTr="00EF64E0">
        <w:trPr>
          <w:cantSplit/>
          <w:trHeight w:val="301"/>
          <w:jc w:val="center"/>
        </w:trPr>
        <w:tc>
          <w:tcPr>
            <w:tcW w:w="1061" w:type="dxa"/>
            <w:vAlign w:val="center"/>
          </w:tcPr>
          <w:p w14:paraId="0C1A5B37" w14:textId="77777777" w:rsidR="00D835A6" w:rsidRPr="002A3AE3" w:rsidRDefault="00D835A6" w:rsidP="00D835A6">
            <w:pPr>
              <w:pStyle w:val="a9"/>
              <w:spacing w:line="390" w:lineRule="exact"/>
              <w:ind w:firstLineChars="0" w:firstLine="0"/>
              <w:jc w:val="center"/>
              <w:rPr>
                <w:rFonts w:ascii="Times New Roman"/>
                <w:sz w:val="21"/>
                <w:szCs w:val="21"/>
              </w:rPr>
            </w:pPr>
            <w:r w:rsidRPr="002A3AE3">
              <w:rPr>
                <w:rFonts w:ascii="Times New Roman"/>
                <w:sz w:val="21"/>
                <w:szCs w:val="21"/>
              </w:rPr>
              <w:t>工作单位</w:t>
            </w:r>
          </w:p>
        </w:tc>
        <w:tc>
          <w:tcPr>
            <w:tcW w:w="8120" w:type="dxa"/>
            <w:gridSpan w:val="7"/>
            <w:vAlign w:val="center"/>
          </w:tcPr>
          <w:p w14:paraId="6A2A0852" w14:textId="77777777" w:rsidR="00D835A6" w:rsidRPr="002A3AE3" w:rsidRDefault="00594382" w:rsidP="00D835A6">
            <w:pPr>
              <w:pStyle w:val="a9"/>
              <w:spacing w:line="390" w:lineRule="exact"/>
              <w:ind w:firstLineChars="0" w:firstLine="0"/>
              <w:rPr>
                <w:rFonts w:ascii="Times New Roman"/>
                <w:sz w:val="21"/>
                <w:szCs w:val="21"/>
              </w:rPr>
            </w:pPr>
            <w:r w:rsidRPr="002A3AE3">
              <w:rPr>
                <w:rFonts w:ascii="宋体" w:hAnsi="宋体" w:cs="宋体" w:hint="eastAsia"/>
                <w:sz w:val="21"/>
                <w:szCs w:val="21"/>
              </w:rPr>
              <w:t>华北电力大学</w:t>
            </w:r>
          </w:p>
        </w:tc>
      </w:tr>
      <w:tr w:rsidR="00D835A6" w:rsidRPr="002A3AE3" w14:paraId="2BE616F7" w14:textId="77777777" w:rsidTr="00D835A6">
        <w:trPr>
          <w:cantSplit/>
          <w:trHeight w:val="800"/>
          <w:jc w:val="center"/>
        </w:trPr>
        <w:tc>
          <w:tcPr>
            <w:tcW w:w="1061" w:type="dxa"/>
            <w:vAlign w:val="center"/>
          </w:tcPr>
          <w:p w14:paraId="0E51B843" w14:textId="77777777" w:rsidR="00D835A6" w:rsidRPr="002A3AE3" w:rsidRDefault="00D835A6" w:rsidP="00D835A6">
            <w:pPr>
              <w:pStyle w:val="a9"/>
              <w:spacing w:line="390" w:lineRule="exact"/>
              <w:ind w:firstLineChars="0" w:firstLine="0"/>
              <w:jc w:val="center"/>
              <w:rPr>
                <w:rFonts w:ascii="Times New Roman"/>
                <w:sz w:val="21"/>
                <w:szCs w:val="21"/>
              </w:rPr>
            </w:pPr>
            <w:r w:rsidRPr="002A3AE3">
              <w:rPr>
                <w:rFonts w:ascii="Times New Roman"/>
                <w:sz w:val="21"/>
                <w:szCs w:val="21"/>
              </w:rPr>
              <w:t>完成单位</w:t>
            </w:r>
          </w:p>
        </w:tc>
        <w:tc>
          <w:tcPr>
            <w:tcW w:w="8120" w:type="dxa"/>
            <w:gridSpan w:val="7"/>
            <w:vAlign w:val="center"/>
          </w:tcPr>
          <w:p w14:paraId="70168B2C" w14:textId="77777777" w:rsidR="00D835A6" w:rsidRPr="002A3AE3" w:rsidRDefault="00594382" w:rsidP="00D835A6">
            <w:pPr>
              <w:pStyle w:val="a9"/>
              <w:spacing w:line="390" w:lineRule="exact"/>
              <w:ind w:firstLineChars="0" w:firstLine="0"/>
              <w:rPr>
                <w:rFonts w:ascii="Times New Roman"/>
                <w:sz w:val="21"/>
                <w:szCs w:val="21"/>
              </w:rPr>
            </w:pPr>
            <w:r w:rsidRPr="002A3AE3">
              <w:rPr>
                <w:rFonts w:ascii="宋体" w:hAnsi="宋体" w:cs="宋体" w:hint="eastAsia"/>
                <w:sz w:val="21"/>
                <w:szCs w:val="21"/>
              </w:rPr>
              <w:t>华北电力大学</w:t>
            </w:r>
          </w:p>
        </w:tc>
      </w:tr>
      <w:tr w:rsidR="00D835A6" w:rsidRPr="002A3AE3" w14:paraId="749F06C7" w14:textId="77777777" w:rsidTr="00D835A6">
        <w:trPr>
          <w:cantSplit/>
          <w:trHeight w:val="1899"/>
          <w:jc w:val="center"/>
        </w:trPr>
        <w:tc>
          <w:tcPr>
            <w:tcW w:w="9181" w:type="dxa"/>
            <w:gridSpan w:val="8"/>
          </w:tcPr>
          <w:p w14:paraId="350BBE80" w14:textId="77777777" w:rsidR="00D835A6" w:rsidRPr="002A3AE3" w:rsidRDefault="00D835A6" w:rsidP="00D835A6">
            <w:pPr>
              <w:pStyle w:val="a9"/>
              <w:spacing w:line="390" w:lineRule="exact"/>
              <w:ind w:firstLineChars="0" w:firstLine="0"/>
              <w:rPr>
                <w:rFonts w:ascii="Times New Roman"/>
                <w:sz w:val="21"/>
                <w:szCs w:val="21"/>
              </w:rPr>
            </w:pPr>
            <w:r w:rsidRPr="002A3AE3">
              <w:rPr>
                <w:rFonts w:ascii="Times New Roman"/>
                <w:sz w:val="21"/>
                <w:szCs w:val="21"/>
              </w:rPr>
              <w:t>对本项目技术创造性贡献：</w:t>
            </w:r>
          </w:p>
          <w:p w14:paraId="1E97F3E4" w14:textId="77777777" w:rsidR="00594382" w:rsidRPr="002A3AE3" w:rsidRDefault="00594382" w:rsidP="00594382">
            <w:pPr>
              <w:pStyle w:val="a9"/>
              <w:spacing w:line="390" w:lineRule="exact"/>
              <w:ind w:firstLine="420"/>
              <w:rPr>
                <w:rFonts w:asciiTheme="minorEastAsia" w:hAnsiTheme="minorEastAsia"/>
                <w:sz w:val="21"/>
                <w:szCs w:val="21"/>
              </w:rPr>
            </w:pPr>
            <w:r w:rsidRPr="002A3AE3">
              <w:rPr>
                <w:rFonts w:asciiTheme="minorEastAsia" w:hAnsiTheme="minorEastAsia" w:hint="eastAsia"/>
                <w:sz w:val="21"/>
                <w:szCs w:val="21"/>
              </w:rPr>
              <w:t>项目总负责人，负责研究思路指导、技术方案制定，全面负责项目理论与试验研究工作，提出了覆盖专家技术层与应用服务层的电能质量评估体系，提出了谐波与电压暂降等电能质量问题治理方案等，对项目创新点1、2、3做出了贡献。</w:t>
            </w:r>
          </w:p>
          <w:p w14:paraId="46743EEE" w14:textId="77777777" w:rsidR="00D835A6" w:rsidRPr="002A3AE3" w:rsidRDefault="00594382" w:rsidP="00594382">
            <w:pPr>
              <w:pStyle w:val="a9"/>
              <w:spacing w:line="390" w:lineRule="exact"/>
              <w:ind w:firstLine="420"/>
              <w:rPr>
                <w:rFonts w:ascii="Times New Roman"/>
                <w:sz w:val="21"/>
                <w:szCs w:val="21"/>
              </w:rPr>
            </w:pPr>
            <w:r w:rsidRPr="002A3AE3">
              <w:rPr>
                <w:rFonts w:asciiTheme="minorEastAsia" w:hAnsiTheme="minorEastAsia" w:hint="eastAsia"/>
                <w:bCs/>
                <w:sz w:val="21"/>
                <w:szCs w:val="21"/>
              </w:rPr>
              <w:t>旁证材料见附件（发明专利</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1</w:t>
            </w:r>
            <w:r w:rsidRPr="002A3AE3">
              <w:rPr>
                <w:rFonts w:asciiTheme="minorEastAsia" w:hAnsiTheme="minorEastAsia" w:hint="eastAsia"/>
                <w:bCs/>
                <w:sz w:val="21"/>
                <w:szCs w:val="21"/>
              </w:rPr>
              <w:t>、</w:t>
            </w:r>
            <w:r w:rsidRPr="002A3AE3">
              <w:rPr>
                <w:rFonts w:asciiTheme="minorEastAsia" w:hAnsiTheme="minorEastAsia"/>
                <w:bCs/>
                <w:sz w:val="21"/>
                <w:szCs w:val="21"/>
              </w:rPr>
              <w:t>21</w:t>
            </w:r>
            <w:r w:rsidRPr="002A3AE3">
              <w:rPr>
                <w:rFonts w:asciiTheme="minorEastAsia" w:hAnsiTheme="minorEastAsia" w:hint="eastAsia"/>
                <w:bCs/>
                <w:sz w:val="21"/>
                <w:szCs w:val="21"/>
              </w:rPr>
              <w:t>、</w:t>
            </w:r>
            <w:r w:rsidRPr="002A3AE3">
              <w:rPr>
                <w:rFonts w:asciiTheme="minorEastAsia" w:hAnsiTheme="minorEastAsia"/>
                <w:bCs/>
                <w:sz w:val="21"/>
                <w:szCs w:val="21"/>
              </w:rPr>
              <w:t>26</w:t>
            </w:r>
            <w:r w:rsidRPr="002A3AE3">
              <w:rPr>
                <w:rFonts w:asciiTheme="minorEastAsia" w:hAnsiTheme="minorEastAsia" w:hint="eastAsia"/>
                <w:bCs/>
                <w:sz w:val="21"/>
                <w:szCs w:val="21"/>
              </w:rPr>
              <w:t>、29，国家标准</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32</w:t>
            </w:r>
            <w:r w:rsidRPr="002A3AE3">
              <w:rPr>
                <w:rFonts w:asciiTheme="minorEastAsia" w:hAnsiTheme="minorEastAsia" w:hint="eastAsia"/>
                <w:bCs/>
                <w:sz w:val="21"/>
                <w:szCs w:val="21"/>
              </w:rPr>
              <w:t>，代表性论文-附件</w:t>
            </w:r>
            <w:r w:rsidRPr="002A3AE3">
              <w:rPr>
                <w:rFonts w:asciiTheme="minorEastAsia" w:hAnsiTheme="minorEastAsia"/>
                <w:bCs/>
                <w:sz w:val="21"/>
                <w:szCs w:val="21"/>
              </w:rPr>
              <w:t>33</w:t>
            </w:r>
            <w:r w:rsidRPr="002A3AE3">
              <w:rPr>
                <w:rFonts w:asciiTheme="minorEastAsia" w:hAnsiTheme="minorEastAsia" w:hint="eastAsia"/>
                <w:bCs/>
                <w:sz w:val="21"/>
                <w:szCs w:val="21"/>
              </w:rPr>
              <w:t>，软著-附件34，鉴定意见</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35</w:t>
            </w:r>
            <w:r w:rsidRPr="002A3AE3">
              <w:rPr>
                <w:rFonts w:asciiTheme="minorEastAsia" w:hAnsiTheme="minorEastAsia" w:hint="eastAsia"/>
                <w:bCs/>
                <w:sz w:val="21"/>
                <w:szCs w:val="21"/>
              </w:rPr>
              <w:t>，第三方评价-附件37，应用证明</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40</w:t>
            </w:r>
            <w:r w:rsidRPr="002A3AE3">
              <w:rPr>
                <w:rFonts w:asciiTheme="minorEastAsia" w:hAnsiTheme="minorEastAsia" w:hint="eastAsia"/>
                <w:bCs/>
                <w:sz w:val="21"/>
                <w:szCs w:val="21"/>
              </w:rPr>
              <w:t>，专著</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44</w:t>
            </w:r>
            <w:r w:rsidRPr="002A3AE3">
              <w:rPr>
                <w:rFonts w:asciiTheme="minorEastAsia" w:hAnsiTheme="minorEastAsia" w:hint="eastAsia"/>
                <w:bCs/>
                <w:sz w:val="21"/>
                <w:szCs w:val="21"/>
              </w:rPr>
              <w:t>，论文获奖</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45</w:t>
            </w:r>
            <w:r w:rsidRPr="002A3AE3">
              <w:rPr>
                <w:rFonts w:asciiTheme="minorEastAsia" w:hAnsiTheme="minorEastAsia" w:hint="eastAsia"/>
                <w:bCs/>
                <w:sz w:val="21"/>
                <w:szCs w:val="21"/>
              </w:rPr>
              <w:t>，项目获奖</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46</w:t>
            </w:r>
            <w:r w:rsidRPr="002A3AE3">
              <w:rPr>
                <w:rFonts w:asciiTheme="minorEastAsia" w:hAnsiTheme="minorEastAsia" w:hint="eastAsia"/>
                <w:bCs/>
                <w:sz w:val="21"/>
                <w:szCs w:val="21"/>
              </w:rPr>
              <w:t>，合作关系-附件47）</w:t>
            </w:r>
          </w:p>
        </w:tc>
      </w:tr>
    </w:tbl>
    <w:p w14:paraId="13D3E3BA" w14:textId="77777777" w:rsidR="00965E60" w:rsidRPr="002A3AE3" w:rsidRDefault="00965E60" w:rsidP="00965E60">
      <w:pPr>
        <w:pStyle w:val="Style8"/>
        <w:ind w:firstLineChars="0" w:firstLine="0"/>
        <w:jc w:val="center"/>
        <w:outlineLvl w:val="1"/>
        <w:rPr>
          <w:rFonts w:ascii="Times New Roman"/>
          <w:b/>
          <w:sz w:val="28"/>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594382" w:rsidRPr="002A3AE3" w14:paraId="13DCDD95" w14:textId="77777777" w:rsidTr="00EF64E0">
        <w:trPr>
          <w:trHeight w:val="454"/>
          <w:jc w:val="center"/>
        </w:trPr>
        <w:tc>
          <w:tcPr>
            <w:tcW w:w="1061" w:type="dxa"/>
            <w:vAlign w:val="center"/>
          </w:tcPr>
          <w:p w14:paraId="42D40B8B"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姓名</w:t>
            </w:r>
          </w:p>
        </w:tc>
        <w:tc>
          <w:tcPr>
            <w:tcW w:w="1360" w:type="dxa"/>
            <w:vAlign w:val="center"/>
          </w:tcPr>
          <w:p w14:paraId="5BCBBD71"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陈兵</w:t>
            </w:r>
          </w:p>
        </w:tc>
        <w:tc>
          <w:tcPr>
            <w:tcW w:w="1026" w:type="dxa"/>
            <w:vAlign w:val="center"/>
          </w:tcPr>
          <w:p w14:paraId="322F921C" w14:textId="77777777" w:rsidR="00594382"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660511E3" w14:textId="77777777" w:rsidR="00594382"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2</w:t>
            </w:r>
          </w:p>
        </w:tc>
        <w:tc>
          <w:tcPr>
            <w:tcW w:w="1061" w:type="dxa"/>
            <w:vAlign w:val="center"/>
          </w:tcPr>
          <w:p w14:paraId="6B8C29DF" w14:textId="77777777" w:rsidR="00594382"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7B2F4C3D" w14:textId="77777777" w:rsidR="00594382" w:rsidRPr="002A3AE3" w:rsidRDefault="00594382" w:rsidP="00EF64E0">
            <w:pPr>
              <w:spacing w:line="390" w:lineRule="exact"/>
              <w:rPr>
                <w:rFonts w:asciiTheme="minorEastAsia" w:eastAsiaTheme="minorEastAsia" w:hAnsiTheme="minorEastAsia"/>
                <w:szCs w:val="21"/>
              </w:rPr>
            </w:pPr>
            <w:r w:rsidRPr="002A3AE3">
              <w:rPr>
                <w:rFonts w:asciiTheme="minorEastAsia" w:eastAsiaTheme="minorEastAsia" w:hAnsiTheme="minorEastAsia" w:hint="eastAsia"/>
                <w:szCs w:val="21"/>
              </w:rPr>
              <w:t>室主任</w:t>
            </w:r>
          </w:p>
        </w:tc>
        <w:tc>
          <w:tcPr>
            <w:tcW w:w="1078" w:type="dxa"/>
            <w:vAlign w:val="center"/>
          </w:tcPr>
          <w:p w14:paraId="608CC6A8"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13ADF6AC"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研究员级高级工程师</w:t>
            </w:r>
          </w:p>
        </w:tc>
      </w:tr>
      <w:tr w:rsidR="00594382" w:rsidRPr="002A3AE3" w14:paraId="4153229D" w14:textId="77777777" w:rsidTr="00EF64E0">
        <w:trPr>
          <w:cantSplit/>
          <w:trHeight w:val="301"/>
          <w:jc w:val="center"/>
        </w:trPr>
        <w:tc>
          <w:tcPr>
            <w:tcW w:w="1061" w:type="dxa"/>
            <w:vAlign w:val="center"/>
          </w:tcPr>
          <w:p w14:paraId="1B2D6058"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工作单位</w:t>
            </w:r>
          </w:p>
        </w:tc>
        <w:tc>
          <w:tcPr>
            <w:tcW w:w="8120" w:type="dxa"/>
            <w:gridSpan w:val="7"/>
            <w:vAlign w:val="center"/>
          </w:tcPr>
          <w:p w14:paraId="36D5C0D3" w14:textId="77777777" w:rsidR="00594382"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宋体" w:hAnsi="宋体" w:hint="eastAsia"/>
                <w:sz w:val="21"/>
              </w:rPr>
              <w:t>国网江苏省电力有限公司</w:t>
            </w:r>
          </w:p>
        </w:tc>
      </w:tr>
      <w:tr w:rsidR="00594382" w:rsidRPr="002A3AE3" w14:paraId="55BE4ADA" w14:textId="77777777" w:rsidTr="00EF64E0">
        <w:trPr>
          <w:cantSplit/>
          <w:trHeight w:val="800"/>
          <w:jc w:val="center"/>
        </w:trPr>
        <w:tc>
          <w:tcPr>
            <w:tcW w:w="1061" w:type="dxa"/>
            <w:vAlign w:val="center"/>
          </w:tcPr>
          <w:p w14:paraId="2D63B136"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649225BA" w14:textId="77777777" w:rsidR="00594382"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宋体" w:hAnsi="宋体" w:hint="eastAsia"/>
                <w:sz w:val="21"/>
              </w:rPr>
              <w:t>国网江苏省电力有限公司</w:t>
            </w:r>
          </w:p>
        </w:tc>
      </w:tr>
      <w:tr w:rsidR="00594382" w:rsidRPr="002A3AE3" w14:paraId="08A4BF74" w14:textId="77777777" w:rsidTr="00EF64E0">
        <w:trPr>
          <w:cantSplit/>
          <w:trHeight w:val="1899"/>
          <w:jc w:val="center"/>
        </w:trPr>
        <w:tc>
          <w:tcPr>
            <w:tcW w:w="9181" w:type="dxa"/>
            <w:gridSpan w:val="8"/>
          </w:tcPr>
          <w:p w14:paraId="004A77D3" w14:textId="77777777" w:rsidR="00594382"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对本项目技术创造性贡献：</w:t>
            </w:r>
          </w:p>
          <w:p w14:paraId="43E378F9" w14:textId="77777777" w:rsidR="00594382" w:rsidRPr="002A3AE3" w:rsidRDefault="00594382" w:rsidP="00594382">
            <w:pPr>
              <w:pStyle w:val="a9"/>
              <w:spacing w:line="390" w:lineRule="exact"/>
              <w:ind w:firstLine="42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提出了基于多目标序贯决策的多类型电能质量治理设备协调控制技术，提出了宽阻抗范围下短路电抗和限流电抗自适应匹配技术，负责多类型电能质量治理设备协调控制器研制、移动式电能质量扰动发生装置设计开发、大规模电能质量在线监测系统的设计开发,对项目创新点1、2、3做出了贡献。旁证材料见附件（附件2、23、28、33、36、44</w:t>
            </w:r>
            <w:r w:rsidRPr="002A3AE3">
              <w:rPr>
                <w:rFonts w:asciiTheme="minorEastAsia" w:eastAsiaTheme="minorEastAsia" w:hAnsiTheme="minorEastAsia"/>
                <w:sz w:val="21"/>
                <w:szCs w:val="21"/>
              </w:rPr>
              <w:t>）。</w:t>
            </w:r>
          </w:p>
        </w:tc>
      </w:tr>
    </w:tbl>
    <w:p w14:paraId="33518295" w14:textId="77777777" w:rsidR="00D835A6" w:rsidRPr="002A3AE3" w:rsidRDefault="00D835A6" w:rsidP="00D835A6"/>
    <w:p w14:paraId="590B65DE" w14:textId="77777777" w:rsidR="003B09E7" w:rsidRPr="002A3AE3" w:rsidRDefault="003B09E7" w:rsidP="00D835A6"/>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D835A6" w:rsidRPr="002A3AE3" w14:paraId="35F62308" w14:textId="77777777" w:rsidTr="00EF64E0">
        <w:trPr>
          <w:trHeight w:val="454"/>
          <w:jc w:val="center"/>
        </w:trPr>
        <w:tc>
          <w:tcPr>
            <w:tcW w:w="1061" w:type="dxa"/>
            <w:vAlign w:val="center"/>
          </w:tcPr>
          <w:p w14:paraId="254FEA63" w14:textId="77777777" w:rsidR="00D835A6" w:rsidRPr="002A3AE3" w:rsidRDefault="00D835A6" w:rsidP="00D835A6">
            <w:pPr>
              <w:pStyle w:val="a9"/>
              <w:spacing w:line="390" w:lineRule="exact"/>
              <w:ind w:firstLineChars="0" w:firstLine="0"/>
              <w:jc w:val="center"/>
              <w:rPr>
                <w:rFonts w:ascii="Times New Roman"/>
                <w:sz w:val="21"/>
                <w:szCs w:val="21"/>
              </w:rPr>
            </w:pPr>
            <w:r w:rsidRPr="002A3AE3">
              <w:rPr>
                <w:rFonts w:ascii="Times New Roman"/>
                <w:sz w:val="21"/>
                <w:szCs w:val="21"/>
              </w:rPr>
              <w:t>姓名</w:t>
            </w:r>
          </w:p>
        </w:tc>
        <w:tc>
          <w:tcPr>
            <w:tcW w:w="1360" w:type="dxa"/>
            <w:vAlign w:val="center"/>
          </w:tcPr>
          <w:p w14:paraId="05DFB1A8" w14:textId="77777777" w:rsidR="00D835A6" w:rsidRPr="002A3AE3" w:rsidRDefault="00594382" w:rsidP="00D835A6">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段晓波</w:t>
            </w:r>
          </w:p>
        </w:tc>
        <w:tc>
          <w:tcPr>
            <w:tcW w:w="1026" w:type="dxa"/>
            <w:vAlign w:val="center"/>
          </w:tcPr>
          <w:p w14:paraId="71AF3DC4" w14:textId="77777777" w:rsidR="00D835A6" w:rsidRPr="002A3AE3" w:rsidRDefault="00D835A6" w:rsidP="00D835A6">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6AE169D5" w14:textId="77777777" w:rsidR="00D835A6" w:rsidRPr="002A3AE3" w:rsidRDefault="00D835A6" w:rsidP="00D835A6">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3</w:t>
            </w:r>
          </w:p>
        </w:tc>
        <w:tc>
          <w:tcPr>
            <w:tcW w:w="1061" w:type="dxa"/>
            <w:vAlign w:val="center"/>
          </w:tcPr>
          <w:p w14:paraId="64A6044B" w14:textId="77777777" w:rsidR="00D835A6" w:rsidRPr="002A3AE3" w:rsidRDefault="00D835A6" w:rsidP="00D835A6">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4FFF8B16" w14:textId="77777777" w:rsidR="00D835A6" w:rsidRPr="002A3AE3" w:rsidRDefault="00594382" w:rsidP="00D835A6">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无</w:t>
            </w:r>
          </w:p>
        </w:tc>
        <w:tc>
          <w:tcPr>
            <w:tcW w:w="1078" w:type="dxa"/>
            <w:vAlign w:val="center"/>
          </w:tcPr>
          <w:p w14:paraId="19879CAB" w14:textId="77777777" w:rsidR="00D835A6" w:rsidRPr="002A3AE3" w:rsidRDefault="00D835A6" w:rsidP="00D835A6">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0291FF27" w14:textId="77777777" w:rsidR="00D835A6" w:rsidRPr="002A3AE3" w:rsidRDefault="00594382" w:rsidP="00D835A6">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正高级工程师</w:t>
            </w:r>
          </w:p>
        </w:tc>
      </w:tr>
      <w:tr w:rsidR="00594382" w:rsidRPr="002A3AE3" w14:paraId="6AA9F5B0" w14:textId="77777777" w:rsidTr="00EF64E0">
        <w:trPr>
          <w:cantSplit/>
          <w:trHeight w:val="301"/>
          <w:jc w:val="center"/>
        </w:trPr>
        <w:tc>
          <w:tcPr>
            <w:tcW w:w="1061" w:type="dxa"/>
            <w:vAlign w:val="center"/>
          </w:tcPr>
          <w:p w14:paraId="3EAAB5A9" w14:textId="77777777" w:rsidR="00594382" w:rsidRPr="002A3AE3" w:rsidRDefault="00594382" w:rsidP="00D835A6">
            <w:pPr>
              <w:pStyle w:val="a9"/>
              <w:spacing w:line="390" w:lineRule="exact"/>
              <w:ind w:firstLineChars="0" w:firstLine="0"/>
              <w:jc w:val="center"/>
              <w:rPr>
                <w:rFonts w:ascii="Times New Roman"/>
                <w:sz w:val="21"/>
                <w:szCs w:val="21"/>
              </w:rPr>
            </w:pPr>
            <w:r w:rsidRPr="002A3AE3">
              <w:rPr>
                <w:rFonts w:ascii="Times New Roman"/>
                <w:sz w:val="21"/>
                <w:szCs w:val="21"/>
              </w:rPr>
              <w:t>工作单位</w:t>
            </w:r>
          </w:p>
        </w:tc>
        <w:tc>
          <w:tcPr>
            <w:tcW w:w="8120" w:type="dxa"/>
            <w:gridSpan w:val="7"/>
            <w:vAlign w:val="center"/>
          </w:tcPr>
          <w:p w14:paraId="3607F760" w14:textId="77777777" w:rsidR="00594382" w:rsidRPr="002A3AE3" w:rsidRDefault="00594382" w:rsidP="00EF64E0">
            <w:pPr>
              <w:spacing w:line="390" w:lineRule="exact"/>
              <w:rPr>
                <w:rFonts w:asciiTheme="minorEastAsia" w:eastAsiaTheme="minorEastAsia" w:hAnsiTheme="minorEastAsia"/>
                <w:szCs w:val="21"/>
              </w:rPr>
            </w:pPr>
            <w:r w:rsidRPr="002A3AE3">
              <w:rPr>
                <w:rFonts w:asciiTheme="minorEastAsia" w:eastAsiaTheme="minorEastAsia" w:hAnsiTheme="minorEastAsia" w:hint="eastAsia"/>
                <w:szCs w:val="21"/>
              </w:rPr>
              <w:t>国网河北省电力有限公司电力科学研究院</w:t>
            </w:r>
          </w:p>
        </w:tc>
      </w:tr>
      <w:tr w:rsidR="00594382" w:rsidRPr="002A3AE3" w14:paraId="1BCE94B4" w14:textId="77777777" w:rsidTr="00EF64E0">
        <w:trPr>
          <w:cantSplit/>
          <w:trHeight w:val="800"/>
          <w:jc w:val="center"/>
        </w:trPr>
        <w:tc>
          <w:tcPr>
            <w:tcW w:w="1061" w:type="dxa"/>
            <w:vAlign w:val="center"/>
          </w:tcPr>
          <w:p w14:paraId="15435CA6" w14:textId="77777777" w:rsidR="00594382" w:rsidRPr="002A3AE3" w:rsidRDefault="00594382" w:rsidP="00D835A6">
            <w:pPr>
              <w:pStyle w:val="a9"/>
              <w:spacing w:line="390" w:lineRule="exact"/>
              <w:ind w:firstLineChars="0" w:firstLine="0"/>
              <w:jc w:val="center"/>
              <w:rPr>
                <w:rFonts w:ascii="Times New Roman"/>
                <w:sz w:val="21"/>
                <w:szCs w:val="21"/>
              </w:rPr>
            </w:pPr>
            <w:r w:rsidRPr="002A3AE3">
              <w:rPr>
                <w:rFonts w:ascii="Times New Roman"/>
                <w:sz w:val="21"/>
                <w:szCs w:val="21"/>
              </w:rPr>
              <w:t>完成单位</w:t>
            </w:r>
          </w:p>
        </w:tc>
        <w:tc>
          <w:tcPr>
            <w:tcW w:w="8120" w:type="dxa"/>
            <w:gridSpan w:val="7"/>
            <w:vAlign w:val="center"/>
          </w:tcPr>
          <w:p w14:paraId="5445FB82" w14:textId="77777777" w:rsidR="00594382" w:rsidRPr="002A3AE3" w:rsidRDefault="00594382" w:rsidP="00D835A6">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国网河北省电力有限公司</w:t>
            </w:r>
          </w:p>
        </w:tc>
      </w:tr>
      <w:tr w:rsidR="00594382" w:rsidRPr="002A3AE3" w14:paraId="3A93A4F2" w14:textId="77777777" w:rsidTr="00EF64E0">
        <w:trPr>
          <w:cantSplit/>
          <w:trHeight w:val="1899"/>
          <w:jc w:val="center"/>
        </w:trPr>
        <w:tc>
          <w:tcPr>
            <w:tcW w:w="9181" w:type="dxa"/>
            <w:gridSpan w:val="8"/>
          </w:tcPr>
          <w:p w14:paraId="5F2B7523" w14:textId="77777777" w:rsidR="00594382" w:rsidRPr="002A3AE3" w:rsidRDefault="00594382" w:rsidP="00D835A6">
            <w:pPr>
              <w:pStyle w:val="a9"/>
              <w:spacing w:line="390" w:lineRule="exact"/>
              <w:ind w:firstLineChars="0" w:firstLine="0"/>
              <w:rPr>
                <w:rFonts w:ascii="Times New Roman"/>
                <w:sz w:val="21"/>
                <w:szCs w:val="21"/>
              </w:rPr>
            </w:pPr>
            <w:r w:rsidRPr="002A3AE3">
              <w:rPr>
                <w:rFonts w:ascii="Times New Roman"/>
                <w:sz w:val="21"/>
                <w:szCs w:val="21"/>
              </w:rPr>
              <w:t>对本项目技术创造性贡献：</w:t>
            </w:r>
          </w:p>
          <w:p w14:paraId="21399EF3" w14:textId="77777777" w:rsidR="00594382" w:rsidRPr="002A3AE3" w:rsidRDefault="00594382" w:rsidP="00594382">
            <w:pPr>
              <w:pStyle w:val="a9"/>
              <w:spacing w:line="390" w:lineRule="exact"/>
              <w:ind w:firstLine="420"/>
              <w:rPr>
                <w:rFonts w:ascii="Times New Roman"/>
                <w:sz w:val="21"/>
                <w:szCs w:val="21"/>
              </w:rPr>
            </w:pPr>
            <w:r w:rsidRPr="002A3AE3">
              <w:rPr>
                <w:rFonts w:ascii="宋体" w:hint="eastAsia"/>
                <w:sz w:val="21"/>
                <w:szCs w:val="21"/>
              </w:rPr>
              <w:t>负责谐波电压传感试验平台方案设计及实施，提出了基于关键分布参数的CVT谐波传感修正方法以及谐波治理方法。对创新点1、2做出了贡献。旁证详见附件（附件3、4、19、34、35、41、46、47）。</w:t>
            </w:r>
          </w:p>
        </w:tc>
      </w:tr>
    </w:tbl>
    <w:p w14:paraId="4D2BBB7E" w14:textId="77777777" w:rsidR="00D835A6" w:rsidRPr="002A3AE3" w:rsidRDefault="00D835A6" w:rsidP="00965E60">
      <w:pPr>
        <w:pStyle w:val="Style8"/>
        <w:ind w:firstLineChars="0" w:firstLine="0"/>
        <w:jc w:val="center"/>
        <w:outlineLvl w:val="1"/>
        <w:rPr>
          <w:rFonts w:ascii="Times New Roman"/>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5EEDF79B" w14:textId="77777777" w:rsidTr="00EF64E0">
        <w:trPr>
          <w:trHeight w:val="454"/>
          <w:jc w:val="center"/>
        </w:trPr>
        <w:tc>
          <w:tcPr>
            <w:tcW w:w="1061" w:type="dxa"/>
            <w:vAlign w:val="center"/>
          </w:tcPr>
          <w:p w14:paraId="21C4B9FA" w14:textId="77777777" w:rsidR="003B09E7" w:rsidRPr="002A3AE3" w:rsidRDefault="003B09E7"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姓名</w:t>
            </w:r>
          </w:p>
        </w:tc>
        <w:tc>
          <w:tcPr>
            <w:tcW w:w="1360" w:type="dxa"/>
            <w:vAlign w:val="center"/>
          </w:tcPr>
          <w:p w14:paraId="131F6033" w14:textId="77777777" w:rsidR="003B09E7"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刘润生</w:t>
            </w:r>
          </w:p>
        </w:tc>
        <w:tc>
          <w:tcPr>
            <w:tcW w:w="1026" w:type="dxa"/>
            <w:vAlign w:val="center"/>
          </w:tcPr>
          <w:p w14:paraId="35BA36BB"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43D2723C"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4</w:t>
            </w:r>
          </w:p>
        </w:tc>
        <w:tc>
          <w:tcPr>
            <w:tcW w:w="1061" w:type="dxa"/>
            <w:vAlign w:val="center"/>
          </w:tcPr>
          <w:p w14:paraId="7B753A84"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5B52C82C" w14:textId="77777777" w:rsidR="003B09E7"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副总经理</w:t>
            </w:r>
          </w:p>
        </w:tc>
        <w:tc>
          <w:tcPr>
            <w:tcW w:w="1078" w:type="dxa"/>
            <w:vAlign w:val="center"/>
          </w:tcPr>
          <w:p w14:paraId="11D62152" w14:textId="77777777" w:rsidR="003B09E7" w:rsidRPr="002A3AE3" w:rsidRDefault="003B09E7"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5EC8F864" w14:textId="77777777" w:rsidR="003B09E7"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高级工程师</w:t>
            </w:r>
          </w:p>
        </w:tc>
      </w:tr>
      <w:tr w:rsidR="00594382" w:rsidRPr="002A3AE3" w14:paraId="03E4F3FE" w14:textId="77777777" w:rsidTr="00EF64E0">
        <w:trPr>
          <w:cantSplit/>
          <w:trHeight w:val="301"/>
          <w:jc w:val="center"/>
        </w:trPr>
        <w:tc>
          <w:tcPr>
            <w:tcW w:w="1061" w:type="dxa"/>
            <w:vAlign w:val="center"/>
          </w:tcPr>
          <w:p w14:paraId="6A40E8FF" w14:textId="77777777" w:rsidR="00594382" w:rsidRPr="002A3AE3" w:rsidRDefault="00594382" w:rsidP="00594382">
            <w:pPr>
              <w:rPr>
                <w:rFonts w:asciiTheme="minorEastAsia" w:eastAsiaTheme="minorEastAsia" w:hAnsiTheme="minorEastAsia"/>
                <w:szCs w:val="21"/>
              </w:rPr>
            </w:pPr>
            <w:r w:rsidRPr="002A3AE3">
              <w:rPr>
                <w:rFonts w:asciiTheme="minorEastAsia" w:eastAsiaTheme="minorEastAsia" w:hAnsiTheme="minorEastAsia"/>
                <w:szCs w:val="21"/>
              </w:rPr>
              <w:t>工作单位</w:t>
            </w:r>
          </w:p>
        </w:tc>
        <w:tc>
          <w:tcPr>
            <w:tcW w:w="8120" w:type="dxa"/>
            <w:gridSpan w:val="7"/>
          </w:tcPr>
          <w:p w14:paraId="573769DC" w14:textId="77777777" w:rsidR="00594382" w:rsidRPr="002A3AE3" w:rsidRDefault="00594382" w:rsidP="00594382">
            <w:pPr>
              <w:rPr>
                <w:rFonts w:asciiTheme="minorEastAsia" w:eastAsiaTheme="minorEastAsia" w:hAnsiTheme="minorEastAsia"/>
                <w:szCs w:val="21"/>
              </w:rPr>
            </w:pPr>
            <w:r w:rsidRPr="002A3AE3">
              <w:rPr>
                <w:rFonts w:asciiTheme="minorEastAsia" w:eastAsiaTheme="minorEastAsia" w:hAnsiTheme="minorEastAsia" w:hint="eastAsia"/>
                <w:szCs w:val="21"/>
              </w:rPr>
              <w:t>国网北京市电力公司</w:t>
            </w:r>
          </w:p>
        </w:tc>
      </w:tr>
      <w:tr w:rsidR="00594382" w:rsidRPr="002A3AE3" w14:paraId="571FCDE8" w14:textId="77777777" w:rsidTr="00594382">
        <w:trPr>
          <w:cantSplit/>
          <w:trHeight w:val="800"/>
          <w:jc w:val="center"/>
        </w:trPr>
        <w:tc>
          <w:tcPr>
            <w:tcW w:w="1061" w:type="dxa"/>
            <w:vAlign w:val="center"/>
          </w:tcPr>
          <w:p w14:paraId="01710D4D" w14:textId="77777777" w:rsidR="00594382"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6917F506" w14:textId="77777777" w:rsidR="00594382" w:rsidRPr="002A3AE3" w:rsidRDefault="00594382" w:rsidP="00594382">
            <w:pPr>
              <w:rPr>
                <w:rFonts w:asciiTheme="minorEastAsia" w:eastAsiaTheme="minorEastAsia" w:hAnsiTheme="minorEastAsia"/>
                <w:szCs w:val="21"/>
              </w:rPr>
            </w:pPr>
            <w:r w:rsidRPr="002A3AE3">
              <w:rPr>
                <w:rFonts w:asciiTheme="minorEastAsia" w:eastAsiaTheme="minorEastAsia" w:hAnsiTheme="minorEastAsia" w:hint="eastAsia"/>
                <w:szCs w:val="21"/>
              </w:rPr>
              <w:t>国网北京市电力公司</w:t>
            </w:r>
          </w:p>
        </w:tc>
      </w:tr>
      <w:tr w:rsidR="003B09E7" w:rsidRPr="002A3AE3" w14:paraId="0FBC4904" w14:textId="77777777" w:rsidTr="00EF64E0">
        <w:trPr>
          <w:cantSplit/>
          <w:trHeight w:val="1899"/>
          <w:jc w:val="center"/>
        </w:trPr>
        <w:tc>
          <w:tcPr>
            <w:tcW w:w="9181" w:type="dxa"/>
            <w:gridSpan w:val="8"/>
          </w:tcPr>
          <w:p w14:paraId="7A2B23B4"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对本项目技术创造性贡献：</w:t>
            </w:r>
          </w:p>
          <w:p w14:paraId="6405BC34" w14:textId="77777777" w:rsidR="00594382" w:rsidRPr="002A3AE3" w:rsidRDefault="00594382" w:rsidP="00594382">
            <w:pPr>
              <w:snapToGrid w:val="0"/>
              <w:spacing w:line="400" w:lineRule="exact"/>
              <w:ind w:firstLineChars="200" w:firstLine="420"/>
              <w:rPr>
                <w:rFonts w:asciiTheme="minorEastAsia" w:eastAsiaTheme="minorEastAsia" w:hAnsiTheme="minorEastAsia"/>
                <w:szCs w:val="21"/>
              </w:rPr>
            </w:pPr>
            <w:r w:rsidRPr="002A3AE3">
              <w:rPr>
                <w:rFonts w:asciiTheme="minorEastAsia" w:eastAsiaTheme="minorEastAsia" w:hAnsiTheme="minorEastAsia" w:hint="eastAsia"/>
                <w:szCs w:val="21"/>
              </w:rPr>
              <w:t>担任北京政治供电相关标准及技术研究科技项目攻关团队带头人，组织研制了电压暂降数模混合一体化综合试验平台研究与开发；参与电能质量监测系统的研发、设计及部署，开展电能质量技术监督；基于设备运行参数的监控，解决设备发生异常或故障时的信息收集问题。</w:t>
            </w:r>
          </w:p>
          <w:p w14:paraId="4B1214FF" w14:textId="77777777" w:rsidR="003B09E7" w:rsidRPr="002A3AE3" w:rsidRDefault="00594382" w:rsidP="00594382">
            <w:pPr>
              <w:pStyle w:val="a9"/>
              <w:spacing w:line="390" w:lineRule="exact"/>
              <w:ind w:firstLine="42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对项目的创新点</w:t>
            </w:r>
            <w:r w:rsidRPr="002A3AE3">
              <w:rPr>
                <w:rFonts w:asciiTheme="minorEastAsia" w:eastAsiaTheme="minorEastAsia" w:hAnsiTheme="minorEastAsia"/>
                <w:sz w:val="21"/>
                <w:szCs w:val="21"/>
              </w:rPr>
              <w:t>1</w:t>
            </w:r>
            <w:r w:rsidRPr="002A3AE3">
              <w:rPr>
                <w:rFonts w:asciiTheme="minorEastAsia" w:eastAsiaTheme="minorEastAsia" w:hAnsiTheme="minorEastAsia" w:hint="eastAsia"/>
                <w:sz w:val="21"/>
                <w:szCs w:val="21"/>
              </w:rPr>
              <w:t>、</w:t>
            </w:r>
            <w:r w:rsidRPr="002A3AE3">
              <w:rPr>
                <w:rFonts w:asciiTheme="minorEastAsia" w:eastAsiaTheme="minorEastAsia" w:hAnsiTheme="minorEastAsia"/>
                <w:sz w:val="21"/>
                <w:szCs w:val="21"/>
              </w:rPr>
              <w:t>2</w:t>
            </w:r>
            <w:r w:rsidRPr="002A3AE3">
              <w:rPr>
                <w:rFonts w:asciiTheme="minorEastAsia" w:eastAsiaTheme="minorEastAsia" w:hAnsiTheme="minorEastAsia" w:hint="eastAsia"/>
                <w:sz w:val="21"/>
                <w:szCs w:val="21"/>
              </w:rPr>
              <w:t>做出了贡献。旁证：附件</w:t>
            </w:r>
            <w:r w:rsidRPr="002A3AE3">
              <w:rPr>
                <w:rFonts w:asciiTheme="minorEastAsia" w:eastAsiaTheme="minorEastAsia" w:hAnsiTheme="minorEastAsia"/>
                <w:sz w:val="21"/>
                <w:szCs w:val="21"/>
              </w:rPr>
              <w:t>5</w:t>
            </w:r>
            <w:r w:rsidRPr="002A3AE3">
              <w:rPr>
                <w:rFonts w:asciiTheme="minorEastAsia" w:eastAsiaTheme="minorEastAsia" w:hAnsiTheme="minorEastAsia" w:hint="eastAsia"/>
                <w:sz w:val="21"/>
                <w:szCs w:val="21"/>
              </w:rPr>
              <w:t>、</w:t>
            </w:r>
            <w:r w:rsidRPr="002A3AE3">
              <w:rPr>
                <w:rFonts w:asciiTheme="minorEastAsia" w:eastAsiaTheme="minorEastAsia" w:hAnsiTheme="minorEastAsia"/>
                <w:sz w:val="21"/>
                <w:szCs w:val="21"/>
              </w:rPr>
              <w:t>27</w:t>
            </w:r>
            <w:r w:rsidRPr="002A3AE3">
              <w:rPr>
                <w:rFonts w:asciiTheme="minorEastAsia" w:eastAsiaTheme="minorEastAsia" w:hAnsiTheme="minorEastAsia" w:hint="eastAsia"/>
                <w:sz w:val="21"/>
                <w:szCs w:val="21"/>
              </w:rPr>
              <w:t>、</w:t>
            </w:r>
            <w:r w:rsidRPr="002A3AE3">
              <w:rPr>
                <w:rFonts w:asciiTheme="minorEastAsia" w:eastAsiaTheme="minorEastAsia" w:hAnsiTheme="minorEastAsia"/>
                <w:sz w:val="21"/>
                <w:szCs w:val="21"/>
              </w:rPr>
              <w:t>38</w:t>
            </w:r>
            <w:r w:rsidRPr="002A3AE3">
              <w:rPr>
                <w:rFonts w:asciiTheme="minorEastAsia" w:eastAsiaTheme="minorEastAsia" w:hAnsiTheme="minorEastAsia" w:hint="eastAsia"/>
                <w:sz w:val="21"/>
                <w:szCs w:val="21"/>
              </w:rPr>
              <w:t>和</w:t>
            </w:r>
            <w:r w:rsidRPr="002A3AE3">
              <w:rPr>
                <w:rFonts w:asciiTheme="minorEastAsia" w:eastAsiaTheme="minorEastAsia" w:hAnsiTheme="minorEastAsia"/>
                <w:sz w:val="21"/>
                <w:szCs w:val="21"/>
              </w:rPr>
              <w:t>49</w:t>
            </w:r>
            <w:r w:rsidRPr="002A3AE3">
              <w:rPr>
                <w:rFonts w:asciiTheme="minorEastAsia" w:eastAsiaTheme="minorEastAsia" w:hAnsiTheme="minorEastAsia" w:hint="eastAsia"/>
                <w:sz w:val="21"/>
                <w:szCs w:val="21"/>
              </w:rPr>
              <w:t>。</w:t>
            </w:r>
          </w:p>
        </w:tc>
      </w:tr>
    </w:tbl>
    <w:p w14:paraId="4549D1C7" w14:textId="77777777" w:rsidR="00D835A6" w:rsidRPr="002A3AE3" w:rsidRDefault="00D835A6" w:rsidP="00965E60">
      <w:pPr>
        <w:pStyle w:val="Style8"/>
        <w:ind w:firstLineChars="0" w:firstLine="0"/>
        <w:jc w:val="center"/>
        <w:outlineLvl w:val="1"/>
        <w:rPr>
          <w:rFonts w:ascii="Times New Roman"/>
        </w:rPr>
      </w:pPr>
    </w:p>
    <w:p w14:paraId="3C01A964" w14:textId="77777777" w:rsidR="000D35DA" w:rsidRPr="002A3AE3" w:rsidRDefault="000D35DA" w:rsidP="000D35DA"/>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53189D71" w14:textId="77777777" w:rsidTr="00594382">
        <w:trPr>
          <w:trHeight w:val="454"/>
          <w:jc w:val="center"/>
        </w:trPr>
        <w:tc>
          <w:tcPr>
            <w:tcW w:w="1061" w:type="dxa"/>
            <w:vAlign w:val="center"/>
          </w:tcPr>
          <w:p w14:paraId="26CC42F6" w14:textId="77777777" w:rsidR="003B09E7" w:rsidRPr="002A3AE3" w:rsidRDefault="003B09E7" w:rsidP="003B09E7">
            <w:pPr>
              <w:pStyle w:val="a9"/>
              <w:spacing w:line="390" w:lineRule="exact"/>
              <w:ind w:firstLineChars="0" w:firstLine="0"/>
              <w:jc w:val="center"/>
              <w:rPr>
                <w:rFonts w:ascii="Times New Roman"/>
                <w:sz w:val="21"/>
                <w:szCs w:val="21"/>
              </w:rPr>
            </w:pPr>
            <w:r w:rsidRPr="002A3AE3">
              <w:rPr>
                <w:rFonts w:ascii="Times New Roman"/>
                <w:sz w:val="21"/>
                <w:szCs w:val="21"/>
              </w:rPr>
              <w:t>姓名</w:t>
            </w:r>
          </w:p>
        </w:tc>
        <w:tc>
          <w:tcPr>
            <w:tcW w:w="1360" w:type="dxa"/>
            <w:vAlign w:val="center"/>
          </w:tcPr>
          <w:p w14:paraId="0531A4D9" w14:textId="77777777" w:rsidR="003B09E7" w:rsidRPr="002A3AE3" w:rsidRDefault="00594382" w:rsidP="00594382">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cs="宋体" w:hint="eastAsia"/>
                <w:sz w:val="21"/>
                <w:szCs w:val="21"/>
              </w:rPr>
              <w:t>徐永海</w:t>
            </w:r>
          </w:p>
        </w:tc>
        <w:tc>
          <w:tcPr>
            <w:tcW w:w="1026" w:type="dxa"/>
            <w:vAlign w:val="center"/>
          </w:tcPr>
          <w:p w14:paraId="5C8DC543" w14:textId="77777777" w:rsidR="003B09E7" w:rsidRPr="002A3AE3" w:rsidRDefault="003B09E7" w:rsidP="00594382">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45D59087" w14:textId="77777777" w:rsidR="003B09E7" w:rsidRPr="002A3AE3" w:rsidRDefault="003B09E7" w:rsidP="00594382">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5</w:t>
            </w:r>
          </w:p>
        </w:tc>
        <w:tc>
          <w:tcPr>
            <w:tcW w:w="1061" w:type="dxa"/>
            <w:vAlign w:val="center"/>
          </w:tcPr>
          <w:p w14:paraId="2D16682E" w14:textId="77777777" w:rsidR="003B09E7" w:rsidRPr="002A3AE3" w:rsidRDefault="003B09E7" w:rsidP="00594382">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4FA77E15" w14:textId="77777777" w:rsidR="003B09E7" w:rsidRPr="002A3AE3" w:rsidRDefault="00594382" w:rsidP="00594382">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cs="宋体" w:hint="eastAsia"/>
                <w:sz w:val="21"/>
                <w:szCs w:val="21"/>
              </w:rPr>
              <w:t>研究所副所长</w:t>
            </w:r>
          </w:p>
        </w:tc>
        <w:tc>
          <w:tcPr>
            <w:tcW w:w="1078" w:type="dxa"/>
            <w:vAlign w:val="center"/>
          </w:tcPr>
          <w:p w14:paraId="679CCF82" w14:textId="77777777" w:rsidR="003B09E7" w:rsidRPr="002A3AE3" w:rsidRDefault="003B09E7" w:rsidP="00594382">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05D18CF1" w14:textId="77777777" w:rsidR="003B09E7" w:rsidRPr="002A3AE3" w:rsidRDefault="00594382" w:rsidP="00594382">
            <w:pPr>
              <w:pStyle w:val="a9"/>
              <w:spacing w:line="390" w:lineRule="exact"/>
              <w:ind w:firstLineChars="0" w:firstLine="0"/>
              <w:rPr>
                <w:rFonts w:asciiTheme="minorEastAsia" w:eastAsiaTheme="minorEastAsia" w:hAnsiTheme="minorEastAsia"/>
                <w:b/>
                <w:sz w:val="21"/>
                <w:szCs w:val="21"/>
              </w:rPr>
            </w:pPr>
            <w:r w:rsidRPr="002A3AE3">
              <w:rPr>
                <w:rFonts w:asciiTheme="minorEastAsia" w:eastAsiaTheme="minorEastAsia" w:hAnsiTheme="minorEastAsia" w:cs="宋体" w:hint="eastAsia"/>
                <w:sz w:val="21"/>
                <w:szCs w:val="21"/>
              </w:rPr>
              <w:t>教授</w:t>
            </w:r>
          </w:p>
        </w:tc>
      </w:tr>
      <w:tr w:rsidR="00594382" w:rsidRPr="002A3AE3" w14:paraId="7F99EAA2" w14:textId="77777777" w:rsidTr="00594382">
        <w:trPr>
          <w:cantSplit/>
          <w:trHeight w:val="301"/>
          <w:jc w:val="center"/>
        </w:trPr>
        <w:tc>
          <w:tcPr>
            <w:tcW w:w="1061" w:type="dxa"/>
            <w:vAlign w:val="center"/>
          </w:tcPr>
          <w:p w14:paraId="725CD21D" w14:textId="77777777" w:rsidR="00594382" w:rsidRPr="002A3AE3" w:rsidRDefault="00594382" w:rsidP="003B09E7">
            <w:pPr>
              <w:pStyle w:val="a9"/>
              <w:spacing w:line="390" w:lineRule="exact"/>
              <w:ind w:firstLineChars="0" w:firstLine="0"/>
              <w:jc w:val="center"/>
              <w:rPr>
                <w:rFonts w:ascii="Times New Roman"/>
                <w:sz w:val="21"/>
                <w:szCs w:val="21"/>
              </w:rPr>
            </w:pPr>
            <w:r w:rsidRPr="002A3AE3">
              <w:rPr>
                <w:rFonts w:ascii="Times New Roman"/>
                <w:sz w:val="21"/>
                <w:szCs w:val="21"/>
              </w:rPr>
              <w:t>工作单位</w:t>
            </w:r>
          </w:p>
        </w:tc>
        <w:tc>
          <w:tcPr>
            <w:tcW w:w="8120" w:type="dxa"/>
            <w:gridSpan w:val="7"/>
            <w:vAlign w:val="center"/>
          </w:tcPr>
          <w:p w14:paraId="6DF5891C" w14:textId="77777777" w:rsidR="00594382" w:rsidRPr="002A3AE3" w:rsidRDefault="00594382" w:rsidP="00594382">
            <w:pP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r>
      <w:tr w:rsidR="00594382" w:rsidRPr="002A3AE3" w14:paraId="3F2E17C4" w14:textId="77777777" w:rsidTr="00594382">
        <w:trPr>
          <w:cantSplit/>
          <w:trHeight w:val="800"/>
          <w:jc w:val="center"/>
        </w:trPr>
        <w:tc>
          <w:tcPr>
            <w:tcW w:w="1061" w:type="dxa"/>
            <w:vAlign w:val="center"/>
          </w:tcPr>
          <w:p w14:paraId="4ECB459B" w14:textId="77777777" w:rsidR="00594382" w:rsidRPr="002A3AE3" w:rsidRDefault="00594382" w:rsidP="003B09E7">
            <w:pPr>
              <w:pStyle w:val="a9"/>
              <w:spacing w:line="390" w:lineRule="exact"/>
              <w:ind w:firstLineChars="0" w:firstLine="0"/>
              <w:jc w:val="center"/>
              <w:rPr>
                <w:rFonts w:ascii="Times New Roman"/>
                <w:sz w:val="21"/>
                <w:szCs w:val="21"/>
              </w:rPr>
            </w:pPr>
            <w:r w:rsidRPr="002A3AE3">
              <w:rPr>
                <w:rFonts w:ascii="Times New Roman"/>
                <w:sz w:val="21"/>
                <w:szCs w:val="21"/>
              </w:rPr>
              <w:t>完成单位</w:t>
            </w:r>
          </w:p>
        </w:tc>
        <w:tc>
          <w:tcPr>
            <w:tcW w:w="8120" w:type="dxa"/>
            <w:gridSpan w:val="7"/>
            <w:vAlign w:val="center"/>
          </w:tcPr>
          <w:p w14:paraId="673A35C8" w14:textId="77777777" w:rsidR="00594382" w:rsidRPr="002A3AE3" w:rsidRDefault="00594382" w:rsidP="00594382">
            <w:pP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r>
      <w:tr w:rsidR="003B09E7" w:rsidRPr="002A3AE3" w14:paraId="52F9B0A3" w14:textId="77777777" w:rsidTr="00EF64E0">
        <w:trPr>
          <w:cantSplit/>
          <w:trHeight w:val="1899"/>
          <w:jc w:val="center"/>
        </w:trPr>
        <w:tc>
          <w:tcPr>
            <w:tcW w:w="9181" w:type="dxa"/>
            <w:gridSpan w:val="8"/>
          </w:tcPr>
          <w:p w14:paraId="6652996F" w14:textId="77777777" w:rsidR="003B09E7" w:rsidRPr="002A3AE3" w:rsidRDefault="003B09E7" w:rsidP="003B09E7">
            <w:pPr>
              <w:pStyle w:val="a9"/>
              <w:spacing w:line="390" w:lineRule="exact"/>
              <w:ind w:firstLineChars="0" w:firstLine="0"/>
              <w:rPr>
                <w:rFonts w:ascii="Times New Roman"/>
                <w:sz w:val="21"/>
                <w:szCs w:val="21"/>
              </w:rPr>
            </w:pPr>
            <w:r w:rsidRPr="002A3AE3">
              <w:rPr>
                <w:rFonts w:ascii="Times New Roman"/>
                <w:sz w:val="21"/>
                <w:szCs w:val="21"/>
              </w:rPr>
              <w:t>对本项目技术创造性贡献：</w:t>
            </w:r>
          </w:p>
          <w:p w14:paraId="09D5325C" w14:textId="77777777" w:rsidR="003B09E7" w:rsidRPr="002A3AE3" w:rsidRDefault="00594382" w:rsidP="00594382">
            <w:pPr>
              <w:pStyle w:val="a9"/>
              <w:spacing w:line="390" w:lineRule="exact"/>
              <w:ind w:firstLine="420"/>
              <w:rPr>
                <w:rFonts w:ascii="Times New Roman"/>
                <w:sz w:val="21"/>
                <w:szCs w:val="21"/>
              </w:rPr>
            </w:pPr>
            <w:r w:rsidRPr="002A3AE3">
              <w:rPr>
                <w:rFonts w:asciiTheme="minorEastAsia" w:hAnsiTheme="minorEastAsia" w:hint="eastAsia"/>
                <w:sz w:val="21"/>
                <w:szCs w:val="21"/>
              </w:rPr>
              <w:t>提出典型敏感设备电压暂降耐受特性测试方法，主持典型敏感设备电压暂降耐受特性测试工作，提出电压暂降严重程度评估方法，提出电能质量治理装置补偿特性分析方法，对项目创新点</w:t>
            </w:r>
            <w:r w:rsidRPr="002A3AE3">
              <w:rPr>
                <w:rFonts w:asciiTheme="minorEastAsia" w:hAnsiTheme="minorEastAsia"/>
                <w:sz w:val="21"/>
                <w:szCs w:val="21"/>
              </w:rPr>
              <w:t>1</w:t>
            </w:r>
            <w:r w:rsidRPr="002A3AE3">
              <w:rPr>
                <w:rFonts w:asciiTheme="minorEastAsia" w:hAnsiTheme="minorEastAsia" w:hint="eastAsia"/>
                <w:sz w:val="21"/>
                <w:szCs w:val="21"/>
              </w:rPr>
              <w:t>、</w:t>
            </w:r>
            <w:r w:rsidRPr="002A3AE3">
              <w:rPr>
                <w:rFonts w:asciiTheme="minorEastAsia" w:hAnsiTheme="minorEastAsia"/>
                <w:sz w:val="21"/>
                <w:szCs w:val="21"/>
              </w:rPr>
              <w:t>2</w:t>
            </w:r>
            <w:r w:rsidRPr="002A3AE3">
              <w:rPr>
                <w:rFonts w:asciiTheme="minorEastAsia" w:hAnsiTheme="minorEastAsia" w:hint="eastAsia"/>
                <w:sz w:val="21"/>
                <w:szCs w:val="21"/>
              </w:rPr>
              <w:t>、</w:t>
            </w:r>
            <w:r w:rsidRPr="002A3AE3">
              <w:rPr>
                <w:rFonts w:asciiTheme="minorEastAsia" w:hAnsiTheme="minorEastAsia"/>
                <w:sz w:val="21"/>
                <w:szCs w:val="21"/>
              </w:rPr>
              <w:t>3</w:t>
            </w:r>
            <w:r w:rsidRPr="002A3AE3">
              <w:rPr>
                <w:rFonts w:asciiTheme="minorEastAsia" w:hAnsiTheme="minorEastAsia" w:hint="eastAsia"/>
                <w:sz w:val="21"/>
                <w:szCs w:val="21"/>
              </w:rPr>
              <w:t>做出了贡献。</w:t>
            </w:r>
            <w:r w:rsidRPr="002A3AE3">
              <w:rPr>
                <w:rFonts w:asciiTheme="minorEastAsia" w:hAnsiTheme="minorEastAsia" w:hint="eastAsia"/>
                <w:bCs/>
                <w:sz w:val="21"/>
                <w:szCs w:val="21"/>
              </w:rPr>
              <w:t>旁证材料见附件（发明专利</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20</w:t>
            </w:r>
            <w:r w:rsidRPr="002A3AE3">
              <w:rPr>
                <w:rFonts w:asciiTheme="minorEastAsia" w:hAnsiTheme="minorEastAsia" w:hint="eastAsia"/>
                <w:bCs/>
                <w:sz w:val="21"/>
                <w:szCs w:val="21"/>
              </w:rPr>
              <w:t>、</w:t>
            </w:r>
            <w:r w:rsidRPr="002A3AE3">
              <w:rPr>
                <w:rFonts w:asciiTheme="minorEastAsia" w:hAnsiTheme="minorEastAsia"/>
                <w:bCs/>
                <w:sz w:val="21"/>
                <w:szCs w:val="21"/>
              </w:rPr>
              <w:t>26</w:t>
            </w:r>
            <w:r w:rsidRPr="002A3AE3">
              <w:rPr>
                <w:rFonts w:asciiTheme="minorEastAsia" w:hAnsiTheme="minorEastAsia" w:hint="eastAsia"/>
                <w:bCs/>
                <w:sz w:val="21"/>
                <w:szCs w:val="21"/>
              </w:rPr>
              <w:t>，国家标准</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31</w:t>
            </w:r>
            <w:r w:rsidRPr="002A3AE3">
              <w:rPr>
                <w:rFonts w:asciiTheme="minorEastAsia" w:hAnsiTheme="minorEastAsia" w:hint="eastAsia"/>
                <w:bCs/>
                <w:sz w:val="21"/>
                <w:szCs w:val="21"/>
              </w:rPr>
              <w:t>，代表性论文-附件33，鉴定意见</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35</w:t>
            </w:r>
            <w:r w:rsidRPr="002A3AE3">
              <w:rPr>
                <w:rFonts w:asciiTheme="minorEastAsia" w:hAnsiTheme="minorEastAsia" w:hint="eastAsia"/>
                <w:bCs/>
                <w:sz w:val="21"/>
                <w:szCs w:val="21"/>
              </w:rPr>
              <w:t>，专著</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44</w:t>
            </w:r>
            <w:r w:rsidRPr="002A3AE3">
              <w:rPr>
                <w:rFonts w:asciiTheme="minorEastAsia" w:hAnsiTheme="minorEastAsia" w:hint="eastAsia"/>
                <w:bCs/>
                <w:sz w:val="21"/>
                <w:szCs w:val="21"/>
              </w:rPr>
              <w:t>，获奖</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46</w:t>
            </w:r>
            <w:r w:rsidRPr="002A3AE3">
              <w:rPr>
                <w:rFonts w:asciiTheme="minorEastAsia" w:hAnsiTheme="minorEastAsia" w:hint="eastAsia"/>
                <w:bCs/>
                <w:sz w:val="21"/>
                <w:szCs w:val="21"/>
              </w:rPr>
              <w:t>，</w:t>
            </w:r>
            <w:r w:rsidRPr="002A3AE3">
              <w:rPr>
                <w:rFonts w:asciiTheme="minorEastAsia" w:hAnsiTheme="minorEastAsia"/>
                <w:bCs/>
                <w:sz w:val="21"/>
                <w:szCs w:val="21"/>
              </w:rPr>
              <w:t>合作关系</w:t>
            </w:r>
            <w:r w:rsidRPr="002A3AE3">
              <w:rPr>
                <w:rFonts w:asciiTheme="minorEastAsia" w:hAnsiTheme="minorEastAsia" w:hint="eastAsia"/>
                <w:bCs/>
                <w:sz w:val="21"/>
                <w:szCs w:val="21"/>
              </w:rPr>
              <w:t>-</w:t>
            </w:r>
            <w:r w:rsidRPr="002A3AE3">
              <w:rPr>
                <w:rFonts w:asciiTheme="minorEastAsia" w:hAnsiTheme="minorEastAsia"/>
                <w:bCs/>
                <w:sz w:val="21"/>
                <w:szCs w:val="21"/>
              </w:rPr>
              <w:t>附件</w:t>
            </w:r>
            <w:r w:rsidRPr="002A3AE3">
              <w:rPr>
                <w:rFonts w:asciiTheme="minorEastAsia" w:hAnsiTheme="minorEastAsia" w:hint="eastAsia"/>
                <w:bCs/>
                <w:sz w:val="21"/>
                <w:szCs w:val="21"/>
              </w:rPr>
              <w:t>47、49）</w:t>
            </w:r>
          </w:p>
        </w:tc>
      </w:tr>
    </w:tbl>
    <w:p w14:paraId="4FFA466A" w14:textId="77777777" w:rsidR="00D835A6" w:rsidRPr="002A3AE3" w:rsidRDefault="00D835A6" w:rsidP="00965E60">
      <w:pPr>
        <w:pStyle w:val="Style8"/>
        <w:ind w:firstLineChars="0" w:firstLine="0"/>
        <w:jc w:val="center"/>
        <w:outlineLvl w:val="1"/>
        <w:rPr>
          <w:rFonts w:ascii="Times New Roman"/>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491843F9" w14:textId="77777777" w:rsidTr="00EF64E0">
        <w:trPr>
          <w:trHeight w:val="454"/>
          <w:jc w:val="center"/>
        </w:trPr>
        <w:tc>
          <w:tcPr>
            <w:tcW w:w="1061" w:type="dxa"/>
            <w:vAlign w:val="center"/>
          </w:tcPr>
          <w:p w14:paraId="4F6C2B3F"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姓名</w:t>
            </w:r>
          </w:p>
        </w:tc>
        <w:tc>
          <w:tcPr>
            <w:tcW w:w="1360" w:type="dxa"/>
            <w:vAlign w:val="center"/>
          </w:tcPr>
          <w:p w14:paraId="03C3E875"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cs="宋体" w:hint="eastAsia"/>
                <w:sz w:val="21"/>
                <w:szCs w:val="21"/>
              </w:rPr>
              <w:t>陶顺</w:t>
            </w:r>
          </w:p>
        </w:tc>
        <w:tc>
          <w:tcPr>
            <w:tcW w:w="1026" w:type="dxa"/>
            <w:vAlign w:val="center"/>
          </w:tcPr>
          <w:p w14:paraId="0DB97872"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1F4E59C6"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6</w:t>
            </w:r>
          </w:p>
        </w:tc>
        <w:tc>
          <w:tcPr>
            <w:tcW w:w="1061" w:type="dxa"/>
            <w:vAlign w:val="center"/>
          </w:tcPr>
          <w:p w14:paraId="1BD6C8CA"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19E1A847"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cs="宋体" w:hint="eastAsia"/>
                <w:sz w:val="21"/>
                <w:szCs w:val="21"/>
              </w:rPr>
              <w:t>党支部书记</w:t>
            </w:r>
          </w:p>
        </w:tc>
        <w:tc>
          <w:tcPr>
            <w:tcW w:w="1078" w:type="dxa"/>
            <w:vAlign w:val="center"/>
          </w:tcPr>
          <w:p w14:paraId="01017CCB"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311D38C9" w14:textId="77777777" w:rsidR="003B09E7" w:rsidRPr="002A3AE3" w:rsidRDefault="00EF64E0"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副教授</w:t>
            </w:r>
          </w:p>
        </w:tc>
      </w:tr>
      <w:tr w:rsidR="00594382" w:rsidRPr="002A3AE3" w14:paraId="2017DB4E" w14:textId="77777777" w:rsidTr="00EF64E0">
        <w:trPr>
          <w:cantSplit/>
          <w:trHeight w:val="301"/>
          <w:jc w:val="center"/>
        </w:trPr>
        <w:tc>
          <w:tcPr>
            <w:tcW w:w="1061" w:type="dxa"/>
            <w:vAlign w:val="center"/>
          </w:tcPr>
          <w:p w14:paraId="42F47B57" w14:textId="77777777" w:rsidR="00594382"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工作单位</w:t>
            </w:r>
          </w:p>
        </w:tc>
        <w:tc>
          <w:tcPr>
            <w:tcW w:w="8120" w:type="dxa"/>
            <w:gridSpan w:val="7"/>
            <w:vAlign w:val="center"/>
          </w:tcPr>
          <w:p w14:paraId="382C8C87" w14:textId="77777777" w:rsidR="00594382" w:rsidRPr="002A3AE3" w:rsidRDefault="00594382" w:rsidP="00EF64E0">
            <w:pP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r>
      <w:tr w:rsidR="00594382" w:rsidRPr="002A3AE3" w14:paraId="1741459F" w14:textId="77777777" w:rsidTr="00EF64E0">
        <w:trPr>
          <w:cantSplit/>
          <w:trHeight w:val="800"/>
          <w:jc w:val="center"/>
        </w:trPr>
        <w:tc>
          <w:tcPr>
            <w:tcW w:w="1061" w:type="dxa"/>
            <w:vAlign w:val="center"/>
          </w:tcPr>
          <w:p w14:paraId="4E450505" w14:textId="77777777" w:rsidR="00594382"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48DE67CF" w14:textId="77777777" w:rsidR="00594382" w:rsidRPr="002A3AE3" w:rsidRDefault="00594382" w:rsidP="00EF64E0">
            <w:pPr>
              <w:rPr>
                <w:rFonts w:asciiTheme="minorEastAsia" w:eastAsiaTheme="minorEastAsia" w:hAnsiTheme="minorEastAsia"/>
                <w:szCs w:val="21"/>
              </w:rPr>
            </w:pPr>
            <w:r w:rsidRPr="002A3AE3">
              <w:rPr>
                <w:rFonts w:asciiTheme="minorEastAsia" w:eastAsiaTheme="minorEastAsia" w:hAnsiTheme="minorEastAsia" w:cs="宋体" w:hint="eastAsia"/>
                <w:szCs w:val="21"/>
              </w:rPr>
              <w:t>华北电力大学</w:t>
            </w:r>
          </w:p>
        </w:tc>
      </w:tr>
      <w:tr w:rsidR="003B09E7" w:rsidRPr="002A3AE3" w14:paraId="07F301D6" w14:textId="77777777" w:rsidTr="00EF64E0">
        <w:trPr>
          <w:cantSplit/>
          <w:trHeight w:val="1899"/>
          <w:jc w:val="center"/>
        </w:trPr>
        <w:tc>
          <w:tcPr>
            <w:tcW w:w="9181" w:type="dxa"/>
            <w:gridSpan w:val="8"/>
          </w:tcPr>
          <w:p w14:paraId="3E189AEF" w14:textId="77777777" w:rsidR="003B09E7" w:rsidRPr="002A3AE3" w:rsidRDefault="003B09E7" w:rsidP="003B09E7">
            <w:pPr>
              <w:pStyle w:val="a9"/>
              <w:spacing w:line="390" w:lineRule="exact"/>
              <w:ind w:firstLineChars="0" w:firstLine="0"/>
              <w:rPr>
                <w:rFonts w:ascii="Times New Roman"/>
                <w:sz w:val="21"/>
              </w:rPr>
            </w:pPr>
            <w:r w:rsidRPr="002A3AE3">
              <w:rPr>
                <w:rFonts w:ascii="Times New Roman"/>
                <w:sz w:val="21"/>
              </w:rPr>
              <w:t>对本项目技术创造性贡献：</w:t>
            </w:r>
          </w:p>
          <w:p w14:paraId="50FCA92D" w14:textId="77777777" w:rsidR="003B09E7" w:rsidRPr="002A3AE3" w:rsidRDefault="00594382" w:rsidP="00594382">
            <w:pPr>
              <w:pStyle w:val="a9"/>
              <w:spacing w:line="390" w:lineRule="exact"/>
              <w:ind w:firstLine="420"/>
              <w:rPr>
                <w:rFonts w:ascii="Times New Roman"/>
                <w:sz w:val="21"/>
              </w:rPr>
            </w:pPr>
            <w:r w:rsidRPr="002A3AE3">
              <w:rPr>
                <w:rFonts w:asciiTheme="minorEastAsia" w:hAnsiTheme="minorEastAsia" w:hint="eastAsia"/>
                <w:bCs/>
                <w:sz w:val="21"/>
                <w:szCs w:val="21"/>
              </w:rPr>
              <w:t>提出融合多数据源、多时空尺度、覆盖专家技术层与应用服务层的电能质量评估体系；提出电能质量经济性评估方法、开展上海调查分析与编写国标，参与电压暂降耐受特性测试和治理研究。对项目创新点1、2、3做出了贡献。旁证材料详见附件（发明专利-附件21、24、26、2</w:t>
            </w:r>
            <w:r w:rsidRPr="002A3AE3">
              <w:rPr>
                <w:rFonts w:asciiTheme="minorEastAsia" w:hAnsiTheme="minorEastAsia"/>
                <w:bCs/>
                <w:sz w:val="21"/>
                <w:szCs w:val="21"/>
              </w:rPr>
              <w:t>9</w:t>
            </w:r>
            <w:r w:rsidRPr="002A3AE3">
              <w:rPr>
                <w:rFonts w:asciiTheme="minorEastAsia" w:hAnsiTheme="minorEastAsia" w:hint="eastAsia"/>
                <w:bCs/>
                <w:sz w:val="21"/>
                <w:szCs w:val="21"/>
              </w:rPr>
              <w:t>，国家标准-附件32，代表性论文-附件33，软著-附件34，鉴定意见</w:t>
            </w:r>
            <w:r w:rsidRPr="002A3AE3">
              <w:rPr>
                <w:rFonts w:asciiTheme="minorEastAsia" w:hAnsiTheme="minorEastAsia"/>
                <w:bCs/>
                <w:sz w:val="21"/>
                <w:szCs w:val="21"/>
              </w:rPr>
              <w:t>-</w:t>
            </w:r>
            <w:r w:rsidRPr="002A3AE3">
              <w:rPr>
                <w:rFonts w:asciiTheme="minorEastAsia" w:hAnsiTheme="minorEastAsia" w:hint="eastAsia"/>
                <w:bCs/>
                <w:sz w:val="21"/>
                <w:szCs w:val="21"/>
              </w:rPr>
              <w:t>附件</w:t>
            </w:r>
            <w:r w:rsidRPr="002A3AE3">
              <w:rPr>
                <w:rFonts w:asciiTheme="minorEastAsia" w:hAnsiTheme="minorEastAsia"/>
                <w:bCs/>
                <w:sz w:val="21"/>
                <w:szCs w:val="21"/>
              </w:rPr>
              <w:t>35</w:t>
            </w:r>
            <w:r w:rsidRPr="002A3AE3">
              <w:rPr>
                <w:rFonts w:asciiTheme="minorEastAsia" w:hAnsiTheme="minorEastAsia" w:hint="eastAsia"/>
                <w:bCs/>
                <w:sz w:val="21"/>
                <w:szCs w:val="21"/>
              </w:rPr>
              <w:t>，第三方评价-附件37，专著-附件44，获奖-附件45-46）。</w:t>
            </w:r>
          </w:p>
        </w:tc>
      </w:tr>
    </w:tbl>
    <w:p w14:paraId="109A2418" w14:textId="77777777" w:rsidR="003B09E7" w:rsidRPr="002A3AE3" w:rsidRDefault="003B09E7" w:rsidP="00965E60">
      <w:pPr>
        <w:pStyle w:val="Style8"/>
        <w:ind w:firstLineChars="0" w:firstLine="0"/>
        <w:jc w:val="center"/>
        <w:outlineLvl w:val="1"/>
        <w:rPr>
          <w:rFonts w:ascii="Times New Roman"/>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5A26DBDE" w14:textId="77777777" w:rsidTr="00EF64E0">
        <w:trPr>
          <w:trHeight w:val="454"/>
          <w:jc w:val="center"/>
        </w:trPr>
        <w:tc>
          <w:tcPr>
            <w:tcW w:w="1061" w:type="dxa"/>
            <w:vAlign w:val="center"/>
          </w:tcPr>
          <w:p w14:paraId="04676CC9" w14:textId="77777777" w:rsidR="003B09E7" w:rsidRPr="002A3AE3" w:rsidRDefault="003B09E7"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lastRenderedPageBreak/>
              <w:t>姓名</w:t>
            </w:r>
          </w:p>
        </w:tc>
        <w:tc>
          <w:tcPr>
            <w:tcW w:w="1360" w:type="dxa"/>
            <w:vAlign w:val="center"/>
          </w:tcPr>
          <w:p w14:paraId="0EC51A1D" w14:textId="77777777" w:rsidR="003B09E7" w:rsidRPr="002A3AE3" w:rsidRDefault="00594382"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陈文波</w:t>
            </w:r>
          </w:p>
        </w:tc>
        <w:tc>
          <w:tcPr>
            <w:tcW w:w="1026" w:type="dxa"/>
            <w:vAlign w:val="center"/>
          </w:tcPr>
          <w:p w14:paraId="3A877BC4"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7AA3CEA3"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7</w:t>
            </w:r>
          </w:p>
        </w:tc>
        <w:tc>
          <w:tcPr>
            <w:tcW w:w="1061" w:type="dxa"/>
            <w:vAlign w:val="center"/>
          </w:tcPr>
          <w:p w14:paraId="793B4B82"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72CCA3A6" w14:textId="77777777" w:rsidR="003B09E7"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总经理</w:t>
            </w:r>
          </w:p>
        </w:tc>
        <w:tc>
          <w:tcPr>
            <w:tcW w:w="1078" w:type="dxa"/>
            <w:vAlign w:val="center"/>
          </w:tcPr>
          <w:p w14:paraId="2FAF0706" w14:textId="77777777" w:rsidR="003B09E7" w:rsidRPr="002A3AE3" w:rsidRDefault="003B09E7"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68AD446C" w14:textId="77777777" w:rsidR="003B09E7" w:rsidRPr="002A3AE3" w:rsidRDefault="00594382" w:rsidP="00594382">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工程师</w:t>
            </w:r>
          </w:p>
        </w:tc>
      </w:tr>
      <w:tr w:rsidR="003B09E7" w:rsidRPr="002A3AE3" w14:paraId="62D3884E" w14:textId="77777777" w:rsidTr="00EF64E0">
        <w:trPr>
          <w:cantSplit/>
          <w:trHeight w:val="301"/>
          <w:jc w:val="center"/>
        </w:trPr>
        <w:tc>
          <w:tcPr>
            <w:tcW w:w="1061" w:type="dxa"/>
            <w:vAlign w:val="center"/>
          </w:tcPr>
          <w:p w14:paraId="1FCDBE6C" w14:textId="77777777" w:rsidR="003B09E7" w:rsidRPr="002A3AE3" w:rsidRDefault="003B09E7"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工作单位</w:t>
            </w:r>
          </w:p>
        </w:tc>
        <w:tc>
          <w:tcPr>
            <w:tcW w:w="8120" w:type="dxa"/>
            <w:gridSpan w:val="7"/>
            <w:vAlign w:val="center"/>
          </w:tcPr>
          <w:p w14:paraId="330F08DB" w14:textId="77777777" w:rsidR="003B09E7"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南京国臣信息自动化技术有限公司</w:t>
            </w:r>
          </w:p>
        </w:tc>
      </w:tr>
      <w:tr w:rsidR="003B09E7" w:rsidRPr="002A3AE3" w14:paraId="6C6A6E95" w14:textId="77777777" w:rsidTr="00EF64E0">
        <w:trPr>
          <w:cantSplit/>
          <w:trHeight w:val="800"/>
          <w:jc w:val="center"/>
        </w:trPr>
        <w:tc>
          <w:tcPr>
            <w:tcW w:w="1061" w:type="dxa"/>
            <w:vAlign w:val="center"/>
          </w:tcPr>
          <w:p w14:paraId="682114DD" w14:textId="77777777" w:rsidR="003B09E7" w:rsidRPr="002A3AE3" w:rsidRDefault="003B09E7" w:rsidP="00EF64E0">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582A5E24" w14:textId="77777777" w:rsidR="003B09E7" w:rsidRPr="002A3AE3" w:rsidRDefault="00594382"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南京国臣信息自动化技术有限公司</w:t>
            </w:r>
          </w:p>
        </w:tc>
      </w:tr>
      <w:tr w:rsidR="003B09E7" w:rsidRPr="002A3AE3" w14:paraId="6E411637" w14:textId="77777777" w:rsidTr="00EF64E0">
        <w:trPr>
          <w:cantSplit/>
          <w:trHeight w:val="1899"/>
          <w:jc w:val="center"/>
        </w:trPr>
        <w:tc>
          <w:tcPr>
            <w:tcW w:w="9181" w:type="dxa"/>
            <w:gridSpan w:val="8"/>
          </w:tcPr>
          <w:p w14:paraId="4A212C5C" w14:textId="77777777" w:rsidR="003B09E7" w:rsidRPr="002A3AE3" w:rsidRDefault="003B09E7" w:rsidP="00EF64E0">
            <w:pPr>
              <w:pStyle w:val="a9"/>
              <w:spacing w:line="390" w:lineRule="exact"/>
              <w:ind w:firstLineChars="0" w:firstLine="0"/>
              <w:rPr>
                <w:rFonts w:ascii="Times New Roman"/>
                <w:sz w:val="21"/>
              </w:rPr>
            </w:pPr>
            <w:r w:rsidRPr="002A3AE3">
              <w:rPr>
                <w:rFonts w:ascii="Times New Roman"/>
                <w:sz w:val="21"/>
              </w:rPr>
              <w:t>对本项目技术创造性贡献：</w:t>
            </w:r>
          </w:p>
          <w:p w14:paraId="75AFA45A" w14:textId="77777777" w:rsidR="003B09E7" w:rsidRPr="002A3AE3" w:rsidRDefault="00594382" w:rsidP="00594382">
            <w:pPr>
              <w:pStyle w:val="a9"/>
              <w:spacing w:line="390" w:lineRule="exact"/>
              <w:ind w:firstLine="420"/>
              <w:rPr>
                <w:rFonts w:ascii="Times New Roman"/>
                <w:sz w:val="21"/>
              </w:rPr>
            </w:pPr>
            <w:r w:rsidRPr="002A3AE3">
              <w:rPr>
                <w:rFonts w:ascii="宋体" w:hAnsi="宋体" w:hint="eastAsia"/>
                <w:sz w:val="21"/>
              </w:rPr>
              <w:t>提出了应对任意特征暂降形态的直流侧附加拓扑治理技术，解决了电压暂降对火电厂一类辅机、化工及半导体企业等敏感过程与设备的影响，产品覆盖国内26个省份以及约60%的大型火电厂。对项目创新点3做出了贡献。（旁证：应用证明-附件9、附件11～14，发明专利-附件22，鉴定书-附件36，试验报告-附件43，合作关系-附件48）</w:t>
            </w:r>
          </w:p>
        </w:tc>
      </w:tr>
    </w:tbl>
    <w:p w14:paraId="51FE3032" w14:textId="77777777" w:rsidR="003B09E7" w:rsidRPr="002A3AE3" w:rsidRDefault="003B09E7" w:rsidP="003B09E7"/>
    <w:p w14:paraId="1F8BBD84" w14:textId="77777777" w:rsidR="003B09E7" w:rsidRPr="002A3AE3" w:rsidRDefault="003B09E7" w:rsidP="003B09E7"/>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49B6C29B" w14:textId="77777777" w:rsidTr="00EF64E0">
        <w:trPr>
          <w:trHeight w:val="454"/>
          <w:jc w:val="center"/>
        </w:trPr>
        <w:tc>
          <w:tcPr>
            <w:tcW w:w="1061" w:type="dxa"/>
            <w:vAlign w:val="center"/>
          </w:tcPr>
          <w:p w14:paraId="4EF23224"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姓名</w:t>
            </w:r>
          </w:p>
        </w:tc>
        <w:tc>
          <w:tcPr>
            <w:tcW w:w="1360" w:type="dxa"/>
            <w:vAlign w:val="center"/>
          </w:tcPr>
          <w:p w14:paraId="3C7A69F7"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齐林海</w:t>
            </w:r>
          </w:p>
        </w:tc>
        <w:tc>
          <w:tcPr>
            <w:tcW w:w="1026" w:type="dxa"/>
            <w:vAlign w:val="center"/>
          </w:tcPr>
          <w:p w14:paraId="3F400F3C"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179536DC"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8</w:t>
            </w:r>
          </w:p>
        </w:tc>
        <w:tc>
          <w:tcPr>
            <w:tcW w:w="1061" w:type="dxa"/>
            <w:vAlign w:val="center"/>
          </w:tcPr>
          <w:p w14:paraId="52664307"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38264AB8"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无</w:t>
            </w:r>
          </w:p>
        </w:tc>
        <w:tc>
          <w:tcPr>
            <w:tcW w:w="1078" w:type="dxa"/>
            <w:vAlign w:val="center"/>
          </w:tcPr>
          <w:p w14:paraId="300D5341"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0A3FB95C"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副教授</w:t>
            </w:r>
          </w:p>
        </w:tc>
      </w:tr>
      <w:tr w:rsidR="003B09E7" w:rsidRPr="002A3AE3" w14:paraId="49C64250" w14:textId="77777777" w:rsidTr="00EF64E0">
        <w:trPr>
          <w:cantSplit/>
          <w:trHeight w:val="301"/>
          <w:jc w:val="center"/>
        </w:trPr>
        <w:tc>
          <w:tcPr>
            <w:tcW w:w="1061" w:type="dxa"/>
            <w:vAlign w:val="center"/>
          </w:tcPr>
          <w:p w14:paraId="03549964"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工作单位</w:t>
            </w:r>
          </w:p>
        </w:tc>
        <w:tc>
          <w:tcPr>
            <w:tcW w:w="8120" w:type="dxa"/>
            <w:gridSpan w:val="7"/>
            <w:vAlign w:val="center"/>
          </w:tcPr>
          <w:p w14:paraId="5F8D4613"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华北电力大学</w:t>
            </w:r>
          </w:p>
        </w:tc>
      </w:tr>
      <w:tr w:rsidR="003B09E7" w:rsidRPr="002A3AE3" w14:paraId="7937A695" w14:textId="77777777" w:rsidTr="00EF64E0">
        <w:trPr>
          <w:cantSplit/>
          <w:trHeight w:val="800"/>
          <w:jc w:val="center"/>
        </w:trPr>
        <w:tc>
          <w:tcPr>
            <w:tcW w:w="1061" w:type="dxa"/>
            <w:vAlign w:val="center"/>
          </w:tcPr>
          <w:p w14:paraId="55EAC7C2"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2AFE4F5F"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华北电力大学</w:t>
            </w:r>
          </w:p>
        </w:tc>
      </w:tr>
      <w:tr w:rsidR="003B09E7" w:rsidRPr="002A3AE3" w14:paraId="7C74DC03" w14:textId="77777777" w:rsidTr="00EF64E0">
        <w:trPr>
          <w:cantSplit/>
          <w:trHeight w:val="1899"/>
          <w:jc w:val="center"/>
        </w:trPr>
        <w:tc>
          <w:tcPr>
            <w:tcW w:w="9181" w:type="dxa"/>
            <w:gridSpan w:val="8"/>
          </w:tcPr>
          <w:p w14:paraId="66FE8F5F"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对本项目技术创造性贡献：</w:t>
            </w:r>
          </w:p>
          <w:p w14:paraId="4ECF296B" w14:textId="77777777" w:rsidR="003B09E7" w:rsidRPr="002A3AE3" w:rsidRDefault="00594382" w:rsidP="00594382">
            <w:pPr>
              <w:pStyle w:val="a9"/>
              <w:spacing w:line="390" w:lineRule="exact"/>
              <w:ind w:firstLine="42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负责电能质量监测系统软件设计、研发和实施。提出基于Hadoop平台的电能质量指标分析的高性能计算方法和基于</w:t>
            </w:r>
            <w:r w:rsidRPr="002A3AE3">
              <w:rPr>
                <w:rFonts w:asciiTheme="minorEastAsia" w:eastAsiaTheme="minorEastAsia" w:hAnsiTheme="minorEastAsia"/>
                <w:sz w:val="21"/>
                <w:szCs w:val="21"/>
              </w:rPr>
              <w:t>分布式服务总线的电能质量信息系统集成方法</w:t>
            </w:r>
            <w:r w:rsidRPr="002A3AE3">
              <w:rPr>
                <w:rFonts w:asciiTheme="minorEastAsia" w:eastAsiaTheme="minorEastAsia" w:hAnsiTheme="minorEastAsia" w:hint="eastAsia"/>
                <w:sz w:val="21"/>
                <w:szCs w:val="21"/>
              </w:rPr>
              <w:t>。对项目创新点1做出了贡献。旁证材料见附件24、25、26、29、30、33、34、35、44、46、47</w:t>
            </w:r>
            <w:r w:rsidRPr="002A3AE3">
              <w:rPr>
                <w:rFonts w:asciiTheme="minorEastAsia" w:eastAsiaTheme="minorEastAsia" w:hAnsiTheme="minorEastAsia"/>
                <w:sz w:val="21"/>
                <w:szCs w:val="21"/>
              </w:rPr>
              <w:t>。</w:t>
            </w:r>
          </w:p>
        </w:tc>
      </w:tr>
    </w:tbl>
    <w:p w14:paraId="2A295FBE" w14:textId="77777777" w:rsidR="003B09E7" w:rsidRPr="002A3AE3" w:rsidRDefault="003B09E7" w:rsidP="003B09E7"/>
    <w:p w14:paraId="104AD138" w14:textId="77777777" w:rsidR="003B09E7" w:rsidRPr="002A3AE3" w:rsidRDefault="003B09E7" w:rsidP="003B09E7"/>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344B2B5A" w14:textId="77777777" w:rsidTr="00EF64E0">
        <w:trPr>
          <w:trHeight w:val="454"/>
          <w:jc w:val="center"/>
        </w:trPr>
        <w:tc>
          <w:tcPr>
            <w:tcW w:w="1061" w:type="dxa"/>
            <w:vAlign w:val="center"/>
          </w:tcPr>
          <w:p w14:paraId="214918FA"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姓名</w:t>
            </w:r>
          </w:p>
        </w:tc>
        <w:tc>
          <w:tcPr>
            <w:tcW w:w="1360" w:type="dxa"/>
            <w:vAlign w:val="center"/>
          </w:tcPr>
          <w:p w14:paraId="0C4FFB2D"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王金浩</w:t>
            </w:r>
          </w:p>
        </w:tc>
        <w:tc>
          <w:tcPr>
            <w:tcW w:w="1026" w:type="dxa"/>
            <w:vAlign w:val="center"/>
          </w:tcPr>
          <w:p w14:paraId="7363A458"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50A4AA3F"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9</w:t>
            </w:r>
          </w:p>
        </w:tc>
        <w:tc>
          <w:tcPr>
            <w:tcW w:w="1061" w:type="dxa"/>
            <w:vAlign w:val="center"/>
          </w:tcPr>
          <w:p w14:paraId="58240A7A"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79B2D11E"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副主任</w:t>
            </w:r>
          </w:p>
        </w:tc>
        <w:tc>
          <w:tcPr>
            <w:tcW w:w="1078" w:type="dxa"/>
            <w:vAlign w:val="center"/>
          </w:tcPr>
          <w:p w14:paraId="5C0D7431"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0B2F653A"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教授级高级工程师</w:t>
            </w:r>
          </w:p>
        </w:tc>
      </w:tr>
      <w:tr w:rsidR="00594382" w:rsidRPr="002A3AE3" w14:paraId="169D3258" w14:textId="77777777" w:rsidTr="00EF64E0">
        <w:trPr>
          <w:cantSplit/>
          <w:trHeight w:val="301"/>
          <w:jc w:val="center"/>
        </w:trPr>
        <w:tc>
          <w:tcPr>
            <w:tcW w:w="1061" w:type="dxa"/>
            <w:vAlign w:val="center"/>
          </w:tcPr>
          <w:p w14:paraId="42CAE7E6" w14:textId="77777777" w:rsidR="00594382"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工作单位</w:t>
            </w:r>
          </w:p>
        </w:tc>
        <w:tc>
          <w:tcPr>
            <w:tcW w:w="8120" w:type="dxa"/>
            <w:gridSpan w:val="7"/>
            <w:vAlign w:val="center"/>
          </w:tcPr>
          <w:p w14:paraId="7D2F31FA" w14:textId="77777777" w:rsidR="00594382" w:rsidRPr="002A3AE3" w:rsidRDefault="00594382" w:rsidP="00EF64E0">
            <w:pPr>
              <w:spacing w:line="390" w:lineRule="exact"/>
              <w:rPr>
                <w:rFonts w:asciiTheme="minorEastAsia" w:eastAsiaTheme="minorEastAsia" w:hAnsiTheme="minorEastAsia"/>
                <w:color w:val="000000" w:themeColor="text1"/>
                <w:szCs w:val="21"/>
              </w:rPr>
            </w:pPr>
            <w:r w:rsidRPr="002A3AE3">
              <w:rPr>
                <w:rFonts w:asciiTheme="minorEastAsia" w:eastAsiaTheme="minorEastAsia" w:hAnsiTheme="minorEastAsia" w:hint="eastAsia"/>
                <w:color w:val="000000" w:themeColor="text1"/>
                <w:szCs w:val="21"/>
              </w:rPr>
              <w:t>国网山西省电力公司电力科学研究院</w:t>
            </w:r>
          </w:p>
        </w:tc>
      </w:tr>
      <w:tr w:rsidR="00594382" w:rsidRPr="002A3AE3" w14:paraId="6142B9C1" w14:textId="77777777" w:rsidTr="00EF64E0">
        <w:trPr>
          <w:cantSplit/>
          <w:trHeight w:val="800"/>
          <w:jc w:val="center"/>
        </w:trPr>
        <w:tc>
          <w:tcPr>
            <w:tcW w:w="1061" w:type="dxa"/>
            <w:vAlign w:val="center"/>
          </w:tcPr>
          <w:p w14:paraId="27A10A73" w14:textId="77777777" w:rsidR="00594382"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681AA542" w14:textId="77777777" w:rsidR="00594382" w:rsidRPr="002A3AE3" w:rsidRDefault="00594382" w:rsidP="00EF64E0">
            <w:pPr>
              <w:spacing w:line="390" w:lineRule="exact"/>
              <w:rPr>
                <w:rFonts w:asciiTheme="minorEastAsia" w:eastAsiaTheme="minorEastAsia" w:hAnsiTheme="minorEastAsia"/>
                <w:color w:val="FF0000"/>
                <w:szCs w:val="21"/>
              </w:rPr>
            </w:pPr>
            <w:r w:rsidRPr="002A3AE3">
              <w:rPr>
                <w:rFonts w:asciiTheme="minorEastAsia" w:eastAsiaTheme="minorEastAsia" w:hAnsiTheme="minorEastAsia" w:hint="eastAsia"/>
                <w:color w:val="000000" w:themeColor="text1"/>
                <w:szCs w:val="21"/>
              </w:rPr>
              <w:t>国网山西省电力公司</w:t>
            </w:r>
          </w:p>
        </w:tc>
      </w:tr>
      <w:tr w:rsidR="003B09E7" w:rsidRPr="002A3AE3" w14:paraId="18D6AB4A" w14:textId="77777777" w:rsidTr="00EF64E0">
        <w:trPr>
          <w:cantSplit/>
          <w:trHeight w:val="1899"/>
          <w:jc w:val="center"/>
        </w:trPr>
        <w:tc>
          <w:tcPr>
            <w:tcW w:w="9181" w:type="dxa"/>
            <w:gridSpan w:val="8"/>
          </w:tcPr>
          <w:p w14:paraId="57DD06B7"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对本项目技术创造性贡献：</w:t>
            </w:r>
          </w:p>
          <w:p w14:paraId="55578002" w14:textId="77777777" w:rsidR="003B09E7" w:rsidRPr="002A3AE3" w:rsidRDefault="00594382" w:rsidP="00594382">
            <w:pPr>
              <w:pStyle w:val="a9"/>
              <w:spacing w:line="390" w:lineRule="exact"/>
              <w:ind w:firstLine="42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负责电能质量经济性评估方法标准的第3部分编写，参与电能质量监测系统的研发与设计，对项目创新点1做出了贡献。旁证材料见</w:t>
            </w:r>
            <w:r w:rsidRPr="002A3AE3">
              <w:rPr>
                <w:rFonts w:asciiTheme="minorEastAsia" w:eastAsiaTheme="minorEastAsia" w:hAnsiTheme="minorEastAsia" w:hint="eastAsia"/>
                <w:color w:val="000000" w:themeColor="text1"/>
                <w:sz w:val="21"/>
                <w:szCs w:val="21"/>
              </w:rPr>
              <w:t>附件（应用证明-附件7，国家标准-附件32、附件33，鉴定意见-附件35，获奖-附件46、47）。</w:t>
            </w:r>
          </w:p>
        </w:tc>
      </w:tr>
    </w:tbl>
    <w:p w14:paraId="7E75F232" w14:textId="1733392A" w:rsidR="003B09E7" w:rsidRDefault="003B09E7" w:rsidP="003B09E7"/>
    <w:p w14:paraId="2324BE13" w14:textId="77777777" w:rsidR="0073384E" w:rsidRPr="002A3AE3" w:rsidRDefault="0073384E" w:rsidP="003B09E7"/>
    <w:p w14:paraId="0DD970D6" w14:textId="77777777" w:rsidR="003B09E7" w:rsidRPr="002A3AE3" w:rsidRDefault="003B09E7" w:rsidP="003B09E7"/>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1360"/>
        <w:gridCol w:w="1026"/>
        <w:gridCol w:w="546"/>
        <w:gridCol w:w="1061"/>
        <w:gridCol w:w="1407"/>
        <w:gridCol w:w="1078"/>
        <w:gridCol w:w="1642"/>
      </w:tblGrid>
      <w:tr w:rsidR="003B09E7" w:rsidRPr="002A3AE3" w14:paraId="0BCD5C4D" w14:textId="77777777" w:rsidTr="00EF64E0">
        <w:trPr>
          <w:trHeight w:val="454"/>
          <w:jc w:val="center"/>
        </w:trPr>
        <w:tc>
          <w:tcPr>
            <w:tcW w:w="1061" w:type="dxa"/>
            <w:vAlign w:val="center"/>
          </w:tcPr>
          <w:p w14:paraId="69CA8134"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lastRenderedPageBreak/>
              <w:t>姓名</w:t>
            </w:r>
          </w:p>
        </w:tc>
        <w:tc>
          <w:tcPr>
            <w:tcW w:w="1360" w:type="dxa"/>
            <w:vAlign w:val="center"/>
          </w:tcPr>
          <w:p w14:paraId="18CBA253"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袁晓冬</w:t>
            </w:r>
          </w:p>
        </w:tc>
        <w:tc>
          <w:tcPr>
            <w:tcW w:w="1026" w:type="dxa"/>
            <w:vAlign w:val="center"/>
          </w:tcPr>
          <w:p w14:paraId="571F1C59"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排名</w:t>
            </w:r>
          </w:p>
        </w:tc>
        <w:tc>
          <w:tcPr>
            <w:tcW w:w="546" w:type="dxa"/>
            <w:vAlign w:val="center"/>
          </w:tcPr>
          <w:p w14:paraId="5F8F6623"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10</w:t>
            </w:r>
          </w:p>
        </w:tc>
        <w:tc>
          <w:tcPr>
            <w:tcW w:w="1061" w:type="dxa"/>
            <w:vAlign w:val="center"/>
          </w:tcPr>
          <w:p w14:paraId="1B4E2475" w14:textId="77777777" w:rsidR="003B09E7" w:rsidRPr="002A3AE3" w:rsidRDefault="003B09E7"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行政职务</w:t>
            </w:r>
          </w:p>
        </w:tc>
        <w:tc>
          <w:tcPr>
            <w:tcW w:w="1407" w:type="dxa"/>
            <w:vAlign w:val="center"/>
          </w:tcPr>
          <w:p w14:paraId="1FD96AE2"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四级职员</w:t>
            </w:r>
          </w:p>
        </w:tc>
        <w:tc>
          <w:tcPr>
            <w:tcW w:w="1078" w:type="dxa"/>
            <w:vAlign w:val="center"/>
          </w:tcPr>
          <w:p w14:paraId="72E6136D"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技术职称</w:t>
            </w:r>
          </w:p>
        </w:tc>
        <w:tc>
          <w:tcPr>
            <w:tcW w:w="1642" w:type="dxa"/>
            <w:vAlign w:val="center"/>
          </w:tcPr>
          <w:p w14:paraId="7F8426B1" w14:textId="77777777" w:rsidR="003B09E7" w:rsidRPr="002A3AE3" w:rsidRDefault="00594382"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研究员级高级工程师</w:t>
            </w:r>
          </w:p>
        </w:tc>
      </w:tr>
      <w:tr w:rsidR="003B09E7" w:rsidRPr="002A3AE3" w14:paraId="72CEA918" w14:textId="77777777" w:rsidTr="00EF64E0">
        <w:trPr>
          <w:cantSplit/>
          <w:trHeight w:val="301"/>
          <w:jc w:val="center"/>
        </w:trPr>
        <w:tc>
          <w:tcPr>
            <w:tcW w:w="1061" w:type="dxa"/>
            <w:vAlign w:val="center"/>
          </w:tcPr>
          <w:p w14:paraId="605A9D29"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工作单位</w:t>
            </w:r>
          </w:p>
        </w:tc>
        <w:tc>
          <w:tcPr>
            <w:tcW w:w="8120" w:type="dxa"/>
            <w:gridSpan w:val="7"/>
            <w:vAlign w:val="center"/>
          </w:tcPr>
          <w:p w14:paraId="0F4C07A9"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国网江苏省电力有限公司</w:t>
            </w:r>
          </w:p>
        </w:tc>
      </w:tr>
      <w:tr w:rsidR="003B09E7" w:rsidRPr="002A3AE3" w14:paraId="23626BE4" w14:textId="77777777" w:rsidTr="00EF64E0">
        <w:trPr>
          <w:cantSplit/>
          <w:trHeight w:val="800"/>
          <w:jc w:val="center"/>
        </w:trPr>
        <w:tc>
          <w:tcPr>
            <w:tcW w:w="1061" w:type="dxa"/>
            <w:vAlign w:val="center"/>
          </w:tcPr>
          <w:p w14:paraId="7D3A0197" w14:textId="77777777" w:rsidR="003B09E7" w:rsidRPr="002A3AE3" w:rsidRDefault="003B09E7" w:rsidP="003B09E7">
            <w:pPr>
              <w:pStyle w:val="a9"/>
              <w:spacing w:line="390" w:lineRule="exact"/>
              <w:ind w:firstLineChars="0" w:firstLine="0"/>
              <w:jc w:val="center"/>
              <w:rPr>
                <w:rFonts w:asciiTheme="minorEastAsia" w:eastAsiaTheme="minorEastAsia" w:hAnsiTheme="minorEastAsia"/>
                <w:sz w:val="21"/>
                <w:szCs w:val="21"/>
              </w:rPr>
            </w:pPr>
            <w:r w:rsidRPr="002A3AE3">
              <w:rPr>
                <w:rFonts w:asciiTheme="minorEastAsia" w:eastAsiaTheme="minorEastAsia" w:hAnsiTheme="minorEastAsia"/>
                <w:sz w:val="21"/>
                <w:szCs w:val="21"/>
              </w:rPr>
              <w:t>完成单位</w:t>
            </w:r>
          </w:p>
        </w:tc>
        <w:tc>
          <w:tcPr>
            <w:tcW w:w="8120" w:type="dxa"/>
            <w:gridSpan w:val="7"/>
            <w:vAlign w:val="center"/>
          </w:tcPr>
          <w:p w14:paraId="355BF212" w14:textId="77777777" w:rsidR="003B09E7" w:rsidRPr="002A3AE3" w:rsidRDefault="00594382" w:rsidP="003B09E7">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国网江苏省电力有限公司</w:t>
            </w:r>
          </w:p>
        </w:tc>
      </w:tr>
      <w:tr w:rsidR="003B09E7" w:rsidRPr="002A3AE3" w14:paraId="43CC771C" w14:textId="77777777" w:rsidTr="00EF64E0">
        <w:trPr>
          <w:cantSplit/>
          <w:trHeight w:val="1899"/>
          <w:jc w:val="center"/>
        </w:trPr>
        <w:tc>
          <w:tcPr>
            <w:tcW w:w="9181" w:type="dxa"/>
            <w:gridSpan w:val="8"/>
          </w:tcPr>
          <w:p w14:paraId="11D1CB05" w14:textId="77777777" w:rsidR="003B09E7" w:rsidRPr="002A3AE3" w:rsidRDefault="003B09E7" w:rsidP="00EF64E0">
            <w:pPr>
              <w:pStyle w:val="a9"/>
              <w:spacing w:line="390" w:lineRule="exact"/>
              <w:ind w:firstLineChars="0" w:firstLine="0"/>
              <w:rPr>
                <w:rFonts w:asciiTheme="minorEastAsia" w:eastAsiaTheme="minorEastAsia" w:hAnsiTheme="minorEastAsia"/>
                <w:sz w:val="21"/>
                <w:szCs w:val="21"/>
              </w:rPr>
            </w:pPr>
            <w:r w:rsidRPr="002A3AE3">
              <w:rPr>
                <w:rFonts w:asciiTheme="minorEastAsia" w:eastAsiaTheme="minorEastAsia" w:hAnsiTheme="minorEastAsia"/>
                <w:sz w:val="21"/>
                <w:szCs w:val="21"/>
              </w:rPr>
              <w:t>对本项目技术创造性贡献：</w:t>
            </w:r>
          </w:p>
          <w:p w14:paraId="38663358" w14:textId="77777777" w:rsidR="003B09E7" w:rsidRPr="002A3AE3" w:rsidRDefault="00594382" w:rsidP="00594382">
            <w:pPr>
              <w:pStyle w:val="a9"/>
              <w:spacing w:line="390" w:lineRule="exact"/>
              <w:ind w:firstLine="420"/>
              <w:rPr>
                <w:rFonts w:asciiTheme="minorEastAsia" w:eastAsiaTheme="minorEastAsia" w:hAnsiTheme="minorEastAsia"/>
                <w:sz w:val="21"/>
                <w:szCs w:val="21"/>
              </w:rPr>
            </w:pPr>
            <w:r w:rsidRPr="002A3AE3">
              <w:rPr>
                <w:rFonts w:asciiTheme="minorEastAsia" w:eastAsiaTheme="minorEastAsia" w:hAnsiTheme="minorEastAsia" w:hint="eastAsia"/>
                <w:sz w:val="21"/>
                <w:szCs w:val="21"/>
              </w:rPr>
              <w:t>参与了大规模电能质量在线监测系统和移动式电能质量扰动发生装置研究和设计开发,对项目创新点1、3做出了贡献。旁证材料见附件（附件2、28、32、36</w:t>
            </w:r>
            <w:r w:rsidRPr="002A3AE3">
              <w:rPr>
                <w:rFonts w:asciiTheme="minorEastAsia" w:eastAsiaTheme="minorEastAsia" w:hAnsiTheme="minorEastAsia"/>
                <w:sz w:val="21"/>
                <w:szCs w:val="21"/>
              </w:rPr>
              <w:t>）。</w:t>
            </w:r>
          </w:p>
        </w:tc>
      </w:tr>
    </w:tbl>
    <w:p w14:paraId="1602333C" w14:textId="77777777" w:rsidR="003B09E7" w:rsidRPr="002A3AE3" w:rsidRDefault="003B09E7" w:rsidP="003B09E7"/>
    <w:p w14:paraId="1DAB5219" w14:textId="1C9AD78B" w:rsidR="000C35AC" w:rsidRPr="002A3AE3" w:rsidRDefault="000C35AC" w:rsidP="00C5015B">
      <w:pPr>
        <w:widowControl/>
        <w:spacing w:line="520" w:lineRule="exact"/>
        <w:jc w:val="center"/>
        <w:rPr>
          <w:rFonts w:eastAsia="仿宋"/>
          <w:b/>
          <w:sz w:val="28"/>
        </w:rPr>
      </w:pPr>
    </w:p>
    <w:p w14:paraId="50794134" w14:textId="55E1C689" w:rsidR="000C35AC" w:rsidRPr="002A3AE3" w:rsidRDefault="00035B00" w:rsidP="00C5015B">
      <w:pPr>
        <w:spacing w:line="520" w:lineRule="exact"/>
        <w:rPr>
          <w:rFonts w:eastAsia="仿宋"/>
          <w:b/>
          <w:sz w:val="32"/>
          <w:szCs w:val="32"/>
        </w:rPr>
      </w:pPr>
      <w:r w:rsidRPr="002A3AE3">
        <w:rPr>
          <w:rFonts w:eastAsia="仿宋" w:hint="eastAsia"/>
          <w:b/>
          <w:sz w:val="28"/>
          <w:szCs w:val="22"/>
        </w:rPr>
        <w:t>九</w:t>
      </w:r>
      <w:r w:rsidR="003B56C8" w:rsidRPr="002A3AE3">
        <w:rPr>
          <w:rFonts w:eastAsia="仿宋" w:hint="eastAsia"/>
          <w:b/>
          <w:sz w:val="28"/>
          <w:szCs w:val="22"/>
        </w:rPr>
        <w:t>、</w:t>
      </w:r>
      <w:r w:rsidR="003B56C8" w:rsidRPr="002A3AE3">
        <w:rPr>
          <w:rFonts w:eastAsia="仿宋"/>
          <w:b/>
          <w:sz w:val="32"/>
          <w:szCs w:val="32"/>
        </w:rPr>
        <w:t>主要完成单位及创新推广贡献</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531"/>
        <w:gridCol w:w="1152"/>
        <w:gridCol w:w="1864"/>
      </w:tblGrid>
      <w:tr w:rsidR="00C92C37" w:rsidRPr="002A3AE3" w14:paraId="0A338EF8" w14:textId="77777777" w:rsidTr="00EF64E0">
        <w:trPr>
          <w:cantSplit/>
          <w:trHeight w:hRule="exact" w:val="555"/>
          <w:jc w:val="center"/>
        </w:trPr>
        <w:tc>
          <w:tcPr>
            <w:tcW w:w="1511" w:type="dxa"/>
            <w:vAlign w:val="center"/>
          </w:tcPr>
          <w:p w14:paraId="56C7439A" w14:textId="77777777" w:rsidR="00C92C37" w:rsidRPr="002A3AE3" w:rsidRDefault="00C92C37" w:rsidP="00EF64E0">
            <w:pPr>
              <w:spacing w:line="280" w:lineRule="exact"/>
              <w:jc w:val="center"/>
            </w:pPr>
            <w:r w:rsidRPr="002A3AE3">
              <w:t>单位名称</w:t>
            </w:r>
          </w:p>
        </w:tc>
        <w:tc>
          <w:tcPr>
            <w:tcW w:w="7700" w:type="dxa"/>
            <w:gridSpan w:val="5"/>
            <w:vAlign w:val="center"/>
          </w:tcPr>
          <w:p w14:paraId="35795160" w14:textId="77777777" w:rsidR="00C92C37" w:rsidRPr="002A3AE3" w:rsidRDefault="00594382" w:rsidP="00EF64E0">
            <w:pPr>
              <w:spacing w:line="360" w:lineRule="exact"/>
            </w:pPr>
            <w:r w:rsidRPr="002A3AE3">
              <w:rPr>
                <w:rFonts w:ascii="宋体" w:hAnsi="宋体" w:hint="eastAsia"/>
              </w:rPr>
              <w:t>华北电力大学</w:t>
            </w:r>
          </w:p>
        </w:tc>
      </w:tr>
      <w:tr w:rsidR="00C92C37" w:rsidRPr="002A3AE3" w14:paraId="1F306CDF" w14:textId="77777777" w:rsidTr="004512BC">
        <w:trPr>
          <w:cantSplit/>
          <w:trHeight w:hRule="exact" w:val="360"/>
          <w:jc w:val="center"/>
        </w:trPr>
        <w:tc>
          <w:tcPr>
            <w:tcW w:w="1511" w:type="dxa"/>
            <w:vAlign w:val="center"/>
          </w:tcPr>
          <w:p w14:paraId="77007152" w14:textId="77777777" w:rsidR="00C92C37" w:rsidRPr="002A3AE3" w:rsidRDefault="00C92C37" w:rsidP="00EF64E0">
            <w:pPr>
              <w:spacing w:line="280" w:lineRule="exact"/>
              <w:jc w:val="center"/>
            </w:pPr>
            <w:r w:rsidRPr="002A3AE3">
              <w:t>排名</w:t>
            </w:r>
          </w:p>
        </w:tc>
        <w:tc>
          <w:tcPr>
            <w:tcW w:w="1834" w:type="dxa"/>
            <w:vAlign w:val="center"/>
          </w:tcPr>
          <w:p w14:paraId="67083D97" w14:textId="77777777" w:rsidR="00C92C37" w:rsidRPr="002A3AE3" w:rsidRDefault="00C92C37" w:rsidP="00EF64E0">
            <w:pPr>
              <w:spacing w:line="360" w:lineRule="exact"/>
              <w:jc w:val="center"/>
            </w:pPr>
            <w:r w:rsidRPr="002A3AE3">
              <w:rPr>
                <w:rFonts w:hint="eastAsia"/>
              </w:rPr>
              <w:t>1</w:t>
            </w:r>
          </w:p>
        </w:tc>
        <w:tc>
          <w:tcPr>
            <w:tcW w:w="1319" w:type="dxa"/>
            <w:vAlign w:val="center"/>
          </w:tcPr>
          <w:p w14:paraId="422FABC9" w14:textId="77777777" w:rsidR="00C92C37" w:rsidRPr="002A3AE3" w:rsidRDefault="00C92C37" w:rsidP="00EF64E0">
            <w:pPr>
              <w:spacing w:line="360" w:lineRule="exact"/>
              <w:jc w:val="center"/>
            </w:pPr>
            <w:r w:rsidRPr="002A3AE3">
              <w:t>法定代表人</w:t>
            </w:r>
          </w:p>
        </w:tc>
        <w:tc>
          <w:tcPr>
            <w:tcW w:w="1531" w:type="dxa"/>
            <w:vAlign w:val="center"/>
          </w:tcPr>
          <w:p w14:paraId="39DE275F" w14:textId="77777777" w:rsidR="00C92C37" w:rsidRPr="002A3AE3" w:rsidRDefault="00594382" w:rsidP="00EF64E0">
            <w:pPr>
              <w:spacing w:line="360" w:lineRule="exact"/>
            </w:pPr>
            <w:r w:rsidRPr="002A3AE3">
              <w:rPr>
                <w:rFonts w:ascii="宋体" w:hAnsi="宋体" w:hint="eastAsia"/>
              </w:rPr>
              <w:t>杨勇平</w:t>
            </w:r>
          </w:p>
        </w:tc>
        <w:tc>
          <w:tcPr>
            <w:tcW w:w="1152" w:type="dxa"/>
            <w:vAlign w:val="center"/>
          </w:tcPr>
          <w:p w14:paraId="1A9929D3" w14:textId="77777777" w:rsidR="00C92C37" w:rsidRPr="002A3AE3" w:rsidRDefault="00C92C37" w:rsidP="00EF64E0">
            <w:pPr>
              <w:spacing w:line="280" w:lineRule="exact"/>
              <w:jc w:val="center"/>
            </w:pPr>
            <w:r w:rsidRPr="002A3AE3">
              <w:t>所在地</w:t>
            </w:r>
          </w:p>
        </w:tc>
        <w:tc>
          <w:tcPr>
            <w:tcW w:w="1864" w:type="dxa"/>
            <w:vAlign w:val="center"/>
          </w:tcPr>
          <w:p w14:paraId="00E653FB" w14:textId="77777777" w:rsidR="00C92C37" w:rsidRPr="002A3AE3" w:rsidRDefault="00594382" w:rsidP="00EF64E0">
            <w:pPr>
              <w:spacing w:line="360" w:lineRule="exact"/>
            </w:pPr>
            <w:r w:rsidRPr="002A3AE3">
              <w:rPr>
                <w:rFonts w:ascii="宋体" w:hAnsi="宋体" w:hint="eastAsia"/>
              </w:rPr>
              <w:t>北京市昌平区</w:t>
            </w:r>
          </w:p>
        </w:tc>
      </w:tr>
      <w:tr w:rsidR="00C92C37" w:rsidRPr="002A3AE3" w14:paraId="27B5C0D0" w14:textId="77777777" w:rsidTr="00EF64E0">
        <w:trPr>
          <w:cantSplit/>
          <w:trHeight w:hRule="exact" w:val="442"/>
          <w:jc w:val="center"/>
        </w:trPr>
        <w:tc>
          <w:tcPr>
            <w:tcW w:w="9211" w:type="dxa"/>
            <w:gridSpan w:val="6"/>
          </w:tcPr>
          <w:p w14:paraId="1FCD72B1" w14:textId="77777777" w:rsidR="00C92C37" w:rsidRPr="002A3AE3" w:rsidRDefault="00C92C37" w:rsidP="00EF64E0">
            <w:pPr>
              <w:spacing w:line="360" w:lineRule="exact"/>
              <w:rPr>
                <w:sz w:val="25"/>
              </w:rPr>
            </w:pPr>
            <w:r w:rsidRPr="002A3AE3">
              <w:t>对本项目科技创新和推广应用情况的贡献：</w:t>
            </w:r>
          </w:p>
        </w:tc>
      </w:tr>
      <w:tr w:rsidR="00C92C37" w:rsidRPr="002A3AE3" w14:paraId="06273975" w14:textId="77777777" w:rsidTr="004512BC">
        <w:trPr>
          <w:cantSplit/>
          <w:trHeight w:val="4489"/>
          <w:jc w:val="center"/>
        </w:trPr>
        <w:tc>
          <w:tcPr>
            <w:tcW w:w="9211" w:type="dxa"/>
            <w:gridSpan w:val="6"/>
          </w:tcPr>
          <w:p w14:paraId="02B2B8DB" w14:textId="77777777" w:rsidR="00594382" w:rsidRPr="002A3AE3" w:rsidRDefault="00594382" w:rsidP="00594382">
            <w:pPr>
              <w:ind w:firstLineChars="200" w:firstLine="420"/>
              <w:rPr>
                <w:bCs/>
                <w:szCs w:val="21"/>
              </w:rPr>
            </w:pPr>
            <w:r w:rsidRPr="002A3AE3">
              <w:rPr>
                <w:rFonts w:hAnsiTheme="minorEastAsia"/>
                <w:bCs/>
                <w:szCs w:val="21"/>
              </w:rPr>
              <w:t>华北电力大学作为项目的主要承担单位，</w:t>
            </w:r>
            <w:r w:rsidRPr="002A3AE3">
              <w:rPr>
                <w:rFonts w:hAnsiTheme="minorEastAsia"/>
                <w:szCs w:val="21"/>
              </w:rPr>
              <w:t>全面组织项目的实施，</w:t>
            </w:r>
            <w:r w:rsidRPr="002A3AE3">
              <w:rPr>
                <w:rFonts w:hAnsiTheme="minorEastAsia"/>
                <w:bCs/>
                <w:szCs w:val="21"/>
              </w:rPr>
              <w:t>为</w:t>
            </w:r>
            <w:r w:rsidRPr="002A3AE3">
              <w:rPr>
                <w:rFonts w:hAnsiTheme="minorEastAsia"/>
                <w:szCs w:val="21"/>
              </w:rPr>
              <w:t>项目主要完成单位。对本项目的主要贡献包括：</w:t>
            </w:r>
            <w:bookmarkStart w:id="2" w:name="_GoBack"/>
            <w:bookmarkEnd w:id="2"/>
          </w:p>
          <w:p w14:paraId="1D6A57C1" w14:textId="77777777" w:rsidR="00594382" w:rsidRPr="002A3AE3" w:rsidRDefault="00594382" w:rsidP="00594382">
            <w:pPr>
              <w:ind w:firstLineChars="200" w:firstLine="420"/>
              <w:rPr>
                <w:bCs/>
                <w:szCs w:val="21"/>
              </w:rPr>
            </w:pPr>
            <w:r w:rsidRPr="002A3AE3">
              <w:rPr>
                <w:rFonts w:hAnsiTheme="minorEastAsia"/>
                <w:bCs/>
                <w:szCs w:val="21"/>
              </w:rPr>
              <w:t>（</w:t>
            </w:r>
            <w:r w:rsidRPr="002A3AE3">
              <w:rPr>
                <w:bCs/>
                <w:szCs w:val="21"/>
              </w:rPr>
              <w:t>1</w:t>
            </w:r>
            <w:r w:rsidRPr="002A3AE3">
              <w:rPr>
                <w:rFonts w:hAnsiTheme="minorEastAsia"/>
                <w:bCs/>
                <w:szCs w:val="21"/>
              </w:rPr>
              <w:t>）首创了融合多数据源、多时空尺度、覆盖专家技术层与应用服务层的电能质量评估体系；构建了省级电网多层无缝集成的电能质量监测评估系统。</w:t>
            </w:r>
          </w:p>
          <w:p w14:paraId="13B54D10" w14:textId="77777777" w:rsidR="00594382" w:rsidRPr="002A3AE3" w:rsidRDefault="00594382" w:rsidP="00594382">
            <w:pPr>
              <w:ind w:firstLineChars="200" w:firstLine="420"/>
              <w:rPr>
                <w:bCs/>
                <w:szCs w:val="21"/>
              </w:rPr>
            </w:pPr>
            <w:r w:rsidRPr="002A3AE3">
              <w:rPr>
                <w:rFonts w:hAnsiTheme="minorEastAsia"/>
                <w:bCs/>
                <w:szCs w:val="21"/>
              </w:rPr>
              <w:t>（</w:t>
            </w:r>
            <w:r w:rsidRPr="002A3AE3">
              <w:rPr>
                <w:bCs/>
                <w:szCs w:val="21"/>
              </w:rPr>
              <w:t>2</w:t>
            </w:r>
            <w:r w:rsidRPr="002A3AE3">
              <w:rPr>
                <w:rFonts w:hAnsiTheme="minorEastAsia"/>
                <w:bCs/>
                <w:szCs w:val="21"/>
              </w:rPr>
              <w:t>）提出了基于源侧暂降特征、设备敏感关联因素和负载特性的分区段全参数暂降耐受度测试方法，量化修正了典型设备暂降耐受特性曲线；提出了采用多阈值和耐受测试数据并兼顾主客观因素的暂降严重度准确评价方法。</w:t>
            </w:r>
          </w:p>
          <w:p w14:paraId="2D5A2BA7" w14:textId="77777777" w:rsidR="00594382" w:rsidRPr="002A3AE3" w:rsidRDefault="00594382" w:rsidP="00594382">
            <w:pPr>
              <w:ind w:firstLineChars="200" w:firstLine="420"/>
              <w:rPr>
                <w:bCs/>
                <w:szCs w:val="21"/>
              </w:rPr>
            </w:pPr>
            <w:r w:rsidRPr="002A3AE3">
              <w:rPr>
                <w:rFonts w:hAnsiTheme="minorEastAsia"/>
                <w:bCs/>
                <w:szCs w:val="21"/>
              </w:rPr>
              <w:t>（</w:t>
            </w:r>
            <w:r w:rsidRPr="002A3AE3">
              <w:rPr>
                <w:bCs/>
                <w:szCs w:val="21"/>
              </w:rPr>
              <w:t>3</w:t>
            </w:r>
            <w:r w:rsidRPr="002A3AE3">
              <w:rPr>
                <w:rFonts w:hAnsiTheme="minorEastAsia"/>
                <w:bCs/>
                <w:szCs w:val="21"/>
              </w:rPr>
              <w:t>）构建了电能质量成本要素与框架，提出了综合考虑电力扰动后果与企业成本会计特点的电能质量经济性评估方法；主持制定了</w:t>
            </w:r>
            <w:r w:rsidRPr="002A3AE3">
              <w:rPr>
                <w:bCs/>
                <w:szCs w:val="21"/>
              </w:rPr>
              <w:t>“</w:t>
            </w:r>
            <w:r w:rsidRPr="002A3AE3">
              <w:rPr>
                <w:rFonts w:hAnsiTheme="minorEastAsia"/>
                <w:bCs/>
                <w:szCs w:val="21"/>
              </w:rPr>
              <w:t>电能质量经济性评估</w:t>
            </w:r>
            <w:r w:rsidRPr="002A3AE3">
              <w:rPr>
                <w:bCs/>
                <w:szCs w:val="21"/>
              </w:rPr>
              <w:t>”</w:t>
            </w:r>
            <w:r w:rsidRPr="002A3AE3">
              <w:rPr>
                <w:rFonts w:hAnsiTheme="minorEastAsia"/>
                <w:bCs/>
                <w:szCs w:val="21"/>
              </w:rPr>
              <w:t>中</w:t>
            </w:r>
            <w:r w:rsidRPr="002A3AE3">
              <w:rPr>
                <w:bCs/>
                <w:szCs w:val="21"/>
              </w:rPr>
              <w:t>3</w:t>
            </w:r>
            <w:r w:rsidRPr="002A3AE3">
              <w:rPr>
                <w:rFonts w:hAnsiTheme="minorEastAsia"/>
                <w:bCs/>
                <w:szCs w:val="21"/>
              </w:rPr>
              <w:t>项国标，首次在国内大城市组织了典型行业电能质量经济性调查与研究分析。</w:t>
            </w:r>
          </w:p>
          <w:p w14:paraId="774976C6" w14:textId="77777777" w:rsidR="00594382" w:rsidRPr="002A3AE3" w:rsidRDefault="00594382" w:rsidP="00594382">
            <w:pPr>
              <w:ind w:firstLineChars="200" w:firstLine="420"/>
              <w:rPr>
                <w:bCs/>
                <w:szCs w:val="21"/>
              </w:rPr>
            </w:pPr>
            <w:r w:rsidRPr="002A3AE3">
              <w:rPr>
                <w:rFonts w:hAnsiTheme="minorEastAsia"/>
                <w:bCs/>
                <w:szCs w:val="21"/>
              </w:rPr>
              <w:t>（</w:t>
            </w:r>
            <w:r w:rsidRPr="002A3AE3">
              <w:rPr>
                <w:bCs/>
                <w:szCs w:val="21"/>
              </w:rPr>
              <w:t>4</w:t>
            </w:r>
            <w:r w:rsidRPr="002A3AE3">
              <w:rPr>
                <w:rFonts w:hAnsiTheme="minorEastAsia"/>
                <w:bCs/>
                <w:szCs w:val="21"/>
              </w:rPr>
              <w:t>）发明了基于等间隔三点提取的电压暂降大小与相位跳变快速检测方法，提出一种基于模块化多电平统一电能质量控制装置（</w:t>
            </w:r>
            <w:r w:rsidRPr="002A3AE3">
              <w:rPr>
                <w:bCs/>
                <w:szCs w:val="21"/>
              </w:rPr>
              <w:t>MMC-UPQC</w:t>
            </w:r>
            <w:r w:rsidRPr="002A3AE3">
              <w:rPr>
                <w:rFonts w:hAnsiTheme="minorEastAsia"/>
                <w:bCs/>
                <w:szCs w:val="21"/>
              </w:rPr>
              <w:t>）主电路拓扑结构。</w:t>
            </w:r>
          </w:p>
          <w:p w14:paraId="585E8EF7" w14:textId="77777777" w:rsidR="00594382" w:rsidRPr="002A3AE3" w:rsidRDefault="00594382" w:rsidP="00594382">
            <w:pPr>
              <w:ind w:firstLineChars="200" w:firstLine="420"/>
              <w:rPr>
                <w:bCs/>
                <w:szCs w:val="21"/>
              </w:rPr>
            </w:pPr>
            <w:r w:rsidRPr="002A3AE3">
              <w:rPr>
                <w:rFonts w:hAnsiTheme="minorEastAsia"/>
                <w:bCs/>
                <w:szCs w:val="21"/>
              </w:rPr>
              <w:t>（</w:t>
            </w:r>
            <w:r w:rsidRPr="002A3AE3">
              <w:rPr>
                <w:bCs/>
                <w:szCs w:val="21"/>
              </w:rPr>
              <w:t>5</w:t>
            </w:r>
            <w:r w:rsidRPr="002A3AE3">
              <w:rPr>
                <w:rFonts w:hAnsiTheme="minorEastAsia"/>
                <w:bCs/>
                <w:szCs w:val="21"/>
              </w:rPr>
              <w:t>）开展了电能质量监测评估系统在省级电网公司的推广应用工作。</w:t>
            </w:r>
          </w:p>
          <w:p w14:paraId="3E9F73B8" w14:textId="77777777" w:rsidR="00C92C37" w:rsidRPr="002A3AE3" w:rsidRDefault="00C92C37" w:rsidP="00594382">
            <w:pPr>
              <w:pStyle w:val="a9"/>
              <w:spacing w:line="320" w:lineRule="exact"/>
              <w:ind w:firstLine="500"/>
              <w:rPr>
                <w:sz w:val="25"/>
              </w:rPr>
            </w:pPr>
          </w:p>
        </w:tc>
      </w:tr>
    </w:tbl>
    <w:p w14:paraId="29D3E84A" w14:textId="19D65661" w:rsidR="00C92C37" w:rsidRDefault="00C92C37" w:rsidP="00C92C37">
      <w:pPr>
        <w:pStyle w:val="a9"/>
        <w:ind w:firstLineChars="0" w:firstLine="0"/>
        <w:jc w:val="center"/>
        <w:outlineLvl w:val="1"/>
        <w:rPr>
          <w:rFonts w:ascii="Times New Roman" w:hAnsi="宋体"/>
          <w:b/>
          <w:sz w:val="28"/>
        </w:rPr>
      </w:pPr>
    </w:p>
    <w:p w14:paraId="4EBC8EDF" w14:textId="5A4ADF9E" w:rsidR="0073384E" w:rsidRDefault="0073384E" w:rsidP="00C92C37">
      <w:pPr>
        <w:pStyle w:val="a9"/>
        <w:ind w:firstLineChars="0" w:firstLine="0"/>
        <w:jc w:val="center"/>
        <w:outlineLvl w:val="1"/>
        <w:rPr>
          <w:rFonts w:ascii="Times New Roman" w:hAnsi="宋体"/>
          <w:b/>
          <w:sz w:val="28"/>
        </w:rPr>
      </w:pPr>
    </w:p>
    <w:p w14:paraId="05719B2D" w14:textId="5976829C" w:rsidR="0073384E" w:rsidRDefault="0073384E" w:rsidP="00C92C37">
      <w:pPr>
        <w:pStyle w:val="a9"/>
        <w:ind w:firstLineChars="0" w:firstLine="0"/>
        <w:jc w:val="center"/>
        <w:outlineLvl w:val="1"/>
        <w:rPr>
          <w:rFonts w:ascii="Times New Roman" w:hAnsi="宋体"/>
          <w:b/>
          <w:sz w:val="28"/>
        </w:rPr>
      </w:pPr>
    </w:p>
    <w:p w14:paraId="327D8D63" w14:textId="7F32F310" w:rsidR="0073384E" w:rsidRDefault="0073384E" w:rsidP="00C92C37">
      <w:pPr>
        <w:pStyle w:val="a9"/>
        <w:ind w:firstLineChars="0" w:firstLine="0"/>
        <w:jc w:val="center"/>
        <w:outlineLvl w:val="1"/>
        <w:rPr>
          <w:rFonts w:ascii="Times New Roman" w:hAnsi="宋体"/>
          <w:b/>
          <w:sz w:val="28"/>
        </w:rPr>
      </w:pPr>
    </w:p>
    <w:p w14:paraId="60A3AB4A" w14:textId="77777777" w:rsidR="0073384E" w:rsidRPr="002A3AE3" w:rsidRDefault="0073384E" w:rsidP="00C92C37">
      <w:pPr>
        <w:pStyle w:val="a9"/>
        <w:ind w:firstLineChars="0" w:firstLine="0"/>
        <w:jc w:val="center"/>
        <w:outlineLvl w:val="1"/>
        <w:rPr>
          <w:rFonts w:ascii="Times New Roman" w:hAnsi="宋体"/>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291"/>
        <w:gridCol w:w="1559"/>
        <w:gridCol w:w="1152"/>
        <w:gridCol w:w="1864"/>
      </w:tblGrid>
      <w:tr w:rsidR="00C92C37" w:rsidRPr="002A3AE3" w14:paraId="1FE1B0FC" w14:textId="77777777" w:rsidTr="004512BC">
        <w:trPr>
          <w:cantSplit/>
          <w:trHeight w:hRule="exact" w:val="511"/>
          <w:jc w:val="center"/>
        </w:trPr>
        <w:tc>
          <w:tcPr>
            <w:tcW w:w="1511" w:type="dxa"/>
            <w:vAlign w:val="center"/>
          </w:tcPr>
          <w:p w14:paraId="41832DDC" w14:textId="77777777" w:rsidR="00C92C37" w:rsidRPr="002A3AE3" w:rsidRDefault="00C92C37" w:rsidP="00EF64E0">
            <w:pPr>
              <w:spacing w:line="280" w:lineRule="exact"/>
              <w:jc w:val="center"/>
            </w:pPr>
            <w:r w:rsidRPr="002A3AE3">
              <w:rPr>
                <w:rFonts w:hAnsi="宋体"/>
              </w:rPr>
              <w:lastRenderedPageBreak/>
              <w:t>单位名称</w:t>
            </w:r>
          </w:p>
        </w:tc>
        <w:tc>
          <w:tcPr>
            <w:tcW w:w="7700" w:type="dxa"/>
            <w:gridSpan w:val="5"/>
            <w:vAlign w:val="center"/>
          </w:tcPr>
          <w:p w14:paraId="608315A1" w14:textId="77777777" w:rsidR="00C92C37" w:rsidRPr="002A3AE3" w:rsidRDefault="00594382" w:rsidP="00EF64E0">
            <w:pPr>
              <w:spacing w:line="280" w:lineRule="exact"/>
              <w:jc w:val="left"/>
              <w:rPr>
                <w:rFonts w:hAnsi="宋体"/>
              </w:rPr>
            </w:pPr>
            <w:r w:rsidRPr="002A3AE3">
              <w:rPr>
                <w:rFonts w:ascii="宋体" w:hint="eastAsia"/>
              </w:rPr>
              <w:t>国网河北省电力有限公司</w:t>
            </w:r>
          </w:p>
        </w:tc>
      </w:tr>
      <w:tr w:rsidR="00C92C37" w:rsidRPr="002A3AE3" w14:paraId="745F5E46" w14:textId="77777777" w:rsidTr="004512BC">
        <w:trPr>
          <w:cantSplit/>
          <w:trHeight w:hRule="exact" w:val="509"/>
          <w:jc w:val="center"/>
        </w:trPr>
        <w:tc>
          <w:tcPr>
            <w:tcW w:w="1511" w:type="dxa"/>
            <w:vAlign w:val="center"/>
          </w:tcPr>
          <w:p w14:paraId="304F71D0" w14:textId="77777777" w:rsidR="00C92C37" w:rsidRPr="002A3AE3" w:rsidRDefault="00C92C37" w:rsidP="00EF64E0">
            <w:pPr>
              <w:spacing w:line="280" w:lineRule="exact"/>
              <w:jc w:val="center"/>
            </w:pPr>
            <w:r w:rsidRPr="002A3AE3">
              <w:rPr>
                <w:rFonts w:hAnsi="宋体"/>
              </w:rPr>
              <w:t>排名</w:t>
            </w:r>
          </w:p>
        </w:tc>
        <w:tc>
          <w:tcPr>
            <w:tcW w:w="1834" w:type="dxa"/>
            <w:vAlign w:val="center"/>
          </w:tcPr>
          <w:p w14:paraId="72CE103A" w14:textId="77777777" w:rsidR="00C92C37" w:rsidRPr="002A3AE3" w:rsidRDefault="00C92C37" w:rsidP="00EF64E0">
            <w:pPr>
              <w:spacing w:line="280" w:lineRule="exact"/>
              <w:jc w:val="center"/>
              <w:rPr>
                <w:rFonts w:hAnsi="宋体"/>
              </w:rPr>
            </w:pPr>
            <w:r w:rsidRPr="002A3AE3">
              <w:rPr>
                <w:rFonts w:hAnsi="宋体" w:hint="eastAsia"/>
              </w:rPr>
              <w:t>2</w:t>
            </w:r>
          </w:p>
        </w:tc>
        <w:tc>
          <w:tcPr>
            <w:tcW w:w="1291" w:type="dxa"/>
            <w:vAlign w:val="center"/>
          </w:tcPr>
          <w:p w14:paraId="66516ED7" w14:textId="77777777" w:rsidR="00C92C37" w:rsidRPr="002A3AE3" w:rsidRDefault="00C92C37" w:rsidP="00EF64E0">
            <w:pPr>
              <w:spacing w:line="280" w:lineRule="exact"/>
              <w:jc w:val="center"/>
              <w:rPr>
                <w:rFonts w:hAnsi="宋体"/>
              </w:rPr>
            </w:pPr>
            <w:r w:rsidRPr="002A3AE3">
              <w:rPr>
                <w:rFonts w:hAnsi="宋体"/>
              </w:rPr>
              <w:t>法定代表人</w:t>
            </w:r>
          </w:p>
        </w:tc>
        <w:tc>
          <w:tcPr>
            <w:tcW w:w="1559" w:type="dxa"/>
            <w:vAlign w:val="center"/>
          </w:tcPr>
          <w:p w14:paraId="5D160BFD" w14:textId="77777777" w:rsidR="00C92C37" w:rsidRPr="002A3AE3" w:rsidRDefault="00594382" w:rsidP="00EF64E0">
            <w:pPr>
              <w:spacing w:line="280" w:lineRule="exact"/>
              <w:jc w:val="center"/>
              <w:rPr>
                <w:rFonts w:hAnsi="宋体"/>
              </w:rPr>
            </w:pPr>
            <w:r w:rsidRPr="002A3AE3">
              <w:rPr>
                <w:rFonts w:ascii="宋体" w:hAnsi="宋体" w:hint="eastAsia"/>
              </w:rPr>
              <w:t>潘敬东</w:t>
            </w:r>
          </w:p>
        </w:tc>
        <w:tc>
          <w:tcPr>
            <w:tcW w:w="1152" w:type="dxa"/>
            <w:vAlign w:val="center"/>
          </w:tcPr>
          <w:p w14:paraId="31D6D99A" w14:textId="77777777" w:rsidR="00C92C37" w:rsidRPr="002A3AE3" w:rsidRDefault="00C92C37" w:rsidP="00EF64E0">
            <w:pPr>
              <w:spacing w:line="280" w:lineRule="exact"/>
              <w:jc w:val="center"/>
              <w:rPr>
                <w:rFonts w:hAnsi="宋体"/>
              </w:rPr>
            </w:pPr>
            <w:r w:rsidRPr="002A3AE3">
              <w:rPr>
                <w:rFonts w:hAnsi="宋体"/>
              </w:rPr>
              <w:t>所在地</w:t>
            </w:r>
          </w:p>
        </w:tc>
        <w:tc>
          <w:tcPr>
            <w:tcW w:w="1864" w:type="dxa"/>
            <w:vAlign w:val="center"/>
          </w:tcPr>
          <w:p w14:paraId="1A66C9FB" w14:textId="77777777" w:rsidR="00C92C37" w:rsidRPr="002A3AE3" w:rsidRDefault="00594382" w:rsidP="00EF64E0">
            <w:pPr>
              <w:spacing w:line="280" w:lineRule="exact"/>
              <w:jc w:val="center"/>
              <w:rPr>
                <w:rFonts w:hAnsi="宋体"/>
              </w:rPr>
            </w:pPr>
            <w:r w:rsidRPr="002A3AE3">
              <w:rPr>
                <w:rFonts w:ascii="宋体" w:hAnsi="宋体" w:hint="eastAsia"/>
              </w:rPr>
              <w:t>石家庄</w:t>
            </w:r>
          </w:p>
        </w:tc>
      </w:tr>
      <w:tr w:rsidR="00C92C37" w:rsidRPr="002A3AE3" w14:paraId="56A52511" w14:textId="77777777" w:rsidTr="00EF64E0">
        <w:trPr>
          <w:cantSplit/>
          <w:trHeight w:hRule="exact" w:val="442"/>
          <w:jc w:val="center"/>
        </w:trPr>
        <w:tc>
          <w:tcPr>
            <w:tcW w:w="9211" w:type="dxa"/>
            <w:gridSpan w:val="6"/>
          </w:tcPr>
          <w:p w14:paraId="09B09733" w14:textId="77777777" w:rsidR="00C92C37" w:rsidRPr="002A3AE3" w:rsidRDefault="00C92C37" w:rsidP="00EF64E0">
            <w:pPr>
              <w:spacing w:line="360" w:lineRule="exact"/>
              <w:rPr>
                <w:sz w:val="25"/>
              </w:rPr>
            </w:pPr>
            <w:r w:rsidRPr="002A3AE3">
              <w:rPr>
                <w:rFonts w:hAnsi="宋体"/>
              </w:rPr>
              <w:t>对本项目科技创新和推广应用情况的贡献：</w:t>
            </w:r>
          </w:p>
        </w:tc>
      </w:tr>
      <w:tr w:rsidR="00C92C37" w:rsidRPr="002A3AE3" w14:paraId="39D7369D" w14:textId="77777777" w:rsidTr="0073384E">
        <w:trPr>
          <w:cantSplit/>
          <w:trHeight w:val="3066"/>
          <w:jc w:val="center"/>
        </w:trPr>
        <w:tc>
          <w:tcPr>
            <w:tcW w:w="9211" w:type="dxa"/>
            <w:gridSpan w:val="6"/>
          </w:tcPr>
          <w:p w14:paraId="188BD718" w14:textId="77777777" w:rsidR="00594382" w:rsidRPr="002A3AE3" w:rsidRDefault="00594382" w:rsidP="00594382">
            <w:pPr>
              <w:ind w:firstLineChars="200" w:firstLine="420"/>
              <w:rPr>
                <w:bCs/>
                <w:szCs w:val="21"/>
              </w:rPr>
            </w:pPr>
            <w:r w:rsidRPr="002A3AE3">
              <w:rPr>
                <w:rFonts w:hint="eastAsia"/>
                <w:bCs/>
                <w:szCs w:val="21"/>
              </w:rPr>
              <w:t>（</w:t>
            </w:r>
            <w:r w:rsidRPr="002A3AE3">
              <w:rPr>
                <w:rFonts w:hint="eastAsia"/>
                <w:bCs/>
                <w:szCs w:val="21"/>
              </w:rPr>
              <w:t>1</w:t>
            </w:r>
            <w:r w:rsidRPr="002A3AE3">
              <w:rPr>
                <w:rFonts w:hint="eastAsia"/>
                <w:bCs/>
                <w:szCs w:val="21"/>
              </w:rPr>
              <w:t>）在高电压等级谐波电压测量方法及应用技术研究上，首次攻克了高电压、大功率、多频次谐波发生关键技术，研制了新型谐波发生装置，建立谐波电压传感试验平台，建立了计及高频电气特性的</w:t>
            </w:r>
            <w:r w:rsidRPr="002A3AE3">
              <w:rPr>
                <w:rFonts w:hint="eastAsia"/>
                <w:bCs/>
                <w:szCs w:val="21"/>
              </w:rPr>
              <w:t>CVT</w:t>
            </w:r>
            <w:r w:rsidRPr="002A3AE3">
              <w:rPr>
                <w:rFonts w:hint="eastAsia"/>
                <w:bCs/>
                <w:szCs w:val="21"/>
              </w:rPr>
              <w:t>全参数谐波模型，提出了基于关键分布参数的</w:t>
            </w:r>
            <w:r w:rsidRPr="002A3AE3">
              <w:rPr>
                <w:rFonts w:hint="eastAsia"/>
                <w:bCs/>
                <w:szCs w:val="21"/>
              </w:rPr>
              <w:t>CVT</w:t>
            </w:r>
            <w:r w:rsidRPr="002A3AE3">
              <w:rPr>
                <w:rFonts w:hint="eastAsia"/>
                <w:bCs/>
                <w:szCs w:val="21"/>
              </w:rPr>
              <w:t>谐波传感修正方法，纠正并解决了电能质量的</w:t>
            </w:r>
            <w:r w:rsidRPr="002A3AE3">
              <w:rPr>
                <w:rFonts w:hint="eastAsia"/>
                <w:bCs/>
                <w:szCs w:val="21"/>
              </w:rPr>
              <w:t>IEC</w:t>
            </w:r>
            <w:r w:rsidRPr="002A3AE3">
              <w:rPr>
                <w:rFonts w:hint="eastAsia"/>
                <w:bCs/>
                <w:szCs w:val="21"/>
              </w:rPr>
              <w:t>和国家标准中所规定的</w:t>
            </w:r>
            <w:r w:rsidRPr="002A3AE3">
              <w:rPr>
                <w:rFonts w:hint="eastAsia"/>
                <w:bCs/>
                <w:szCs w:val="21"/>
              </w:rPr>
              <w:t>CVT</w:t>
            </w:r>
            <w:r w:rsidRPr="002A3AE3">
              <w:rPr>
                <w:rFonts w:hint="eastAsia"/>
                <w:bCs/>
                <w:szCs w:val="21"/>
              </w:rPr>
              <w:t>不能用于谐波电压测量的技术难题；</w:t>
            </w:r>
          </w:p>
          <w:p w14:paraId="47C765FF" w14:textId="77777777" w:rsidR="00594382" w:rsidRPr="002A3AE3" w:rsidRDefault="00594382" w:rsidP="00594382">
            <w:pPr>
              <w:ind w:firstLineChars="200" w:firstLine="420"/>
              <w:rPr>
                <w:bCs/>
                <w:szCs w:val="21"/>
              </w:rPr>
            </w:pPr>
            <w:r w:rsidRPr="002A3AE3">
              <w:rPr>
                <w:rFonts w:hint="eastAsia"/>
                <w:bCs/>
                <w:szCs w:val="21"/>
              </w:rPr>
              <w:t>（</w:t>
            </w:r>
            <w:r w:rsidRPr="002A3AE3">
              <w:rPr>
                <w:rFonts w:hint="eastAsia"/>
                <w:bCs/>
                <w:szCs w:val="21"/>
              </w:rPr>
              <w:t>2</w:t>
            </w:r>
            <w:r w:rsidRPr="002A3AE3">
              <w:rPr>
                <w:rFonts w:hint="eastAsia"/>
                <w:bCs/>
                <w:szCs w:val="21"/>
              </w:rPr>
              <w:t>）参与电能质量监测系统的研发与设计；</w:t>
            </w:r>
          </w:p>
          <w:p w14:paraId="47A0BCE8" w14:textId="77777777" w:rsidR="00594382" w:rsidRPr="002A3AE3" w:rsidRDefault="00594382" w:rsidP="00594382">
            <w:pPr>
              <w:ind w:firstLineChars="200" w:firstLine="420"/>
              <w:rPr>
                <w:bCs/>
                <w:szCs w:val="21"/>
              </w:rPr>
            </w:pPr>
            <w:r w:rsidRPr="002A3AE3">
              <w:rPr>
                <w:rFonts w:hint="eastAsia"/>
                <w:bCs/>
                <w:szCs w:val="21"/>
              </w:rPr>
              <w:t>（</w:t>
            </w:r>
            <w:r w:rsidRPr="002A3AE3">
              <w:rPr>
                <w:rFonts w:hint="eastAsia"/>
                <w:bCs/>
                <w:szCs w:val="21"/>
              </w:rPr>
              <w:t>3</w:t>
            </w:r>
            <w:r w:rsidRPr="002A3AE3">
              <w:rPr>
                <w:rFonts w:hint="eastAsia"/>
                <w:bCs/>
                <w:szCs w:val="21"/>
              </w:rPr>
              <w:t>）主持或参与相关标准编写</w:t>
            </w:r>
            <w:r w:rsidRPr="002A3AE3">
              <w:rPr>
                <w:rFonts w:hint="eastAsia"/>
                <w:bCs/>
                <w:szCs w:val="21"/>
              </w:rPr>
              <w:t>;</w:t>
            </w:r>
          </w:p>
          <w:p w14:paraId="7C7BDEE1" w14:textId="77777777" w:rsidR="00594382" w:rsidRPr="002A3AE3" w:rsidRDefault="00594382" w:rsidP="00594382">
            <w:pPr>
              <w:ind w:firstLineChars="200" w:firstLine="420"/>
              <w:rPr>
                <w:bCs/>
                <w:szCs w:val="21"/>
              </w:rPr>
            </w:pPr>
            <w:r w:rsidRPr="002A3AE3">
              <w:rPr>
                <w:rFonts w:hint="eastAsia"/>
                <w:bCs/>
                <w:szCs w:val="21"/>
              </w:rPr>
              <w:t>（</w:t>
            </w:r>
            <w:r w:rsidRPr="002A3AE3">
              <w:rPr>
                <w:rFonts w:hint="eastAsia"/>
                <w:bCs/>
                <w:szCs w:val="21"/>
              </w:rPr>
              <w:t>4</w:t>
            </w:r>
            <w:r w:rsidRPr="002A3AE3">
              <w:rPr>
                <w:rFonts w:hint="eastAsia"/>
                <w:bCs/>
                <w:szCs w:val="21"/>
              </w:rPr>
              <w:t>）电能质量监测与评估体系在河北南部电网监测系统中应用，监测点</w:t>
            </w:r>
            <w:r w:rsidRPr="002A3AE3">
              <w:rPr>
                <w:rFonts w:hint="eastAsia"/>
                <w:bCs/>
                <w:szCs w:val="21"/>
              </w:rPr>
              <w:t>425</w:t>
            </w:r>
            <w:r w:rsidRPr="002A3AE3">
              <w:rPr>
                <w:rFonts w:hint="eastAsia"/>
                <w:bCs/>
                <w:szCs w:val="21"/>
              </w:rPr>
              <w:t>个，系统自</w:t>
            </w:r>
            <w:r w:rsidRPr="002A3AE3">
              <w:rPr>
                <w:rFonts w:hint="eastAsia"/>
                <w:bCs/>
                <w:szCs w:val="21"/>
              </w:rPr>
              <w:t>2014</w:t>
            </w:r>
            <w:r w:rsidRPr="002A3AE3">
              <w:rPr>
                <w:rFonts w:hint="eastAsia"/>
                <w:bCs/>
                <w:szCs w:val="21"/>
              </w:rPr>
              <w:t>年</w:t>
            </w:r>
            <w:r w:rsidRPr="002A3AE3">
              <w:rPr>
                <w:rFonts w:hint="eastAsia"/>
                <w:bCs/>
                <w:szCs w:val="21"/>
              </w:rPr>
              <w:t>6</w:t>
            </w:r>
            <w:r w:rsidRPr="002A3AE3">
              <w:rPr>
                <w:rFonts w:hint="eastAsia"/>
                <w:bCs/>
                <w:szCs w:val="21"/>
              </w:rPr>
              <w:t>月</w:t>
            </w:r>
            <w:r w:rsidRPr="002A3AE3">
              <w:rPr>
                <w:rFonts w:hint="eastAsia"/>
                <w:bCs/>
                <w:szCs w:val="21"/>
              </w:rPr>
              <w:t>20</w:t>
            </w:r>
            <w:r w:rsidRPr="002A3AE3">
              <w:rPr>
                <w:rFonts w:hint="eastAsia"/>
                <w:bCs/>
                <w:szCs w:val="21"/>
              </w:rPr>
              <w:t>日投入使用以后，运行稳定，提升了电能质量监督的技术手段与管理水平。</w:t>
            </w:r>
          </w:p>
          <w:p w14:paraId="37224C55" w14:textId="77777777" w:rsidR="00C92C37" w:rsidRPr="002A3AE3" w:rsidRDefault="00594382" w:rsidP="00594382">
            <w:pPr>
              <w:pStyle w:val="a9"/>
              <w:spacing w:line="320" w:lineRule="exact"/>
              <w:ind w:firstLine="420"/>
              <w:rPr>
                <w:sz w:val="25"/>
              </w:rPr>
            </w:pPr>
            <w:r w:rsidRPr="002A3AE3">
              <w:rPr>
                <w:rFonts w:hint="eastAsia"/>
                <w:bCs/>
                <w:sz w:val="21"/>
                <w:szCs w:val="21"/>
              </w:rPr>
              <w:t>（</w:t>
            </w:r>
            <w:r w:rsidRPr="002A3AE3">
              <w:rPr>
                <w:rFonts w:hint="eastAsia"/>
                <w:bCs/>
                <w:sz w:val="21"/>
                <w:szCs w:val="21"/>
              </w:rPr>
              <w:t>5</w:t>
            </w:r>
            <w:r w:rsidRPr="002A3AE3">
              <w:rPr>
                <w:rFonts w:hint="eastAsia"/>
                <w:bCs/>
                <w:sz w:val="21"/>
                <w:szCs w:val="21"/>
              </w:rPr>
              <w:t>）采用谐波电压传感试验平台开展了电磁式电压互感器、纸膜电容分压器的谐波传递特性测试，获得了它们相应的传递规律。</w:t>
            </w:r>
          </w:p>
        </w:tc>
      </w:tr>
    </w:tbl>
    <w:p w14:paraId="5A487939" w14:textId="717966F3" w:rsidR="0073384E" w:rsidRDefault="00C92C37" w:rsidP="00C92C37">
      <w:pPr>
        <w:pStyle w:val="a9"/>
        <w:ind w:firstLineChars="0" w:firstLine="0"/>
        <w:jc w:val="center"/>
        <w:outlineLvl w:val="1"/>
        <w:rPr>
          <w:rFonts w:ascii="Times New Roman"/>
          <w:sz w:val="28"/>
        </w:rPr>
      </w:pPr>
      <w:r w:rsidRPr="002A3AE3">
        <w:rPr>
          <w:rFonts w:ascii="Times New Roman"/>
          <w:sz w:val="28"/>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291"/>
        <w:gridCol w:w="1559"/>
        <w:gridCol w:w="1152"/>
        <w:gridCol w:w="1864"/>
      </w:tblGrid>
      <w:tr w:rsidR="0073384E" w:rsidRPr="002A3AE3" w14:paraId="6E15758B" w14:textId="77777777" w:rsidTr="0013191F">
        <w:trPr>
          <w:cantSplit/>
          <w:trHeight w:hRule="exact" w:val="511"/>
          <w:jc w:val="center"/>
        </w:trPr>
        <w:tc>
          <w:tcPr>
            <w:tcW w:w="1511" w:type="dxa"/>
            <w:vAlign w:val="center"/>
          </w:tcPr>
          <w:p w14:paraId="081720C0" w14:textId="77777777" w:rsidR="0073384E" w:rsidRPr="002A3AE3" w:rsidRDefault="0073384E" w:rsidP="0013191F">
            <w:pPr>
              <w:spacing w:line="280" w:lineRule="exact"/>
              <w:jc w:val="center"/>
            </w:pPr>
            <w:r w:rsidRPr="002A3AE3">
              <w:rPr>
                <w:rFonts w:hAnsi="宋体"/>
              </w:rPr>
              <w:lastRenderedPageBreak/>
              <w:t>单位名称</w:t>
            </w:r>
          </w:p>
        </w:tc>
        <w:tc>
          <w:tcPr>
            <w:tcW w:w="7700" w:type="dxa"/>
            <w:gridSpan w:val="5"/>
            <w:vAlign w:val="center"/>
          </w:tcPr>
          <w:p w14:paraId="7A501A7F" w14:textId="77777777" w:rsidR="0073384E" w:rsidRPr="002A3AE3" w:rsidRDefault="0073384E" w:rsidP="0013191F">
            <w:pPr>
              <w:spacing w:line="280" w:lineRule="exact"/>
              <w:jc w:val="left"/>
              <w:rPr>
                <w:rFonts w:hAnsi="宋体"/>
              </w:rPr>
            </w:pPr>
            <w:r w:rsidRPr="002A3AE3">
              <w:rPr>
                <w:rFonts w:ascii="宋体" w:hAnsi="宋体" w:hint="eastAsia"/>
              </w:rPr>
              <w:t>国网北京市电力公司</w:t>
            </w:r>
          </w:p>
        </w:tc>
      </w:tr>
      <w:tr w:rsidR="0073384E" w:rsidRPr="002A3AE3" w14:paraId="1C83D787" w14:textId="77777777" w:rsidTr="0013191F">
        <w:trPr>
          <w:cantSplit/>
          <w:trHeight w:hRule="exact" w:val="509"/>
          <w:jc w:val="center"/>
        </w:trPr>
        <w:tc>
          <w:tcPr>
            <w:tcW w:w="1511" w:type="dxa"/>
            <w:vAlign w:val="center"/>
          </w:tcPr>
          <w:p w14:paraId="484B35A1" w14:textId="77777777" w:rsidR="0073384E" w:rsidRPr="002A3AE3" w:rsidRDefault="0073384E" w:rsidP="0013191F">
            <w:pPr>
              <w:spacing w:line="280" w:lineRule="exact"/>
              <w:jc w:val="center"/>
            </w:pPr>
            <w:r w:rsidRPr="002A3AE3">
              <w:rPr>
                <w:rFonts w:hAnsi="宋体"/>
              </w:rPr>
              <w:t>排名</w:t>
            </w:r>
          </w:p>
        </w:tc>
        <w:tc>
          <w:tcPr>
            <w:tcW w:w="1834" w:type="dxa"/>
            <w:vAlign w:val="center"/>
          </w:tcPr>
          <w:p w14:paraId="08553D21" w14:textId="77777777" w:rsidR="0073384E" w:rsidRPr="002A3AE3" w:rsidRDefault="0073384E" w:rsidP="0013191F">
            <w:pPr>
              <w:spacing w:line="280" w:lineRule="exact"/>
              <w:jc w:val="center"/>
              <w:rPr>
                <w:rFonts w:hAnsi="宋体"/>
              </w:rPr>
            </w:pPr>
            <w:r w:rsidRPr="002A3AE3">
              <w:rPr>
                <w:rFonts w:hAnsi="宋体" w:hint="eastAsia"/>
              </w:rPr>
              <w:t>3</w:t>
            </w:r>
          </w:p>
        </w:tc>
        <w:tc>
          <w:tcPr>
            <w:tcW w:w="1291" w:type="dxa"/>
            <w:vAlign w:val="center"/>
          </w:tcPr>
          <w:p w14:paraId="4916D415" w14:textId="77777777" w:rsidR="0073384E" w:rsidRPr="002A3AE3" w:rsidRDefault="0073384E" w:rsidP="0013191F">
            <w:pPr>
              <w:spacing w:line="360" w:lineRule="exact"/>
              <w:jc w:val="center"/>
              <w:rPr>
                <w:rFonts w:ascii="宋体" w:hAnsi="宋体"/>
              </w:rPr>
            </w:pPr>
            <w:r w:rsidRPr="002A3AE3">
              <w:rPr>
                <w:rFonts w:ascii="宋体" w:hAnsi="宋体" w:hint="eastAsia"/>
              </w:rPr>
              <w:t>法定代表人</w:t>
            </w:r>
          </w:p>
        </w:tc>
        <w:tc>
          <w:tcPr>
            <w:tcW w:w="1559" w:type="dxa"/>
            <w:vAlign w:val="center"/>
          </w:tcPr>
          <w:p w14:paraId="0BD31335" w14:textId="77777777" w:rsidR="0073384E" w:rsidRPr="002A3AE3" w:rsidRDefault="0073384E" w:rsidP="0013191F">
            <w:pPr>
              <w:spacing w:line="360" w:lineRule="exact"/>
              <w:rPr>
                <w:rFonts w:ascii="宋体" w:hAnsi="宋体"/>
              </w:rPr>
            </w:pPr>
            <w:r w:rsidRPr="002A3AE3">
              <w:rPr>
                <w:rFonts w:ascii="宋体" w:hAnsi="宋体" w:hint="eastAsia"/>
              </w:rPr>
              <w:t>李同智</w:t>
            </w:r>
          </w:p>
        </w:tc>
        <w:tc>
          <w:tcPr>
            <w:tcW w:w="1152" w:type="dxa"/>
            <w:vAlign w:val="center"/>
          </w:tcPr>
          <w:p w14:paraId="3B94891C" w14:textId="77777777" w:rsidR="0073384E" w:rsidRPr="002A3AE3" w:rsidRDefault="0073384E" w:rsidP="0013191F">
            <w:pPr>
              <w:spacing w:line="280" w:lineRule="exact"/>
              <w:jc w:val="center"/>
              <w:rPr>
                <w:rFonts w:ascii="宋体" w:hAnsi="宋体"/>
              </w:rPr>
            </w:pPr>
            <w:r w:rsidRPr="002A3AE3">
              <w:rPr>
                <w:rFonts w:ascii="宋体" w:hAnsi="宋体" w:hint="eastAsia"/>
              </w:rPr>
              <w:t>所 在 地</w:t>
            </w:r>
          </w:p>
        </w:tc>
        <w:tc>
          <w:tcPr>
            <w:tcW w:w="1864" w:type="dxa"/>
            <w:vAlign w:val="center"/>
          </w:tcPr>
          <w:p w14:paraId="4C5CBB22" w14:textId="77777777" w:rsidR="0073384E" w:rsidRPr="002A3AE3" w:rsidRDefault="0073384E" w:rsidP="0013191F">
            <w:pPr>
              <w:spacing w:line="360" w:lineRule="exact"/>
              <w:rPr>
                <w:rFonts w:ascii="宋体" w:hAnsi="宋体"/>
              </w:rPr>
            </w:pPr>
            <w:r w:rsidRPr="002A3AE3">
              <w:rPr>
                <w:rFonts w:ascii="宋体" w:hAnsi="宋体" w:hint="eastAsia"/>
              </w:rPr>
              <w:t>北京</w:t>
            </w:r>
          </w:p>
        </w:tc>
      </w:tr>
      <w:tr w:rsidR="0073384E" w:rsidRPr="002A3AE3" w14:paraId="7DB52D73" w14:textId="77777777" w:rsidTr="0013191F">
        <w:trPr>
          <w:cantSplit/>
          <w:trHeight w:hRule="exact" w:val="442"/>
          <w:jc w:val="center"/>
        </w:trPr>
        <w:tc>
          <w:tcPr>
            <w:tcW w:w="9211" w:type="dxa"/>
            <w:gridSpan w:val="6"/>
          </w:tcPr>
          <w:p w14:paraId="08F01729" w14:textId="77777777" w:rsidR="0073384E" w:rsidRPr="002A3AE3" w:rsidRDefault="0073384E" w:rsidP="0013191F">
            <w:pPr>
              <w:spacing w:line="360" w:lineRule="exact"/>
              <w:rPr>
                <w:sz w:val="25"/>
              </w:rPr>
            </w:pPr>
            <w:r w:rsidRPr="002A3AE3">
              <w:rPr>
                <w:rFonts w:hAnsi="宋体"/>
              </w:rPr>
              <w:t>对本项目科技创新和推广应用情况的贡献：</w:t>
            </w:r>
          </w:p>
        </w:tc>
      </w:tr>
      <w:tr w:rsidR="0073384E" w:rsidRPr="002A3AE3" w14:paraId="219C944F" w14:textId="77777777" w:rsidTr="0073384E">
        <w:trPr>
          <w:cantSplit/>
          <w:trHeight w:val="1365"/>
          <w:jc w:val="center"/>
        </w:trPr>
        <w:tc>
          <w:tcPr>
            <w:tcW w:w="9211" w:type="dxa"/>
            <w:gridSpan w:val="6"/>
          </w:tcPr>
          <w:p w14:paraId="2A9D7F67" w14:textId="77777777" w:rsidR="0073384E" w:rsidRPr="002A3AE3" w:rsidRDefault="0073384E" w:rsidP="0013191F">
            <w:pPr>
              <w:ind w:firstLineChars="200" w:firstLine="420"/>
              <w:rPr>
                <w:rFonts w:asciiTheme="minorEastAsia" w:eastAsiaTheme="minorEastAsia" w:hAnsiTheme="minorEastAsia"/>
                <w:bCs/>
                <w:szCs w:val="21"/>
              </w:rPr>
            </w:pPr>
            <w:r w:rsidRPr="002A3AE3">
              <w:rPr>
                <w:rFonts w:asciiTheme="minorEastAsia" w:eastAsiaTheme="minorEastAsia" w:hAnsiTheme="minorEastAsia" w:hint="eastAsia"/>
                <w:bCs/>
                <w:szCs w:val="21"/>
              </w:rPr>
              <w:t>国网北京市电力公司组织研制了电压暂降数模混合一体化综合试验平台研究与开发;参与电能质量监测系统的研发、设计及部署，积极开展电能质量检测分析与监督，降低了线损，提升了电能质量管理水平和电网安全稳定运行水平；保障了首都重要用户的安全可靠供电，为北京重大活动政治保电做出贡献，并受到广泛好评。</w:t>
            </w:r>
          </w:p>
          <w:p w14:paraId="772D582C" w14:textId="77777777" w:rsidR="0073384E" w:rsidRPr="002A3AE3" w:rsidRDefault="0073384E" w:rsidP="0013191F">
            <w:pPr>
              <w:pStyle w:val="a9"/>
              <w:spacing w:line="320" w:lineRule="exact"/>
              <w:ind w:firstLine="500"/>
              <w:rPr>
                <w:sz w:val="25"/>
              </w:rPr>
            </w:pPr>
          </w:p>
        </w:tc>
      </w:tr>
    </w:tbl>
    <w:p w14:paraId="596F75B5" w14:textId="77777777" w:rsidR="0073384E" w:rsidRPr="0073384E" w:rsidRDefault="0073384E" w:rsidP="00C92C37">
      <w:pPr>
        <w:pStyle w:val="a9"/>
        <w:ind w:firstLineChars="0" w:firstLine="0"/>
        <w:jc w:val="center"/>
        <w:outlineLvl w:val="1"/>
        <w:rPr>
          <w:rFonts w:ascii="Times New Roman"/>
          <w:sz w:val="28"/>
        </w:rPr>
      </w:pPr>
    </w:p>
    <w:p w14:paraId="6E96DFD2" w14:textId="38B65D6F" w:rsidR="0073384E" w:rsidRDefault="0073384E" w:rsidP="00C92C37">
      <w:pPr>
        <w:pStyle w:val="a9"/>
        <w:ind w:firstLineChars="0" w:firstLine="0"/>
        <w:jc w:val="center"/>
        <w:outlineLvl w:val="1"/>
        <w:rPr>
          <w:rFonts w:ascii="Times New Roman"/>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291"/>
        <w:gridCol w:w="1559"/>
        <w:gridCol w:w="1152"/>
        <w:gridCol w:w="1864"/>
      </w:tblGrid>
      <w:tr w:rsidR="00594382" w:rsidRPr="002A3AE3" w14:paraId="5CEACAB3" w14:textId="77777777" w:rsidTr="00594382">
        <w:trPr>
          <w:cantSplit/>
          <w:trHeight w:hRule="exact" w:val="555"/>
          <w:jc w:val="center"/>
        </w:trPr>
        <w:tc>
          <w:tcPr>
            <w:tcW w:w="1511" w:type="dxa"/>
            <w:tcBorders>
              <w:top w:val="single" w:sz="8" w:space="0" w:color="auto"/>
              <w:left w:val="single" w:sz="8" w:space="0" w:color="auto"/>
              <w:bottom w:val="single" w:sz="4" w:space="0" w:color="auto"/>
              <w:right w:val="single" w:sz="4" w:space="0" w:color="auto"/>
            </w:tcBorders>
            <w:vAlign w:val="center"/>
          </w:tcPr>
          <w:p w14:paraId="2ED29F1D" w14:textId="77777777" w:rsidR="00594382" w:rsidRPr="002A3AE3" w:rsidRDefault="00594382" w:rsidP="00EF64E0">
            <w:pPr>
              <w:spacing w:line="280" w:lineRule="exact"/>
              <w:jc w:val="center"/>
              <w:rPr>
                <w:rFonts w:hAnsi="宋体"/>
              </w:rPr>
            </w:pPr>
            <w:r w:rsidRPr="002A3AE3">
              <w:rPr>
                <w:rFonts w:hAnsi="宋体"/>
              </w:rPr>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14:paraId="612ED694" w14:textId="77777777" w:rsidR="00594382" w:rsidRPr="002A3AE3" w:rsidRDefault="00594382" w:rsidP="00594382">
            <w:pPr>
              <w:spacing w:line="360" w:lineRule="exact"/>
              <w:rPr>
                <w:rFonts w:hAnsi="宋体"/>
              </w:rPr>
            </w:pPr>
            <w:r w:rsidRPr="002A3AE3">
              <w:rPr>
                <w:rFonts w:ascii="宋体" w:hAnsi="宋体" w:hint="eastAsia"/>
              </w:rPr>
              <w:t>国网江苏省电力有限公司</w:t>
            </w:r>
          </w:p>
        </w:tc>
      </w:tr>
      <w:tr w:rsidR="00594382" w:rsidRPr="002A3AE3" w14:paraId="7CD726E3" w14:textId="77777777" w:rsidTr="00EF64E0">
        <w:trPr>
          <w:cantSplit/>
          <w:trHeight w:hRule="exact" w:val="509"/>
          <w:jc w:val="center"/>
        </w:trPr>
        <w:tc>
          <w:tcPr>
            <w:tcW w:w="1511" w:type="dxa"/>
            <w:vAlign w:val="center"/>
          </w:tcPr>
          <w:p w14:paraId="366F1430" w14:textId="77777777" w:rsidR="00594382" w:rsidRPr="002A3AE3" w:rsidRDefault="00594382" w:rsidP="00EF64E0">
            <w:pPr>
              <w:spacing w:line="280" w:lineRule="exact"/>
              <w:jc w:val="center"/>
            </w:pPr>
            <w:r w:rsidRPr="002A3AE3">
              <w:rPr>
                <w:rFonts w:hAnsi="宋体"/>
              </w:rPr>
              <w:t>排名</w:t>
            </w:r>
          </w:p>
        </w:tc>
        <w:tc>
          <w:tcPr>
            <w:tcW w:w="1834" w:type="dxa"/>
            <w:vAlign w:val="center"/>
          </w:tcPr>
          <w:p w14:paraId="5E664323" w14:textId="77777777" w:rsidR="00594382" w:rsidRPr="002A3AE3" w:rsidRDefault="00594382" w:rsidP="00EF64E0">
            <w:pPr>
              <w:spacing w:line="280" w:lineRule="exact"/>
              <w:jc w:val="center"/>
              <w:rPr>
                <w:rFonts w:hAnsi="宋体"/>
              </w:rPr>
            </w:pPr>
            <w:r w:rsidRPr="002A3AE3">
              <w:rPr>
                <w:rFonts w:hAnsi="宋体" w:hint="eastAsia"/>
              </w:rPr>
              <w:t>4</w:t>
            </w:r>
          </w:p>
        </w:tc>
        <w:tc>
          <w:tcPr>
            <w:tcW w:w="1291" w:type="dxa"/>
            <w:vAlign w:val="center"/>
          </w:tcPr>
          <w:p w14:paraId="142A7D6B" w14:textId="77777777" w:rsidR="00594382" w:rsidRPr="002A3AE3" w:rsidRDefault="00594382" w:rsidP="00EF64E0">
            <w:pPr>
              <w:spacing w:line="360" w:lineRule="exact"/>
              <w:jc w:val="center"/>
              <w:rPr>
                <w:rFonts w:ascii="宋体" w:hAnsi="宋体"/>
              </w:rPr>
            </w:pPr>
            <w:r w:rsidRPr="002A3AE3">
              <w:rPr>
                <w:rFonts w:ascii="宋体" w:hAnsi="宋体" w:hint="eastAsia"/>
              </w:rPr>
              <w:t>法定代表人</w:t>
            </w:r>
          </w:p>
        </w:tc>
        <w:tc>
          <w:tcPr>
            <w:tcW w:w="1559" w:type="dxa"/>
            <w:vAlign w:val="center"/>
          </w:tcPr>
          <w:p w14:paraId="3D1A3455" w14:textId="77777777" w:rsidR="00594382" w:rsidRPr="002A3AE3" w:rsidRDefault="00594382" w:rsidP="00EF64E0">
            <w:pPr>
              <w:spacing w:line="360" w:lineRule="exact"/>
              <w:rPr>
                <w:rFonts w:ascii="宋体" w:hAnsi="宋体"/>
              </w:rPr>
            </w:pPr>
            <w:r w:rsidRPr="002A3AE3">
              <w:rPr>
                <w:rFonts w:ascii="宋体" w:hAnsi="宋体" w:hint="eastAsia"/>
              </w:rPr>
              <w:t>尹积军 </w:t>
            </w:r>
          </w:p>
        </w:tc>
        <w:tc>
          <w:tcPr>
            <w:tcW w:w="1152" w:type="dxa"/>
            <w:vAlign w:val="center"/>
          </w:tcPr>
          <w:p w14:paraId="31567F24" w14:textId="77777777" w:rsidR="00594382" w:rsidRPr="002A3AE3" w:rsidRDefault="00594382" w:rsidP="00EF64E0">
            <w:pPr>
              <w:spacing w:line="280" w:lineRule="exact"/>
              <w:jc w:val="center"/>
              <w:rPr>
                <w:rFonts w:ascii="宋体" w:hAnsi="宋体"/>
              </w:rPr>
            </w:pPr>
            <w:r w:rsidRPr="002A3AE3">
              <w:rPr>
                <w:rFonts w:ascii="宋体" w:hAnsi="宋体" w:hint="eastAsia"/>
              </w:rPr>
              <w:t>所 在 地</w:t>
            </w:r>
          </w:p>
        </w:tc>
        <w:tc>
          <w:tcPr>
            <w:tcW w:w="1864" w:type="dxa"/>
            <w:vAlign w:val="center"/>
          </w:tcPr>
          <w:p w14:paraId="5E584EE2" w14:textId="77777777" w:rsidR="00594382" w:rsidRPr="002A3AE3" w:rsidRDefault="00594382" w:rsidP="00EF64E0">
            <w:pPr>
              <w:spacing w:line="360" w:lineRule="exact"/>
              <w:rPr>
                <w:rFonts w:ascii="宋体" w:hAnsi="宋体"/>
              </w:rPr>
            </w:pPr>
            <w:r w:rsidRPr="002A3AE3">
              <w:rPr>
                <w:rFonts w:ascii="宋体" w:hAnsi="宋体" w:hint="eastAsia"/>
              </w:rPr>
              <w:t>南京市</w:t>
            </w:r>
          </w:p>
        </w:tc>
      </w:tr>
      <w:tr w:rsidR="00594382" w:rsidRPr="002A3AE3" w14:paraId="2D6029C4" w14:textId="77777777" w:rsidTr="00EF64E0">
        <w:trPr>
          <w:cantSplit/>
          <w:trHeight w:hRule="exact" w:val="442"/>
          <w:jc w:val="center"/>
        </w:trPr>
        <w:tc>
          <w:tcPr>
            <w:tcW w:w="9211" w:type="dxa"/>
            <w:gridSpan w:val="6"/>
          </w:tcPr>
          <w:p w14:paraId="64FBDD28" w14:textId="77777777" w:rsidR="00594382" w:rsidRPr="002A3AE3" w:rsidRDefault="00594382" w:rsidP="00EF64E0">
            <w:pPr>
              <w:spacing w:line="360" w:lineRule="exact"/>
              <w:rPr>
                <w:sz w:val="25"/>
              </w:rPr>
            </w:pPr>
            <w:r w:rsidRPr="002A3AE3">
              <w:rPr>
                <w:rFonts w:hAnsi="宋体"/>
              </w:rPr>
              <w:t>对本项目科技创新和推广应用情况的贡献：</w:t>
            </w:r>
          </w:p>
        </w:tc>
      </w:tr>
      <w:tr w:rsidR="00594382" w:rsidRPr="002A3AE3" w14:paraId="39D0312B" w14:textId="77777777" w:rsidTr="0073384E">
        <w:trPr>
          <w:cantSplit/>
          <w:trHeight w:val="2160"/>
          <w:jc w:val="center"/>
        </w:trPr>
        <w:tc>
          <w:tcPr>
            <w:tcW w:w="9211" w:type="dxa"/>
            <w:gridSpan w:val="6"/>
          </w:tcPr>
          <w:p w14:paraId="5D2EFCB3" w14:textId="77777777" w:rsidR="00594382" w:rsidRPr="002A3AE3" w:rsidRDefault="00594382" w:rsidP="00594382">
            <w:pPr>
              <w:spacing w:line="390" w:lineRule="exact"/>
              <w:ind w:firstLineChars="200" w:firstLine="420"/>
              <w:rPr>
                <w:rFonts w:ascii="宋体" w:hAnsi="宋体"/>
                <w:szCs w:val="24"/>
              </w:rPr>
            </w:pPr>
            <w:r w:rsidRPr="002A3AE3">
              <w:rPr>
                <w:rFonts w:ascii="宋体" w:hAnsi="宋体" w:hint="eastAsia"/>
                <w:szCs w:val="24"/>
              </w:rPr>
              <w:t>共同参与了项目中电能质量在线监测技术、电能质量治理设备协调控制技术、电能质量扰动发生装置设计等研究工作，将项目研究成果在江苏电网电能质量在线监测系统中开展应用，应用效果良好，有效提高了监测系统运行效率，进一步提升了电能质量管理水平。</w:t>
            </w:r>
          </w:p>
          <w:p w14:paraId="6EA13737" w14:textId="77777777" w:rsidR="00594382" w:rsidRPr="002A3AE3" w:rsidRDefault="00594382" w:rsidP="00594382">
            <w:pPr>
              <w:pStyle w:val="a9"/>
              <w:spacing w:line="320" w:lineRule="exact"/>
              <w:ind w:firstLine="500"/>
              <w:rPr>
                <w:sz w:val="25"/>
              </w:rPr>
            </w:pPr>
          </w:p>
        </w:tc>
      </w:tr>
    </w:tbl>
    <w:p w14:paraId="02FAFF97" w14:textId="77777777" w:rsidR="00C92C37" w:rsidRPr="002A3AE3" w:rsidRDefault="00C92C37" w:rsidP="00C92C37">
      <w:pPr>
        <w:pStyle w:val="a9"/>
        <w:ind w:firstLineChars="0" w:firstLine="0"/>
        <w:jc w:val="center"/>
        <w:outlineLvl w:val="1"/>
        <w:rPr>
          <w:rFonts w:ascii="Times New Roman"/>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4512BC" w:rsidRPr="002A3AE3" w14:paraId="7A7AF996" w14:textId="77777777" w:rsidTr="00EF64E0">
        <w:trPr>
          <w:cantSplit/>
          <w:trHeight w:hRule="exact" w:val="555"/>
          <w:jc w:val="center"/>
        </w:trPr>
        <w:tc>
          <w:tcPr>
            <w:tcW w:w="1511" w:type="dxa"/>
            <w:vAlign w:val="center"/>
          </w:tcPr>
          <w:p w14:paraId="722BE379" w14:textId="77777777" w:rsidR="004512BC" w:rsidRPr="002A3AE3" w:rsidRDefault="004512BC" w:rsidP="00EF64E0">
            <w:pPr>
              <w:spacing w:line="280" w:lineRule="exact"/>
              <w:jc w:val="center"/>
            </w:pPr>
            <w:r w:rsidRPr="002A3AE3">
              <w:rPr>
                <w:rFonts w:hAnsi="宋体"/>
              </w:rPr>
              <w:t>单位名称</w:t>
            </w:r>
          </w:p>
        </w:tc>
        <w:tc>
          <w:tcPr>
            <w:tcW w:w="7700" w:type="dxa"/>
            <w:gridSpan w:val="5"/>
            <w:vAlign w:val="center"/>
          </w:tcPr>
          <w:p w14:paraId="18C28BD4" w14:textId="77777777" w:rsidR="004512BC" w:rsidRPr="002A3AE3" w:rsidRDefault="00594382" w:rsidP="00EF64E0">
            <w:pPr>
              <w:spacing w:line="360" w:lineRule="exact"/>
            </w:pPr>
            <w:r w:rsidRPr="002A3AE3">
              <w:rPr>
                <w:rFonts w:ascii="宋体" w:hAnsi="宋体" w:hint="eastAsia"/>
              </w:rPr>
              <w:t>国网山西省电力公司</w:t>
            </w:r>
          </w:p>
        </w:tc>
      </w:tr>
      <w:tr w:rsidR="00594382" w:rsidRPr="002A3AE3" w14:paraId="12826CCF" w14:textId="77777777" w:rsidTr="00EF64E0">
        <w:trPr>
          <w:cantSplit/>
          <w:trHeight w:hRule="exact" w:val="555"/>
          <w:jc w:val="center"/>
        </w:trPr>
        <w:tc>
          <w:tcPr>
            <w:tcW w:w="1511" w:type="dxa"/>
            <w:vAlign w:val="center"/>
          </w:tcPr>
          <w:p w14:paraId="5AC5EAD3" w14:textId="77777777" w:rsidR="00594382" w:rsidRPr="002A3AE3" w:rsidRDefault="00594382" w:rsidP="00EF64E0">
            <w:pPr>
              <w:spacing w:line="280" w:lineRule="exact"/>
              <w:jc w:val="center"/>
            </w:pPr>
            <w:r w:rsidRPr="002A3AE3">
              <w:rPr>
                <w:rFonts w:hAnsi="宋体"/>
              </w:rPr>
              <w:t>排名</w:t>
            </w:r>
          </w:p>
        </w:tc>
        <w:tc>
          <w:tcPr>
            <w:tcW w:w="1834" w:type="dxa"/>
            <w:vAlign w:val="center"/>
          </w:tcPr>
          <w:p w14:paraId="75CE79E4" w14:textId="77777777" w:rsidR="00594382" w:rsidRPr="002A3AE3" w:rsidRDefault="00594382" w:rsidP="00EF64E0">
            <w:pPr>
              <w:spacing w:line="360" w:lineRule="exact"/>
              <w:jc w:val="center"/>
            </w:pPr>
            <w:r w:rsidRPr="002A3AE3">
              <w:rPr>
                <w:rFonts w:hint="eastAsia"/>
              </w:rPr>
              <w:t>5</w:t>
            </w:r>
          </w:p>
        </w:tc>
        <w:tc>
          <w:tcPr>
            <w:tcW w:w="1319" w:type="dxa"/>
            <w:vAlign w:val="center"/>
          </w:tcPr>
          <w:p w14:paraId="0D27067C" w14:textId="77777777" w:rsidR="00594382" w:rsidRPr="002A3AE3" w:rsidRDefault="00594382" w:rsidP="00EF64E0">
            <w:pPr>
              <w:spacing w:line="360" w:lineRule="exact"/>
              <w:jc w:val="center"/>
              <w:rPr>
                <w:rFonts w:ascii="宋体" w:hAnsi="宋体"/>
              </w:rPr>
            </w:pPr>
            <w:r w:rsidRPr="002A3AE3">
              <w:rPr>
                <w:rFonts w:ascii="宋体" w:hAnsi="宋体" w:hint="eastAsia"/>
              </w:rPr>
              <w:t>法定代表人</w:t>
            </w:r>
          </w:p>
        </w:tc>
        <w:tc>
          <w:tcPr>
            <w:tcW w:w="1465" w:type="dxa"/>
            <w:vAlign w:val="center"/>
          </w:tcPr>
          <w:p w14:paraId="2D3070D4" w14:textId="77777777" w:rsidR="00594382" w:rsidRPr="002A3AE3" w:rsidRDefault="00594382" w:rsidP="00EF64E0">
            <w:pPr>
              <w:spacing w:line="360" w:lineRule="exact"/>
              <w:rPr>
                <w:rFonts w:ascii="宋体" w:hAnsi="宋体"/>
              </w:rPr>
            </w:pPr>
            <w:r w:rsidRPr="002A3AE3">
              <w:rPr>
                <w:rFonts w:ascii="宋体" w:hAnsi="宋体" w:hint="eastAsia"/>
              </w:rPr>
              <w:t>刘宏新</w:t>
            </w:r>
          </w:p>
        </w:tc>
        <w:tc>
          <w:tcPr>
            <w:tcW w:w="1218" w:type="dxa"/>
            <w:vAlign w:val="center"/>
          </w:tcPr>
          <w:p w14:paraId="36654E2E" w14:textId="77777777" w:rsidR="00594382" w:rsidRPr="002A3AE3" w:rsidRDefault="00594382" w:rsidP="00EF64E0">
            <w:pPr>
              <w:spacing w:line="280" w:lineRule="exact"/>
              <w:jc w:val="center"/>
              <w:rPr>
                <w:rFonts w:ascii="宋体" w:hAnsi="宋体"/>
              </w:rPr>
            </w:pPr>
            <w:r w:rsidRPr="002A3AE3">
              <w:rPr>
                <w:rFonts w:ascii="宋体" w:hAnsi="宋体" w:hint="eastAsia"/>
              </w:rPr>
              <w:t>所 在 地</w:t>
            </w:r>
          </w:p>
        </w:tc>
        <w:tc>
          <w:tcPr>
            <w:tcW w:w="1864" w:type="dxa"/>
            <w:vAlign w:val="center"/>
          </w:tcPr>
          <w:p w14:paraId="67751A64" w14:textId="77777777" w:rsidR="00594382" w:rsidRPr="002A3AE3" w:rsidRDefault="00594382" w:rsidP="00EF64E0">
            <w:pPr>
              <w:spacing w:line="360" w:lineRule="exact"/>
              <w:rPr>
                <w:rFonts w:ascii="宋体" w:hAnsi="宋体"/>
              </w:rPr>
            </w:pPr>
            <w:r w:rsidRPr="002A3AE3">
              <w:rPr>
                <w:rFonts w:ascii="宋体" w:hAnsi="宋体" w:hint="eastAsia"/>
              </w:rPr>
              <w:t>太原市</w:t>
            </w:r>
          </w:p>
        </w:tc>
      </w:tr>
      <w:tr w:rsidR="004512BC" w:rsidRPr="002A3AE3" w14:paraId="60FC3A2B" w14:textId="77777777" w:rsidTr="00EF64E0">
        <w:trPr>
          <w:cantSplit/>
          <w:trHeight w:hRule="exact" w:val="442"/>
          <w:jc w:val="center"/>
        </w:trPr>
        <w:tc>
          <w:tcPr>
            <w:tcW w:w="9211" w:type="dxa"/>
            <w:gridSpan w:val="6"/>
          </w:tcPr>
          <w:p w14:paraId="30950C0E" w14:textId="77777777" w:rsidR="004512BC" w:rsidRPr="002A3AE3" w:rsidRDefault="004512BC" w:rsidP="00EF64E0">
            <w:pPr>
              <w:spacing w:line="360" w:lineRule="exact"/>
              <w:rPr>
                <w:sz w:val="25"/>
              </w:rPr>
            </w:pPr>
            <w:r w:rsidRPr="002A3AE3">
              <w:rPr>
                <w:rFonts w:hAnsi="宋体"/>
              </w:rPr>
              <w:t>对本项目科技创新和推广应用情况的贡献：</w:t>
            </w:r>
          </w:p>
        </w:tc>
      </w:tr>
      <w:tr w:rsidR="004512BC" w:rsidRPr="002A3AE3" w14:paraId="3229100D" w14:textId="77777777" w:rsidTr="00EF64E0">
        <w:trPr>
          <w:cantSplit/>
          <w:trHeight w:val="2104"/>
          <w:jc w:val="center"/>
        </w:trPr>
        <w:tc>
          <w:tcPr>
            <w:tcW w:w="9211" w:type="dxa"/>
            <w:gridSpan w:val="6"/>
          </w:tcPr>
          <w:p w14:paraId="47506F98" w14:textId="77777777" w:rsidR="00594382" w:rsidRPr="002A3AE3" w:rsidRDefault="00594382" w:rsidP="00594382">
            <w:pPr>
              <w:spacing w:line="390" w:lineRule="exact"/>
              <w:ind w:firstLineChars="200" w:firstLine="420"/>
              <w:rPr>
                <w:rFonts w:ascii="宋体" w:hAnsi="宋体"/>
              </w:rPr>
            </w:pPr>
            <w:r w:rsidRPr="002A3AE3">
              <w:rPr>
                <w:rFonts w:ascii="宋体" w:hAnsi="宋体" w:hint="eastAsia"/>
              </w:rPr>
              <w:t>参与电能质量监测系统的研发与设计，以及监测系统的部署、应用与质量分析。基于分布式服务总线体系架构，构建了山西电网多层无缝集成的电能质量监测评估系统，实现了电能质量监测、评估及分析的高效处理。</w:t>
            </w:r>
          </w:p>
          <w:p w14:paraId="73D5EA3D" w14:textId="77777777" w:rsidR="00594382" w:rsidRPr="002A3AE3" w:rsidRDefault="00594382" w:rsidP="00594382">
            <w:pPr>
              <w:spacing w:line="390" w:lineRule="exact"/>
              <w:ind w:firstLineChars="200" w:firstLine="420"/>
              <w:rPr>
                <w:rFonts w:ascii="宋体" w:hAnsi="宋体"/>
              </w:rPr>
            </w:pPr>
            <w:r w:rsidRPr="002A3AE3">
              <w:rPr>
                <w:rFonts w:ascii="宋体" w:hAnsi="宋体" w:hint="eastAsia"/>
              </w:rPr>
              <w:t>负责电能质量经济性评估方法第3部分国标编写工作，参与电能质量经济性评估方法其他两个标准起草工作。提出了综合考虑电力扰动后果与企业成本会计特点的电能质量经济性评估方法及数据收集方法，实现了电能质量应用服务层的经济性评估。</w:t>
            </w:r>
          </w:p>
          <w:p w14:paraId="7088260F" w14:textId="77777777" w:rsidR="004512BC" w:rsidRPr="002A3AE3" w:rsidRDefault="004512BC" w:rsidP="00594382">
            <w:pPr>
              <w:pStyle w:val="a9"/>
              <w:spacing w:line="390" w:lineRule="exact"/>
              <w:ind w:firstLine="500"/>
              <w:rPr>
                <w:sz w:val="25"/>
              </w:rPr>
            </w:pPr>
          </w:p>
        </w:tc>
      </w:tr>
    </w:tbl>
    <w:p w14:paraId="6C598D46" w14:textId="77777777" w:rsidR="004512BC" w:rsidRPr="002A3AE3" w:rsidRDefault="004512BC" w:rsidP="00C92C37">
      <w:pPr>
        <w:pStyle w:val="a9"/>
        <w:ind w:firstLineChars="0" w:firstLine="0"/>
        <w:jc w:val="center"/>
        <w:outlineLvl w:val="1"/>
        <w:rPr>
          <w:rFonts w:ascii="Times New Roman"/>
          <w:b/>
          <w:sz w:val="28"/>
        </w:rPr>
      </w:pPr>
    </w:p>
    <w:p w14:paraId="428DAC5E" w14:textId="77777777" w:rsidR="004512BC" w:rsidRPr="002A3AE3" w:rsidRDefault="004512BC" w:rsidP="00C92C37">
      <w:pPr>
        <w:pStyle w:val="a9"/>
        <w:ind w:firstLineChars="0" w:firstLine="0"/>
        <w:jc w:val="center"/>
        <w:outlineLvl w:val="1"/>
        <w:rPr>
          <w:rFonts w:ascii="Times New Roman"/>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531"/>
        <w:gridCol w:w="1152"/>
        <w:gridCol w:w="1864"/>
      </w:tblGrid>
      <w:tr w:rsidR="00C92C37" w:rsidRPr="002A3AE3" w14:paraId="11DC44C5" w14:textId="77777777" w:rsidTr="00EF64E0">
        <w:trPr>
          <w:cantSplit/>
          <w:trHeight w:hRule="exact" w:val="555"/>
          <w:jc w:val="center"/>
        </w:trPr>
        <w:tc>
          <w:tcPr>
            <w:tcW w:w="1511" w:type="dxa"/>
            <w:vAlign w:val="center"/>
          </w:tcPr>
          <w:p w14:paraId="501A6864" w14:textId="77777777" w:rsidR="00C92C37" w:rsidRPr="002A3AE3" w:rsidRDefault="00C92C37" w:rsidP="00EF64E0">
            <w:pPr>
              <w:spacing w:line="280" w:lineRule="exact"/>
              <w:jc w:val="center"/>
            </w:pPr>
            <w:r w:rsidRPr="002A3AE3">
              <w:lastRenderedPageBreak/>
              <w:t>单位名称</w:t>
            </w:r>
          </w:p>
        </w:tc>
        <w:tc>
          <w:tcPr>
            <w:tcW w:w="7700" w:type="dxa"/>
            <w:gridSpan w:val="5"/>
            <w:vAlign w:val="center"/>
          </w:tcPr>
          <w:p w14:paraId="2023A0CB" w14:textId="77777777" w:rsidR="00C92C37" w:rsidRPr="002A3AE3" w:rsidRDefault="00594382" w:rsidP="00EF64E0">
            <w:pPr>
              <w:spacing w:line="360" w:lineRule="exact"/>
            </w:pPr>
            <w:r w:rsidRPr="002A3AE3">
              <w:rPr>
                <w:rFonts w:ascii="宋体" w:hAnsi="宋体" w:hint="eastAsia"/>
              </w:rPr>
              <w:t>南京国臣信息自动化技术有限公司</w:t>
            </w:r>
          </w:p>
        </w:tc>
      </w:tr>
      <w:tr w:rsidR="00594382" w:rsidRPr="002A3AE3" w14:paraId="26D25A49" w14:textId="77777777" w:rsidTr="00EF64E0">
        <w:trPr>
          <w:cantSplit/>
          <w:trHeight w:hRule="exact" w:val="555"/>
          <w:jc w:val="center"/>
        </w:trPr>
        <w:tc>
          <w:tcPr>
            <w:tcW w:w="1511" w:type="dxa"/>
            <w:vAlign w:val="center"/>
          </w:tcPr>
          <w:p w14:paraId="4A46F5CF" w14:textId="77777777" w:rsidR="00594382" w:rsidRPr="002A3AE3" w:rsidRDefault="00594382" w:rsidP="00EF64E0">
            <w:pPr>
              <w:spacing w:line="280" w:lineRule="exact"/>
              <w:jc w:val="center"/>
            </w:pPr>
            <w:r w:rsidRPr="002A3AE3">
              <w:t>排名</w:t>
            </w:r>
          </w:p>
        </w:tc>
        <w:tc>
          <w:tcPr>
            <w:tcW w:w="1834" w:type="dxa"/>
            <w:vAlign w:val="center"/>
          </w:tcPr>
          <w:p w14:paraId="1F50E18A" w14:textId="77777777" w:rsidR="00594382" w:rsidRPr="002A3AE3" w:rsidRDefault="00594382" w:rsidP="00EF64E0">
            <w:pPr>
              <w:spacing w:line="360" w:lineRule="exact"/>
              <w:jc w:val="center"/>
            </w:pPr>
            <w:r w:rsidRPr="002A3AE3">
              <w:rPr>
                <w:rFonts w:hint="eastAsia"/>
              </w:rPr>
              <w:t>6</w:t>
            </w:r>
          </w:p>
        </w:tc>
        <w:tc>
          <w:tcPr>
            <w:tcW w:w="1319" w:type="dxa"/>
            <w:vAlign w:val="center"/>
          </w:tcPr>
          <w:p w14:paraId="7CE92EB7" w14:textId="77777777" w:rsidR="00594382" w:rsidRPr="002A3AE3" w:rsidRDefault="00594382" w:rsidP="00EF64E0">
            <w:pPr>
              <w:spacing w:line="360" w:lineRule="exact"/>
              <w:jc w:val="center"/>
              <w:rPr>
                <w:rFonts w:ascii="宋体" w:hAnsi="宋体"/>
              </w:rPr>
            </w:pPr>
            <w:r w:rsidRPr="002A3AE3">
              <w:rPr>
                <w:rFonts w:ascii="宋体" w:hAnsi="宋体" w:hint="eastAsia"/>
              </w:rPr>
              <w:t>法定代表人</w:t>
            </w:r>
          </w:p>
        </w:tc>
        <w:tc>
          <w:tcPr>
            <w:tcW w:w="1531" w:type="dxa"/>
            <w:vAlign w:val="center"/>
          </w:tcPr>
          <w:p w14:paraId="18B21C8B" w14:textId="77777777" w:rsidR="00594382" w:rsidRPr="002A3AE3" w:rsidRDefault="00594382" w:rsidP="00EF64E0">
            <w:pPr>
              <w:spacing w:line="360" w:lineRule="exact"/>
              <w:jc w:val="center"/>
              <w:rPr>
                <w:rFonts w:ascii="宋体" w:hAnsi="宋体"/>
              </w:rPr>
            </w:pPr>
            <w:r w:rsidRPr="002A3AE3">
              <w:rPr>
                <w:rFonts w:ascii="宋体" w:hAnsi="宋体" w:hint="eastAsia"/>
              </w:rPr>
              <w:t>陈照祥</w:t>
            </w:r>
          </w:p>
        </w:tc>
        <w:tc>
          <w:tcPr>
            <w:tcW w:w="1152" w:type="dxa"/>
            <w:vAlign w:val="center"/>
          </w:tcPr>
          <w:p w14:paraId="03FDAFEE" w14:textId="77777777" w:rsidR="00594382" w:rsidRPr="002A3AE3" w:rsidRDefault="00594382" w:rsidP="00EF64E0">
            <w:pPr>
              <w:spacing w:line="280" w:lineRule="exact"/>
              <w:jc w:val="center"/>
              <w:rPr>
                <w:rFonts w:ascii="宋体" w:hAnsi="宋体"/>
              </w:rPr>
            </w:pPr>
            <w:r w:rsidRPr="002A3AE3">
              <w:rPr>
                <w:rFonts w:ascii="宋体" w:hAnsi="宋体" w:hint="eastAsia"/>
              </w:rPr>
              <w:t>所 在 地</w:t>
            </w:r>
          </w:p>
        </w:tc>
        <w:tc>
          <w:tcPr>
            <w:tcW w:w="1864" w:type="dxa"/>
            <w:vAlign w:val="center"/>
          </w:tcPr>
          <w:p w14:paraId="3652F01D" w14:textId="77777777" w:rsidR="00594382" w:rsidRPr="002A3AE3" w:rsidRDefault="00594382" w:rsidP="00EF64E0">
            <w:pPr>
              <w:spacing w:line="360" w:lineRule="exact"/>
              <w:jc w:val="center"/>
              <w:rPr>
                <w:rFonts w:ascii="宋体" w:hAnsi="宋体"/>
              </w:rPr>
            </w:pPr>
            <w:r w:rsidRPr="002A3AE3">
              <w:rPr>
                <w:rFonts w:ascii="宋体" w:hAnsi="宋体" w:hint="eastAsia"/>
              </w:rPr>
              <w:t>江苏南京</w:t>
            </w:r>
          </w:p>
        </w:tc>
      </w:tr>
      <w:tr w:rsidR="00C92C37" w:rsidRPr="002A3AE3" w14:paraId="638FFE0E" w14:textId="77777777" w:rsidTr="00EF64E0">
        <w:trPr>
          <w:cantSplit/>
          <w:trHeight w:hRule="exact" w:val="442"/>
          <w:jc w:val="center"/>
        </w:trPr>
        <w:tc>
          <w:tcPr>
            <w:tcW w:w="9211" w:type="dxa"/>
            <w:gridSpan w:val="6"/>
          </w:tcPr>
          <w:p w14:paraId="6EDE5C83" w14:textId="77777777" w:rsidR="00C92C37" w:rsidRPr="002A3AE3" w:rsidRDefault="00C92C37" w:rsidP="00EF64E0">
            <w:pPr>
              <w:spacing w:line="360" w:lineRule="exact"/>
              <w:rPr>
                <w:sz w:val="25"/>
              </w:rPr>
            </w:pPr>
            <w:r w:rsidRPr="002A3AE3">
              <w:t>对本项目科技创新和推广应用情况的贡献：</w:t>
            </w:r>
          </w:p>
        </w:tc>
      </w:tr>
      <w:tr w:rsidR="00C92C37" w:rsidRPr="002A3AE3" w14:paraId="6191C31A" w14:textId="77777777" w:rsidTr="004512BC">
        <w:trPr>
          <w:cantSplit/>
          <w:trHeight w:val="4403"/>
          <w:jc w:val="center"/>
        </w:trPr>
        <w:tc>
          <w:tcPr>
            <w:tcW w:w="9211" w:type="dxa"/>
            <w:gridSpan w:val="6"/>
          </w:tcPr>
          <w:p w14:paraId="261251A7" w14:textId="77777777" w:rsidR="00594382" w:rsidRPr="002A3AE3" w:rsidRDefault="00594382" w:rsidP="00594382">
            <w:pPr>
              <w:spacing w:line="390" w:lineRule="exact"/>
              <w:ind w:firstLineChars="200" w:firstLine="420"/>
              <w:rPr>
                <w:rFonts w:ascii="宋体" w:hAnsi="宋体"/>
                <w:szCs w:val="21"/>
              </w:rPr>
            </w:pPr>
            <w:r w:rsidRPr="002A3AE3">
              <w:rPr>
                <w:rFonts w:ascii="宋体" w:hAnsi="宋体" w:hint="eastAsia"/>
                <w:szCs w:val="21"/>
              </w:rPr>
              <w:t>结合“电能质量监测与治理关键技术及核心装备研发应用”项目，对应创新点3，公司利用直流侧附加残压升压、蓄电池组直接支撑、交错并联BOOST升压、隔离型全桥逆变升压等多种附加拓扑,研制了附加直流可控源电压暂降治理装置。</w:t>
            </w:r>
          </w:p>
          <w:p w14:paraId="27D34318" w14:textId="77777777" w:rsidR="00594382" w:rsidRPr="002A3AE3" w:rsidRDefault="00594382" w:rsidP="00594382">
            <w:pPr>
              <w:spacing w:line="390" w:lineRule="exact"/>
              <w:ind w:firstLineChars="200" w:firstLine="420"/>
              <w:rPr>
                <w:rFonts w:ascii="宋体" w:hAnsi="宋体"/>
                <w:szCs w:val="21"/>
              </w:rPr>
            </w:pPr>
            <w:r w:rsidRPr="002A3AE3">
              <w:rPr>
                <w:rFonts w:ascii="宋体" w:hAnsi="宋体" w:hint="eastAsia"/>
                <w:szCs w:val="21"/>
              </w:rPr>
              <w:t>项目执行期间，公司荣获国家“高新技术企业”、“江苏省民营科技企业”、“江苏省创新型中小企业”、AAA资信等级企业、“南京市交直流混合供电工程技术研究中心”等荣誉，2017年度获得中国电源学会科学技术奖一等奖，国网江苏省电力公司科学技术进步奖一等奖，拥有国家专利29项，申请发明专利5项，目前授权2项。近年来，公司先后与中国电力科学研究院、华北电力大学、南京航空航天大学等高校院所建立合作关系，共同开发了一系列电能质量监测治理相关装置。</w:t>
            </w:r>
          </w:p>
          <w:p w14:paraId="6EC1B7DF" w14:textId="77777777" w:rsidR="00594382" w:rsidRPr="002A3AE3" w:rsidRDefault="00594382" w:rsidP="00594382">
            <w:pPr>
              <w:spacing w:line="390" w:lineRule="exact"/>
              <w:ind w:firstLineChars="200" w:firstLine="420"/>
              <w:rPr>
                <w:rFonts w:ascii="宋体" w:hAnsi="宋体"/>
                <w:szCs w:val="21"/>
              </w:rPr>
            </w:pPr>
            <w:r w:rsidRPr="002A3AE3">
              <w:rPr>
                <w:rFonts w:ascii="宋体" w:hAnsi="宋体" w:hint="eastAsia"/>
                <w:szCs w:val="21"/>
              </w:rPr>
              <w:t>2015年公司销售收入4387.28万元，创造利润543.08万元，研发费用453.74万元，占销售收入10.34%；2016年公司销售收入3549万元，创造利润452.88万元，研发费用为336万元，占销售收入9.47%，截止2017年10月公司销售收入4982万元，创造利润579万元，研发费用为440万元，占销售收入8.8%。截至提名当年的职工总数为60人、其中研发人员20人并拥有多名教授级电源专家。</w:t>
            </w:r>
          </w:p>
          <w:p w14:paraId="18B7E325" w14:textId="77777777" w:rsidR="00C92C37" w:rsidRPr="002A3AE3" w:rsidRDefault="00594382" w:rsidP="00594382">
            <w:pPr>
              <w:pStyle w:val="a9"/>
              <w:spacing w:line="390" w:lineRule="exact"/>
              <w:ind w:firstLine="420"/>
              <w:rPr>
                <w:sz w:val="25"/>
              </w:rPr>
            </w:pPr>
            <w:r w:rsidRPr="002A3AE3">
              <w:rPr>
                <w:rFonts w:ascii="宋体" w:hAnsi="宋体" w:hint="eastAsia"/>
                <w:sz w:val="21"/>
                <w:szCs w:val="21"/>
              </w:rPr>
              <w:t>目前，公司的研发水平已达到国内领先水平，研制的低电压穿越系统已经在国内大量投入运行，销售额稳居国内前三位，且产品已经进入“一带一路”国际市场，产生了巨大的经济效益和社会效益。</w:t>
            </w:r>
          </w:p>
        </w:tc>
      </w:tr>
    </w:tbl>
    <w:p w14:paraId="2FF6B348" w14:textId="77777777" w:rsidR="004512BC" w:rsidRPr="002A3AE3" w:rsidRDefault="004512BC" w:rsidP="00C92C37">
      <w:pPr>
        <w:pStyle w:val="a9"/>
        <w:ind w:firstLineChars="0" w:firstLine="0"/>
        <w:jc w:val="center"/>
        <w:outlineLvl w:val="1"/>
        <w:rPr>
          <w:rFonts w:ascii="Times New Roman"/>
          <w:b/>
          <w:sz w:val="28"/>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C92C37" w:rsidRPr="002A3AE3" w14:paraId="31EF717F" w14:textId="77777777" w:rsidTr="00EF64E0">
        <w:trPr>
          <w:cantSplit/>
          <w:trHeight w:hRule="exact" w:val="555"/>
          <w:jc w:val="center"/>
        </w:trPr>
        <w:tc>
          <w:tcPr>
            <w:tcW w:w="1511" w:type="dxa"/>
            <w:vAlign w:val="center"/>
          </w:tcPr>
          <w:p w14:paraId="2648AE25" w14:textId="77777777" w:rsidR="00C92C37" w:rsidRPr="002A3AE3" w:rsidRDefault="00C92C37" w:rsidP="00EF64E0">
            <w:pPr>
              <w:spacing w:line="280" w:lineRule="exact"/>
              <w:jc w:val="center"/>
            </w:pPr>
            <w:r w:rsidRPr="002A3AE3">
              <w:t>单位名称</w:t>
            </w:r>
          </w:p>
        </w:tc>
        <w:tc>
          <w:tcPr>
            <w:tcW w:w="7700" w:type="dxa"/>
            <w:gridSpan w:val="5"/>
            <w:vAlign w:val="center"/>
          </w:tcPr>
          <w:p w14:paraId="4D4D84E0" w14:textId="77777777" w:rsidR="00C92C37" w:rsidRPr="002A3AE3" w:rsidRDefault="00594382" w:rsidP="00EF64E0">
            <w:pPr>
              <w:spacing w:line="360" w:lineRule="exact"/>
            </w:pPr>
            <w:r w:rsidRPr="002A3AE3">
              <w:rPr>
                <w:rFonts w:ascii="宋体" w:hAnsi="宋体" w:hint="eastAsia"/>
              </w:rPr>
              <w:t>国网福建省电力有限公司</w:t>
            </w:r>
          </w:p>
        </w:tc>
      </w:tr>
      <w:tr w:rsidR="00594382" w:rsidRPr="002A3AE3" w14:paraId="4665C728" w14:textId="77777777" w:rsidTr="00EF64E0">
        <w:trPr>
          <w:cantSplit/>
          <w:trHeight w:hRule="exact" w:val="555"/>
          <w:jc w:val="center"/>
        </w:trPr>
        <w:tc>
          <w:tcPr>
            <w:tcW w:w="1511" w:type="dxa"/>
            <w:vAlign w:val="center"/>
          </w:tcPr>
          <w:p w14:paraId="49E1F319" w14:textId="77777777" w:rsidR="00594382" w:rsidRPr="002A3AE3" w:rsidRDefault="00594382" w:rsidP="00EF64E0">
            <w:pPr>
              <w:spacing w:line="280" w:lineRule="exact"/>
              <w:jc w:val="center"/>
            </w:pPr>
            <w:r w:rsidRPr="002A3AE3">
              <w:t>排名</w:t>
            </w:r>
          </w:p>
        </w:tc>
        <w:tc>
          <w:tcPr>
            <w:tcW w:w="1834" w:type="dxa"/>
            <w:vAlign w:val="center"/>
          </w:tcPr>
          <w:p w14:paraId="7C37D760" w14:textId="77777777" w:rsidR="00594382" w:rsidRPr="002A3AE3" w:rsidRDefault="00594382" w:rsidP="00EF64E0">
            <w:pPr>
              <w:spacing w:line="360" w:lineRule="exact"/>
              <w:jc w:val="center"/>
            </w:pPr>
            <w:r w:rsidRPr="002A3AE3">
              <w:rPr>
                <w:rFonts w:hint="eastAsia"/>
              </w:rPr>
              <w:t>7</w:t>
            </w:r>
          </w:p>
        </w:tc>
        <w:tc>
          <w:tcPr>
            <w:tcW w:w="1319" w:type="dxa"/>
            <w:vAlign w:val="center"/>
          </w:tcPr>
          <w:p w14:paraId="054E8127" w14:textId="77777777" w:rsidR="00594382" w:rsidRPr="002A3AE3" w:rsidRDefault="00594382" w:rsidP="00EF64E0">
            <w:pPr>
              <w:spacing w:line="360" w:lineRule="exact"/>
              <w:jc w:val="center"/>
              <w:rPr>
                <w:rFonts w:ascii="宋体" w:hAnsi="宋体"/>
              </w:rPr>
            </w:pPr>
            <w:r w:rsidRPr="002A3AE3">
              <w:rPr>
                <w:rFonts w:ascii="宋体" w:hAnsi="宋体" w:hint="eastAsia"/>
              </w:rPr>
              <w:t>法定代表人</w:t>
            </w:r>
          </w:p>
        </w:tc>
        <w:tc>
          <w:tcPr>
            <w:tcW w:w="1465" w:type="dxa"/>
            <w:vAlign w:val="center"/>
          </w:tcPr>
          <w:p w14:paraId="2FBD71A3" w14:textId="77777777" w:rsidR="00594382" w:rsidRPr="002A3AE3" w:rsidRDefault="00594382" w:rsidP="00EF64E0">
            <w:pPr>
              <w:spacing w:line="360" w:lineRule="exact"/>
              <w:rPr>
                <w:rFonts w:ascii="宋体" w:hAnsi="宋体"/>
              </w:rPr>
            </w:pPr>
            <w:r w:rsidRPr="002A3AE3">
              <w:rPr>
                <w:rFonts w:ascii="宋体" w:hAnsi="宋体" w:hint="eastAsia"/>
              </w:rPr>
              <w:t>陈修言</w:t>
            </w:r>
          </w:p>
        </w:tc>
        <w:tc>
          <w:tcPr>
            <w:tcW w:w="1218" w:type="dxa"/>
            <w:vAlign w:val="center"/>
          </w:tcPr>
          <w:p w14:paraId="11BD4419" w14:textId="77777777" w:rsidR="00594382" w:rsidRPr="002A3AE3" w:rsidRDefault="00594382" w:rsidP="00EF64E0">
            <w:pPr>
              <w:spacing w:line="280" w:lineRule="exact"/>
              <w:jc w:val="center"/>
              <w:rPr>
                <w:rFonts w:ascii="宋体" w:hAnsi="宋体"/>
              </w:rPr>
            </w:pPr>
            <w:r w:rsidRPr="002A3AE3">
              <w:rPr>
                <w:rFonts w:ascii="宋体" w:hAnsi="宋体" w:hint="eastAsia"/>
              </w:rPr>
              <w:t>所 在 地</w:t>
            </w:r>
          </w:p>
        </w:tc>
        <w:tc>
          <w:tcPr>
            <w:tcW w:w="1864" w:type="dxa"/>
            <w:vAlign w:val="center"/>
          </w:tcPr>
          <w:p w14:paraId="24EA2A4E" w14:textId="77777777" w:rsidR="00594382" w:rsidRPr="002A3AE3" w:rsidRDefault="00594382" w:rsidP="00EF64E0">
            <w:pPr>
              <w:spacing w:line="360" w:lineRule="exact"/>
              <w:rPr>
                <w:rFonts w:ascii="宋体" w:hAnsi="宋体"/>
              </w:rPr>
            </w:pPr>
            <w:r w:rsidRPr="002A3AE3">
              <w:rPr>
                <w:rFonts w:ascii="宋体" w:hAnsi="宋体" w:hint="eastAsia"/>
              </w:rPr>
              <w:t>福州市</w:t>
            </w:r>
          </w:p>
        </w:tc>
      </w:tr>
      <w:tr w:rsidR="00C92C37" w:rsidRPr="002A3AE3" w14:paraId="1DA45E89" w14:textId="77777777" w:rsidTr="00EF64E0">
        <w:trPr>
          <w:cantSplit/>
          <w:trHeight w:hRule="exact" w:val="442"/>
          <w:jc w:val="center"/>
        </w:trPr>
        <w:tc>
          <w:tcPr>
            <w:tcW w:w="9211" w:type="dxa"/>
            <w:gridSpan w:val="6"/>
          </w:tcPr>
          <w:p w14:paraId="499614AF" w14:textId="77777777" w:rsidR="00C92C37" w:rsidRPr="002A3AE3" w:rsidRDefault="00C92C37" w:rsidP="00EF64E0">
            <w:pPr>
              <w:spacing w:line="360" w:lineRule="exact"/>
              <w:rPr>
                <w:sz w:val="25"/>
              </w:rPr>
            </w:pPr>
            <w:r w:rsidRPr="002A3AE3">
              <w:t>对本项目科技创新和推广应用情况的贡献：</w:t>
            </w:r>
          </w:p>
        </w:tc>
      </w:tr>
      <w:tr w:rsidR="00C92C37" w:rsidRPr="002A3AE3" w14:paraId="269DBCB7" w14:textId="77777777" w:rsidTr="004512BC">
        <w:trPr>
          <w:cantSplit/>
          <w:trHeight w:val="2967"/>
          <w:jc w:val="center"/>
        </w:trPr>
        <w:tc>
          <w:tcPr>
            <w:tcW w:w="9211" w:type="dxa"/>
            <w:gridSpan w:val="6"/>
          </w:tcPr>
          <w:p w14:paraId="45CB62E5" w14:textId="77777777" w:rsidR="00C92C37" w:rsidRPr="002A3AE3" w:rsidRDefault="00594382" w:rsidP="00594382">
            <w:pPr>
              <w:pStyle w:val="a9"/>
              <w:spacing w:line="390" w:lineRule="exact"/>
              <w:ind w:firstLine="420"/>
              <w:rPr>
                <w:rFonts w:ascii="Times New Roman"/>
                <w:sz w:val="21"/>
              </w:rPr>
            </w:pPr>
            <w:r w:rsidRPr="002A3AE3">
              <w:rPr>
                <w:rFonts w:ascii="宋体" w:hAnsi="宋体" w:hint="eastAsia"/>
                <w:sz w:val="21"/>
              </w:rPr>
              <w:t>参与电能质量监测系统的研发与设计，以及监测系统的部署、应用与质量分析。负责起草《电能质量--电压暂降与短时中断》（GB/T30137-2013）国标工作。对创新点1、2做出了贡献。</w:t>
            </w:r>
          </w:p>
        </w:tc>
      </w:tr>
    </w:tbl>
    <w:p w14:paraId="0C5D83F0" w14:textId="77777777" w:rsidR="00C92C37" w:rsidRPr="002A3AE3" w:rsidRDefault="00C92C37" w:rsidP="00C5015B">
      <w:pPr>
        <w:spacing w:line="520" w:lineRule="exact"/>
        <w:rPr>
          <w:rFonts w:eastAsia="仿宋"/>
          <w:b/>
          <w:sz w:val="32"/>
          <w:szCs w:val="32"/>
        </w:rPr>
      </w:pPr>
    </w:p>
    <w:p w14:paraId="7A9B3E4A" w14:textId="11D4C135" w:rsidR="000C35AC" w:rsidRPr="002A3AE3" w:rsidRDefault="00035B00" w:rsidP="00C5015B">
      <w:pPr>
        <w:spacing w:line="520" w:lineRule="exact"/>
        <w:rPr>
          <w:rFonts w:eastAsia="仿宋"/>
          <w:b/>
          <w:sz w:val="32"/>
          <w:szCs w:val="32"/>
        </w:rPr>
      </w:pPr>
      <w:r w:rsidRPr="002A3AE3">
        <w:rPr>
          <w:rFonts w:eastAsia="仿宋" w:hint="eastAsia"/>
          <w:b/>
          <w:sz w:val="32"/>
          <w:szCs w:val="32"/>
        </w:rPr>
        <w:lastRenderedPageBreak/>
        <w:t>十</w:t>
      </w:r>
      <w:r w:rsidR="003B56C8" w:rsidRPr="002A3AE3">
        <w:rPr>
          <w:rFonts w:eastAsia="仿宋" w:hint="eastAsia"/>
          <w:b/>
          <w:sz w:val="32"/>
          <w:szCs w:val="32"/>
        </w:rPr>
        <w:t>、</w:t>
      </w:r>
      <w:r w:rsidR="003B56C8" w:rsidRPr="002A3AE3">
        <w:rPr>
          <w:rFonts w:eastAsia="仿宋"/>
          <w:b/>
          <w:sz w:val="32"/>
          <w:szCs w:val="32"/>
        </w:rPr>
        <w:t>完成人合作关系说明</w:t>
      </w:r>
    </w:p>
    <w:p w14:paraId="30B18E40" w14:textId="77777777" w:rsidR="000C35AC" w:rsidRPr="002A3AE3" w:rsidRDefault="003B56C8" w:rsidP="004512BC">
      <w:pPr>
        <w:pStyle w:val="a9"/>
        <w:spacing w:line="520" w:lineRule="exact"/>
        <w:ind w:firstLineChars="0" w:firstLine="0"/>
        <w:jc w:val="center"/>
        <w:rPr>
          <w:rFonts w:eastAsia="仿宋"/>
        </w:rPr>
      </w:pPr>
      <w:r w:rsidRPr="002A3AE3">
        <w:rPr>
          <w:rFonts w:ascii="Times New Roman" w:eastAsia="仿宋"/>
          <w:b/>
          <w:sz w:val="28"/>
        </w:rPr>
        <w:t>完成人合作关系情况汇总表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1523"/>
        <w:gridCol w:w="2237"/>
        <w:gridCol w:w="1553"/>
        <w:gridCol w:w="1814"/>
        <w:gridCol w:w="1279"/>
      </w:tblGrid>
      <w:tr w:rsidR="002A3AE3" w:rsidRPr="002A3AE3" w14:paraId="19041AA9" w14:textId="77777777" w:rsidTr="002A3AE3">
        <w:trPr>
          <w:trHeight w:val="567"/>
        </w:trPr>
        <w:tc>
          <w:tcPr>
            <w:tcW w:w="529" w:type="pct"/>
            <w:vAlign w:val="center"/>
          </w:tcPr>
          <w:p w14:paraId="26AB0059" w14:textId="77777777" w:rsidR="002A3AE3" w:rsidRPr="005F501C" w:rsidRDefault="002A3AE3" w:rsidP="009E1232">
            <w:pPr>
              <w:spacing w:beforeLines="50" w:before="180" w:afterLines="50" w:after="180"/>
              <w:jc w:val="center"/>
              <w:rPr>
                <w:rFonts w:ascii="仿宋" w:eastAsia="仿宋" w:hAnsi="仿宋"/>
                <w:sz w:val="24"/>
                <w:szCs w:val="21"/>
              </w:rPr>
            </w:pPr>
            <w:r w:rsidRPr="005F501C">
              <w:rPr>
                <w:rFonts w:ascii="仿宋" w:eastAsia="仿宋" w:hAnsi="仿宋"/>
                <w:sz w:val="24"/>
                <w:szCs w:val="21"/>
              </w:rPr>
              <w:t>序号</w:t>
            </w:r>
          </w:p>
        </w:tc>
        <w:tc>
          <w:tcPr>
            <w:tcW w:w="810" w:type="pct"/>
            <w:vAlign w:val="center"/>
          </w:tcPr>
          <w:p w14:paraId="09391AAC" w14:textId="77777777" w:rsidR="002A3AE3" w:rsidRPr="005F501C" w:rsidRDefault="002A3AE3" w:rsidP="009E1232">
            <w:pPr>
              <w:spacing w:beforeLines="50" w:before="180" w:afterLines="50" w:after="180"/>
              <w:jc w:val="center"/>
              <w:rPr>
                <w:rFonts w:ascii="仿宋" w:eastAsia="仿宋" w:hAnsi="仿宋"/>
                <w:sz w:val="24"/>
                <w:szCs w:val="21"/>
              </w:rPr>
            </w:pPr>
            <w:r w:rsidRPr="005F501C">
              <w:rPr>
                <w:rFonts w:ascii="仿宋" w:eastAsia="仿宋" w:hAnsi="仿宋"/>
                <w:sz w:val="24"/>
                <w:szCs w:val="21"/>
              </w:rPr>
              <w:t>合作方式</w:t>
            </w:r>
          </w:p>
        </w:tc>
        <w:tc>
          <w:tcPr>
            <w:tcW w:w="1190" w:type="pct"/>
            <w:vAlign w:val="center"/>
          </w:tcPr>
          <w:p w14:paraId="6EC0DEC5" w14:textId="77777777" w:rsidR="002A3AE3" w:rsidRPr="005F501C" w:rsidRDefault="002A3AE3" w:rsidP="004512BC">
            <w:pPr>
              <w:adjustRightInd w:val="0"/>
              <w:snapToGrid w:val="0"/>
              <w:spacing w:line="520" w:lineRule="exact"/>
              <w:rPr>
                <w:rFonts w:ascii="仿宋" w:eastAsia="仿宋" w:hAnsi="仿宋"/>
                <w:sz w:val="24"/>
                <w:szCs w:val="21"/>
              </w:rPr>
            </w:pPr>
            <w:r w:rsidRPr="005F501C">
              <w:rPr>
                <w:rFonts w:ascii="仿宋" w:eastAsia="仿宋" w:hAnsi="仿宋"/>
                <w:sz w:val="24"/>
                <w:szCs w:val="21"/>
              </w:rPr>
              <w:t>合作者/项目排名</w:t>
            </w:r>
          </w:p>
        </w:tc>
        <w:tc>
          <w:tcPr>
            <w:tcW w:w="826" w:type="pct"/>
            <w:vAlign w:val="center"/>
          </w:tcPr>
          <w:p w14:paraId="782F24CC" w14:textId="77777777" w:rsidR="002A3AE3" w:rsidRPr="005F501C" w:rsidRDefault="002A3AE3" w:rsidP="009E1232">
            <w:pPr>
              <w:spacing w:beforeLines="50" w:before="180" w:afterLines="50" w:after="180"/>
              <w:jc w:val="center"/>
              <w:rPr>
                <w:rFonts w:ascii="仿宋" w:eastAsia="仿宋" w:hAnsi="仿宋"/>
                <w:sz w:val="24"/>
                <w:szCs w:val="21"/>
              </w:rPr>
            </w:pPr>
            <w:r w:rsidRPr="005F501C">
              <w:rPr>
                <w:rFonts w:ascii="仿宋" w:eastAsia="仿宋" w:hAnsi="仿宋"/>
                <w:sz w:val="24"/>
                <w:szCs w:val="21"/>
              </w:rPr>
              <w:t>合作时间</w:t>
            </w:r>
          </w:p>
        </w:tc>
        <w:tc>
          <w:tcPr>
            <w:tcW w:w="965" w:type="pct"/>
            <w:vAlign w:val="center"/>
          </w:tcPr>
          <w:p w14:paraId="43A3A26A" w14:textId="77777777" w:rsidR="002A3AE3" w:rsidRPr="005F501C" w:rsidRDefault="002A3AE3" w:rsidP="009E1232">
            <w:pPr>
              <w:spacing w:beforeLines="50" w:before="180" w:afterLines="50" w:after="180"/>
              <w:jc w:val="center"/>
              <w:rPr>
                <w:rFonts w:ascii="仿宋" w:eastAsia="仿宋" w:hAnsi="仿宋"/>
                <w:sz w:val="24"/>
                <w:szCs w:val="21"/>
              </w:rPr>
            </w:pPr>
            <w:r w:rsidRPr="005F501C">
              <w:rPr>
                <w:rFonts w:ascii="仿宋" w:eastAsia="仿宋" w:hAnsi="仿宋"/>
                <w:sz w:val="24"/>
                <w:szCs w:val="21"/>
              </w:rPr>
              <w:t>合作成果</w:t>
            </w:r>
          </w:p>
        </w:tc>
        <w:tc>
          <w:tcPr>
            <w:tcW w:w="680" w:type="pct"/>
            <w:vAlign w:val="center"/>
          </w:tcPr>
          <w:p w14:paraId="02808F3F" w14:textId="77777777" w:rsidR="002A3AE3" w:rsidRPr="005F501C" w:rsidRDefault="002A3AE3" w:rsidP="009E1232">
            <w:pPr>
              <w:spacing w:beforeLines="50" w:before="180" w:afterLines="50" w:after="180"/>
              <w:jc w:val="center"/>
              <w:rPr>
                <w:rFonts w:ascii="仿宋" w:eastAsia="仿宋" w:hAnsi="仿宋"/>
                <w:sz w:val="24"/>
                <w:szCs w:val="21"/>
              </w:rPr>
            </w:pPr>
            <w:r w:rsidRPr="005F501C">
              <w:rPr>
                <w:rFonts w:ascii="仿宋" w:eastAsia="仿宋" w:hAnsi="仿宋"/>
                <w:sz w:val="24"/>
                <w:szCs w:val="21"/>
              </w:rPr>
              <w:t>备注</w:t>
            </w:r>
          </w:p>
        </w:tc>
      </w:tr>
      <w:tr w:rsidR="002A3AE3" w:rsidRPr="002A3AE3" w14:paraId="3C4F798C" w14:textId="77777777" w:rsidTr="002A3AE3">
        <w:trPr>
          <w:trHeight w:val="567"/>
        </w:trPr>
        <w:tc>
          <w:tcPr>
            <w:tcW w:w="529" w:type="pct"/>
          </w:tcPr>
          <w:p w14:paraId="4D7F96C5"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1</w:t>
            </w:r>
          </w:p>
        </w:tc>
        <w:tc>
          <w:tcPr>
            <w:tcW w:w="810" w:type="pct"/>
          </w:tcPr>
          <w:p w14:paraId="32C7D816"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共同立项</w:t>
            </w:r>
          </w:p>
        </w:tc>
        <w:tc>
          <w:tcPr>
            <w:tcW w:w="1190" w:type="pct"/>
          </w:tcPr>
          <w:p w14:paraId="37B999A3" w14:textId="0ECE03BB" w:rsidR="002A3AE3" w:rsidRPr="002A3AE3" w:rsidRDefault="002A3AE3" w:rsidP="00BE328E">
            <w:pPr>
              <w:spacing w:beforeLines="50" w:before="180" w:afterLines="50" w:after="180"/>
              <w:rPr>
                <w:rFonts w:ascii="宋体" w:hAnsi="宋体"/>
                <w:szCs w:val="21"/>
              </w:rPr>
            </w:pPr>
            <w:r w:rsidRPr="002A3AE3">
              <w:rPr>
                <w:rFonts w:ascii="宋体" w:hAnsi="宋体"/>
                <w:szCs w:val="21"/>
              </w:rPr>
              <w:t>肖湘宁</w:t>
            </w:r>
            <w:r w:rsidRPr="002A3AE3">
              <w:rPr>
                <w:rFonts w:ascii="宋体" w:hAnsi="宋体" w:hint="eastAsia"/>
                <w:szCs w:val="21"/>
              </w:rPr>
              <w:t>/1</w:t>
            </w:r>
            <w:r w:rsidRPr="002A3AE3">
              <w:rPr>
                <w:rFonts w:ascii="宋体" w:hAnsi="宋体"/>
                <w:szCs w:val="21"/>
              </w:rPr>
              <w:t>、段晓波</w:t>
            </w:r>
            <w:r w:rsidRPr="002A3AE3">
              <w:rPr>
                <w:rFonts w:ascii="宋体" w:hAnsi="宋体" w:hint="eastAsia"/>
                <w:szCs w:val="21"/>
              </w:rPr>
              <w:t>/3</w:t>
            </w:r>
            <w:r w:rsidRPr="002A3AE3">
              <w:rPr>
                <w:rFonts w:ascii="宋体" w:hAnsi="宋体"/>
                <w:szCs w:val="21"/>
              </w:rPr>
              <w:t>、徐永海/5、陶顺/6、齐林海/8</w:t>
            </w:r>
            <w:r w:rsidRPr="002A3AE3">
              <w:rPr>
                <w:rFonts w:ascii="宋体" w:hAnsi="宋体" w:hint="eastAsia"/>
                <w:szCs w:val="21"/>
              </w:rPr>
              <w:t>、</w:t>
            </w:r>
            <w:r w:rsidRPr="002A3AE3">
              <w:rPr>
                <w:rFonts w:ascii="宋体" w:hAnsi="宋体"/>
                <w:szCs w:val="21"/>
              </w:rPr>
              <w:t>王金浩/9、</w:t>
            </w:r>
          </w:p>
        </w:tc>
        <w:tc>
          <w:tcPr>
            <w:tcW w:w="826" w:type="pct"/>
          </w:tcPr>
          <w:p w14:paraId="6647CD4A"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2007年-</w:t>
            </w:r>
          </w:p>
          <w:p w14:paraId="6B9B903C"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2017年</w:t>
            </w:r>
          </w:p>
        </w:tc>
        <w:tc>
          <w:tcPr>
            <w:tcW w:w="965" w:type="pct"/>
          </w:tcPr>
          <w:p w14:paraId="49F92D68"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szCs w:val="21"/>
              </w:rPr>
              <w:t>中源</w:t>
            </w:r>
            <w:r w:rsidRPr="002A3AE3">
              <w:rPr>
                <w:rFonts w:ascii="宋体" w:hAnsi="宋体"/>
                <w:szCs w:val="21"/>
              </w:rPr>
              <w:t>鉴</w:t>
            </w:r>
            <w:r w:rsidRPr="002A3AE3">
              <w:rPr>
                <w:rFonts w:ascii="宋体" w:hAnsi="宋体" w:hint="eastAsia"/>
                <w:szCs w:val="21"/>
              </w:rPr>
              <w:t>（2017）第03号</w:t>
            </w:r>
          </w:p>
        </w:tc>
        <w:tc>
          <w:tcPr>
            <w:tcW w:w="680" w:type="pct"/>
          </w:tcPr>
          <w:p w14:paraId="4982DC6F" w14:textId="77777777" w:rsidR="002A3AE3" w:rsidRPr="002A3AE3" w:rsidRDefault="002A3AE3" w:rsidP="00E26478">
            <w:pPr>
              <w:spacing w:beforeLines="50" w:before="180" w:afterLines="50" w:after="180"/>
              <w:rPr>
                <w:rFonts w:ascii="宋体" w:hAnsi="宋体"/>
                <w:szCs w:val="21"/>
              </w:rPr>
            </w:pPr>
          </w:p>
        </w:tc>
      </w:tr>
      <w:tr w:rsidR="002A3AE3" w:rsidRPr="002A3AE3" w14:paraId="772D1106" w14:textId="77777777" w:rsidTr="002A3AE3">
        <w:trPr>
          <w:trHeight w:val="567"/>
        </w:trPr>
        <w:tc>
          <w:tcPr>
            <w:tcW w:w="529" w:type="pct"/>
          </w:tcPr>
          <w:p w14:paraId="4FF6C6ED"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w:t>
            </w:r>
          </w:p>
        </w:tc>
        <w:tc>
          <w:tcPr>
            <w:tcW w:w="810" w:type="pct"/>
          </w:tcPr>
          <w:p w14:paraId="493A4E7C"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共同参与制订标准规范</w:t>
            </w:r>
          </w:p>
        </w:tc>
        <w:tc>
          <w:tcPr>
            <w:tcW w:w="1190" w:type="pct"/>
          </w:tcPr>
          <w:p w14:paraId="5CE1C376" w14:textId="00BA00D2" w:rsidR="002A3AE3" w:rsidRPr="002A3AE3" w:rsidRDefault="002A3AE3" w:rsidP="00E26478">
            <w:pPr>
              <w:spacing w:beforeLines="50" w:before="180" w:afterLines="50" w:after="180"/>
              <w:rPr>
                <w:rFonts w:ascii="宋体" w:hAnsi="宋体"/>
                <w:szCs w:val="21"/>
              </w:rPr>
            </w:pPr>
            <w:r w:rsidRPr="002A3AE3">
              <w:rPr>
                <w:rFonts w:ascii="宋体" w:hAnsi="宋体"/>
                <w:szCs w:val="21"/>
              </w:rPr>
              <w:t>肖湘宁/1、陶顺/6、王金浩/9、</w:t>
            </w:r>
            <w:r w:rsidRPr="002A3AE3">
              <w:rPr>
                <w:rFonts w:ascii="宋体" w:hAnsi="宋体" w:hint="eastAsia"/>
                <w:szCs w:val="21"/>
              </w:rPr>
              <w:t>袁晓冬/10</w:t>
            </w:r>
          </w:p>
        </w:tc>
        <w:tc>
          <w:tcPr>
            <w:tcW w:w="826" w:type="pct"/>
          </w:tcPr>
          <w:p w14:paraId="5C146C98"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2013年-</w:t>
            </w:r>
          </w:p>
          <w:p w14:paraId="1696DE2F"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2017年</w:t>
            </w:r>
          </w:p>
        </w:tc>
        <w:tc>
          <w:tcPr>
            <w:tcW w:w="965" w:type="pct"/>
          </w:tcPr>
          <w:p w14:paraId="34D6782F"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szCs w:val="21"/>
              </w:rPr>
              <w:t>GB/Z32880.1-2016</w:t>
            </w:r>
          </w:p>
          <w:p w14:paraId="22CD6503"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szCs w:val="21"/>
              </w:rPr>
              <w:t>GB/Z32880.2-2016</w:t>
            </w:r>
          </w:p>
          <w:p w14:paraId="3CA8F7EF"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szCs w:val="21"/>
              </w:rPr>
              <w:t>GB/T32880.3-2016</w:t>
            </w:r>
          </w:p>
        </w:tc>
        <w:tc>
          <w:tcPr>
            <w:tcW w:w="680" w:type="pct"/>
          </w:tcPr>
          <w:p w14:paraId="46858AE1" w14:textId="77777777" w:rsidR="002A3AE3" w:rsidRPr="002A3AE3" w:rsidRDefault="002A3AE3" w:rsidP="00E26478">
            <w:pPr>
              <w:spacing w:beforeLines="50" w:before="180" w:afterLines="50" w:after="180"/>
              <w:rPr>
                <w:rFonts w:ascii="宋体" w:hAnsi="宋体"/>
                <w:szCs w:val="21"/>
              </w:rPr>
            </w:pPr>
          </w:p>
          <w:p w14:paraId="5E8D8B7D" w14:textId="77777777" w:rsidR="002A3AE3" w:rsidRPr="002A3AE3" w:rsidRDefault="002A3AE3" w:rsidP="00E26478">
            <w:pPr>
              <w:spacing w:beforeLines="50" w:before="180" w:afterLines="50" w:after="180"/>
              <w:rPr>
                <w:rFonts w:ascii="宋体" w:hAnsi="宋体"/>
                <w:szCs w:val="21"/>
              </w:rPr>
            </w:pPr>
          </w:p>
        </w:tc>
      </w:tr>
      <w:tr w:rsidR="002A3AE3" w:rsidRPr="002A3AE3" w14:paraId="370B8C68" w14:textId="77777777" w:rsidTr="002A3AE3">
        <w:trPr>
          <w:trHeight w:val="567"/>
        </w:trPr>
        <w:tc>
          <w:tcPr>
            <w:tcW w:w="529" w:type="pct"/>
          </w:tcPr>
          <w:p w14:paraId="16F3127C"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3</w:t>
            </w:r>
          </w:p>
        </w:tc>
        <w:tc>
          <w:tcPr>
            <w:tcW w:w="810" w:type="pct"/>
          </w:tcPr>
          <w:p w14:paraId="0618E9E7"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共同参与制订标准规范</w:t>
            </w:r>
          </w:p>
        </w:tc>
        <w:tc>
          <w:tcPr>
            <w:tcW w:w="1190" w:type="pct"/>
          </w:tcPr>
          <w:p w14:paraId="04D20801" w14:textId="4EF20F9C" w:rsidR="002A3AE3" w:rsidRPr="002A3AE3" w:rsidRDefault="002A3AE3" w:rsidP="00BE328E">
            <w:pPr>
              <w:spacing w:beforeLines="50" w:before="180" w:afterLines="50" w:after="180"/>
              <w:rPr>
                <w:rFonts w:ascii="宋体" w:hAnsi="宋体"/>
                <w:szCs w:val="21"/>
              </w:rPr>
            </w:pPr>
            <w:r w:rsidRPr="002A3AE3">
              <w:rPr>
                <w:rFonts w:ascii="宋体" w:hAnsi="宋体"/>
                <w:szCs w:val="21"/>
              </w:rPr>
              <w:t>肖湘宁/1、陈兵/2</w:t>
            </w:r>
            <w:r w:rsidRPr="002A3AE3">
              <w:rPr>
                <w:rFonts w:ascii="宋体" w:hAnsi="宋体" w:hint="eastAsia"/>
                <w:szCs w:val="21"/>
              </w:rPr>
              <w:t>、</w:t>
            </w:r>
            <w:r w:rsidRPr="002A3AE3">
              <w:rPr>
                <w:rFonts w:ascii="宋体" w:hAnsi="宋体"/>
                <w:szCs w:val="21"/>
              </w:rPr>
              <w:t>王金浩/9</w:t>
            </w:r>
          </w:p>
        </w:tc>
        <w:tc>
          <w:tcPr>
            <w:tcW w:w="826" w:type="pct"/>
          </w:tcPr>
          <w:p w14:paraId="0889D3FA"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2012年-</w:t>
            </w:r>
          </w:p>
          <w:p w14:paraId="2A95C77B"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2016年</w:t>
            </w:r>
          </w:p>
        </w:tc>
        <w:tc>
          <w:tcPr>
            <w:tcW w:w="965" w:type="pct"/>
          </w:tcPr>
          <w:p w14:paraId="4F129339"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szCs w:val="21"/>
              </w:rPr>
              <w:t>GB/T32507-2016</w:t>
            </w:r>
          </w:p>
        </w:tc>
        <w:tc>
          <w:tcPr>
            <w:tcW w:w="680" w:type="pct"/>
          </w:tcPr>
          <w:p w14:paraId="1834A786" w14:textId="77777777" w:rsidR="002A3AE3" w:rsidRPr="002A3AE3" w:rsidRDefault="002A3AE3" w:rsidP="00E26478">
            <w:pPr>
              <w:spacing w:beforeLines="50" w:before="180" w:afterLines="50" w:after="180"/>
              <w:rPr>
                <w:rFonts w:ascii="宋体" w:hAnsi="宋体"/>
                <w:szCs w:val="21"/>
              </w:rPr>
            </w:pPr>
          </w:p>
        </w:tc>
      </w:tr>
      <w:tr w:rsidR="002A3AE3" w:rsidRPr="002A3AE3" w14:paraId="24B24F34" w14:textId="77777777" w:rsidTr="002A3AE3">
        <w:trPr>
          <w:trHeight w:val="567"/>
        </w:trPr>
        <w:tc>
          <w:tcPr>
            <w:tcW w:w="529" w:type="pct"/>
          </w:tcPr>
          <w:p w14:paraId="51164B9F"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4</w:t>
            </w:r>
          </w:p>
        </w:tc>
        <w:tc>
          <w:tcPr>
            <w:tcW w:w="810" w:type="pct"/>
          </w:tcPr>
          <w:p w14:paraId="5F5FE46F"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共同立项</w:t>
            </w:r>
          </w:p>
        </w:tc>
        <w:tc>
          <w:tcPr>
            <w:tcW w:w="1190" w:type="pct"/>
          </w:tcPr>
          <w:p w14:paraId="7CCB4FB6" w14:textId="1035435D" w:rsidR="002A3AE3" w:rsidRPr="002A3AE3" w:rsidRDefault="002A3AE3" w:rsidP="00E26478">
            <w:pPr>
              <w:spacing w:beforeLines="50" w:before="180" w:afterLines="50" w:after="180"/>
              <w:rPr>
                <w:rFonts w:ascii="宋体" w:hAnsi="宋体"/>
                <w:szCs w:val="21"/>
              </w:rPr>
            </w:pPr>
            <w:r w:rsidRPr="002A3AE3">
              <w:rPr>
                <w:rFonts w:ascii="宋体" w:hAnsi="宋体"/>
                <w:szCs w:val="21"/>
              </w:rPr>
              <w:t>陈兵/2、陈文波/7</w:t>
            </w:r>
          </w:p>
        </w:tc>
        <w:tc>
          <w:tcPr>
            <w:tcW w:w="826" w:type="pct"/>
          </w:tcPr>
          <w:p w14:paraId="1EBDEDB5"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2012年-</w:t>
            </w:r>
          </w:p>
          <w:p w14:paraId="77550481"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2016年</w:t>
            </w:r>
          </w:p>
        </w:tc>
        <w:tc>
          <w:tcPr>
            <w:tcW w:w="965" w:type="pct"/>
          </w:tcPr>
          <w:p w14:paraId="139ABB35"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szCs w:val="21"/>
              </w:rPr>
              <w:t>中电机鉴（2016）第180号</w:t>
            </w:r>
          </w:p>
        </w:tc>
        <w:tc>
          <w:tcPr>
            <w:tcW w:w="680" w:type="pct"/>
          </w:tcPr>
          <w:p w14:paraId="28A03231" w14:textId="77777777" w:rsidR="002A3AE3" w:rsidRPr="002A3AE3" w:rsidRDefault="002A3AE3" w:rsidP="00E26478">
            <w:pPr>
              <w:spacing w:beforeLines="50" w:before="180" w:afterLines="50" w:after="180"/>
              <w:rPr>
                <w:rFonts w:ascii="宋体" w:hAnsi="宋体"/>
                <w:szCs w:val="21"/>
              </w:rPr>
            </w:pPr>
          </w:p>
        </w:tc>
      </w:tr>
      <w:tr w:rsidR="002A3AE3" w:rsidRPr="002A3AE3" w14:paraId="74C4B434" w14:textId="77777777" w:rsidTr="002A3AE3">
        <w:trPr>
          <w:trHeight w:val="567"/>
        </w:trPr>
        <w:tc>
          <w:tcPr>
            <w:tcW w:w="529" w:type="pct"/>
          </w:tcPr>
          <w:p w14:paraId="679549B7"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5</w:t>
            </w:r>
          </w:p>
        </w:tc>
        <w:tc>
          <w:tcPr>
            <w:tcW w:w="810" w:type="pct"/>
          </w:tcPr>
          <w:p w14:paraId="6539EACA"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共同立项</w:t>
            </w:r>
          </w:p>
        </w:tc>
        <w:tc>
          <w:tcPr>
            <w:tcW w:w="1190" w:type="pct"/>
          </w:tcPr>
          <w:p w14:paraId="79F12424" w14:textId="50D6B0E8" w:rsidR="002A3AE3" w:rsidRPr="002A3AE3" w:rsidRDefault="002A3AE3" w:rsidP="00BE328E">
            <w:pPr>
              <w:spacing w:beforeLines="50" w:before="180" w:afterLines="50" w:after="180"/>
              <w:rPr>
                <w:rFonts w:ascii="宋体" w:hAnsi="宋体"/>
                <w:szCs w:val="21"/>
              </w:rPr>
            </w:pPr>
            <w:r w:rsidRPr="002A3AE3">
              <w:rPr>
                <w:rFonts w:ascii="宋体" w:hAnsi="宋体"/>
                <w:szCs w:val="21"/>
              </w:rPr>
              <w:t>刘润生/4、徐永海/5</w:t>
            </w:r>
          </w:p>
        </w:tc>
        <w:tc>
          <w:tcPr>
            <w:tcW w:w="826" w:type="pct"/>
          </w:tcPr>
          <w:p w14:paraId="33047456"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2011年-</w:t>
            </w:r>
          </w:p>
          <w:p w14:paraId="4CEFD970" w14:textId="77777777" w:rsidR="002A3AE3" w:rsidRPr="002A3AE3" w:rsidRDefault="002A3AE3" w:rsidP="00E26478">
            <w:pPr>
              <w:spacing w:beforeLines="50" w:before="180" w:afterLines="50" w:after="180"/>
              <w:rPr>
                <w:rFonts w:ascii="宋体" w:hAnsi="宋体"/>
                <w:szCs w:val="21"/>
              </w:rPr>
            </w:pPr>
            <w:r w:rsidRPr="002A3AE3">
              <w:rPr>
                <w:rFonts w:ascii="宋体" w:hAnsi="宋体"/>
                <w:szCs w:val="21"/>
              </w:rPr>
              <w:t>201</w:t>
            </w:r>
            <w:r w:rsidRPr="002A3AE3">
              <w:rPr>
                <w:rFonts w:ascii="宋体" w:hAnsi="宋体" w:hint="eastAsia"/>
                <w:szCs w:val="21"/>
              </w:rPr>
              <w:t>3</w:t>
            </w:r>
            <w:r w:rsidRPr="002A3AE3">
              <w:rPr>
                <w:rFonts w:ascii="宋体" w:hAnsi="宋体"/>
                <w:szCs w:val="21"/>
              </w:rPr>
              <w:t>年</w:t>
            </w:r>
          </w:p>
        </w:tc>
        <w:tc>
          <w:tcPr>
            <w:tcW w:w="965" w:type="pct"/>
          </w:tcPr>
          <w:p w14:paraId="2875817E" w14:textId="77777777" w:rsidR="002A3AE3" w:rsidRPr="002A3AE3" w:rsidRDefault="002A3AE3" w:rsidP="00E26478">
            <w:pPr>
              <w:spacing w:beforeLines="50" w:before="180" w:afterLines="50" w:after="180"/>
              <w:rPr>
                <w:rFonts w:ascii="宋体" w:hAnsi="宋体"/>
                <w:szCs w:val="21"/>
              </w:rPr>
            </w:pPr>
            <w:r w:rsidRPr="002A3AE3">
              <w:rPr>
                <w:rFonts w:ascii="宋体" w:hAnsi="宋体" w:hint="eastAsia"/>
                <w:bCs/>
                <w:szCs w:val="21"/>
              </w:rPr>
              <w:t>2011BAA01B03</w:t>
            </w:r>
          </w:p>
        </w:tc>
        <w:tc>
          <w:tcPr>
            <w:tcW w:w="680" w:type="pct"/>
          </w:tcPr>
          <w:p w14:paraId="6E9C1453" w14:textId="77777777" w:rsidR="002A3AE3" w:rsidRPr="002A3AE3" w:rsidRDefault="002A3AE3" w:rsidP="00E26478">
            <w:pPr>
              <w:spacing w:beforeLines="50" w:before="180" w:afterLines="50" w:after="180"/>
              <w:rPr>
                <w:rFonts w:ascii="宋体" w:hAnsi="宋体"/>
                <w:szCs w:val="21"/>
              </w:rPr>
            </w:pPr>
          </w:p>
        </w:tc>
      </w:tr>
      <w:tr w:rsidR="002A3AE3" w:rsidRPr="002A3AE3" w14:paraId="23FA9B24" w14:textId="77777777" w:rsidTr="002A3AE3">
        <w:trPr>
          <w:trHeight w:val="567"/>
        </w:trPr>
        <w:tc>
          <w:tcPr>
            <w:tcW w:w="529" w:type="pct"/>
            <w:vAlign w:val="center"/>
          </w:tcPr>
          <w:p w14:paraId="39421911" w14:textId="77777777" w:rsidR="002A3AE3" w:rsidRPr="002A3AE3" w:rsidRDefault="002A3AE3" w:rsidP="00EF64E0">
            <w:pPr>
              <w:jc w:val="center"/>
              <w:rPr>
                <w:rFonts w:ascii="仿宋" w:eastAsia="仿宋" w:hAnsi="仿宋"/>
                <w:szCs w:val="21"/>
              </w:rPr>
            </w:pPr>
          </w:p>
        </w:tc>
        <w:tc>
          <w:tcPr>
            <w:tcW w:w="810" w:type="pct"/>
            <w:vAlign w:val="center"/>
          </w:tcPr>
          <w:p w14:paraId="37C8637D" w14:textId="77777777" w:rsidR="002A3AE3" w:rsidRPr="002A3AE3" w:rsidRDefault="002A3AE3" w:rsidP="00EF64E0">
            <w:pPr>
              <w:jc w:val="center"/>
              <w:rPr>
                <w:rFonts w:ascii="仿宋" w:eastAsia="仿宋" w:hAnsi="仿宋"/>
                <w:szCs w:val="21"/>
              </w:rPr>
            </w:pPr>
          </w:p>
        </w:tc>
        <w:tc>
          <w:tcPr>
            <w:tcW w:w="1190" w:type="pct"/>
            <w:vAlign w:val="center"/>
          </w:tcPr>
          <w:p w14:paraId="1D9D82BC" w14:textId="77777777" w:rsidR="002A3AE3" w:rsidRPr="002A3AE3" w:rsidRDefault="002A3AE3" w:rsidP="00EF64E0">
            <w:pPr>
              <w:jc w:val="center"/>
              <w:rPr>
                <w:rFonts w:ascii="仿宋" w:eastAsia="仿宋" w:hAnsi="仿宋"/>
                <w:szCs w:val="21"/>
              </w:rPr>
            </w:pPr>
          </w:p>
        </w:tc>
        <w:tc>
          <w:tcPr>
            <w:tcW w:w="826" w:type="pct"/>
            <w:vAlign w:val="center"/>
          </w:tcPr>
          <w:p w14:paraId="3EAD3559" w14:textId="77777777" w:rsidR="002A3AE3" w:rsidRPr="002A3AE3" w:rsidRDefault="002A3AE3" w:rsidP="00EF64E0">
            <w:pPr>
              <w:jc w:val="center"/>
              <w:rPr>
                <w:rFonts w:ascii="仿宋" w:eastAsia="仿宋" w:hAnsi="仿宋"/>
                <w:szCs w:val="21"/>
              </w:rPr>
            </w:pPr>
          </w:p>
        </w:tc>
        <w:tc>
          <w:tcPr>
            <w:tcW w:w="965" w:type="pct"/>
            <w:vAlign w:val="center"/>
          </w:tcPr>
          <w:p w14:paraId="15E46303" w14:textId="77777777" w:rsidR="002A3AE3" w:rsidRPr="002A3AE3" w:rsidRDefault="002A3AE3" w:rsidP="00EF64E0">
            <w:pPr>
              <w:jc w:val="center"/>
              <w:rPr>
                <w:rFonts w:ascii="仿宋" w:eastAsia="仿宋" w:hAnsi="仿宋"/>
                <w:szCs w:val="21"/>
              </w:rPr>
            </w:pPr>
          </w:p>
        </w:tc>
        <w:tc>
          <w:tcPr>
            <w:tcW w:w="680" w:type="pct"/>
            <w:vAlign w:val="center"/>
          </w:tcPr>
          <w:p w14:paraId="0F96B717" w14:textId="77777777" w:rsidR="002A3AE3" w:rsidRPr="002A3AE3" w:rsidRDefault="002A3AE3" w:rsidP="009E1232">
            <w:pPr>
              <w:spacing w:beforeLines="50" w:before="180" w:afterLines="50" w:after="180"/>
              <w:jc w:val="center"/>
              <w:rPr>
                <w:rFonts w:ascii="仿宋" w:eastAsia="仿宋" w:hAnsi="仿宋"/>
                <w:szCs w:val="21"/>
              </w:rPr>
            </w:pPr>
          </w:p>
        </w:tc>
      </w:tr>
      <w:tr w:rsidR="002A3AE3" w:rsidRPr="002A3AE3" w14:paraId="7FD669BE" w14:textId="77777777" w:rsidTr="002A3AE3">
        <w:trPr>
          <w:trHeight w:val="567"/>
        </w:trPr>
        <w:tc>
          <w:tcPr>
            <w:tcW w:w="529" w:type="pct"/>
            <w:vAlign w:val="center"/>
          </w:tcPr>
          <w:p w14:paraId="601E66E1" w14:textId="77777777" w:rsidR="002A3AE3" w:rsidRPr="002A3AE3" w:rsidRDefault="002A3AE3" w:rsidP="00EF64E0">
            <w:pPr>
              <w:jc w:val="center"/>
              <w:rPr>
                <w:rFonts w:ascii="仿宋" w:eastAsia="仿宋" w:hAnsi="仿宋"/>
                <w:szCs w:val="21"/>
              </w:rPr>
            </w:pPr>
          </w:p>
        </w:tc>
        <w:tc>
          <w:tcPr>
            <w:tcW w:w="810" w:type="pct"/>
            <w:vAlign w:val="center"/>
          </w:tcPr>
          <w:p w14:paraId="095DA56D" w14:textId="77777777" w:rsidR="002A3AE3" w:rsidRPr="002A3AE3" w:rsidRDefault="002A3AE3" w:rsidP="00EF64E0">
            <w:pPr>
              <w:jc w:val="center"/>
              <w:rPr>
                <w:rFonts w:ascii="仿宋" w:eastAsia="仿宋" w:hAnsi="仿宋"/>
                <w:szCs w:val="21"/>
              </w:rPr>
            </w:pPr>
          </w:p>
        </w:tc>
        <w:tc>
          <w:tcPr>
            <w:tcW w:w="1190" w:type="pct"/>
            <w:vAlign w:val="center"/>
          </w:tcPr>
          <w:p w14:paraId="689FF859" w14:textId="77777777" w:rsidR="002A3AE3" w:rsidRPr="002A3AE3" w:rsidRDefault="002A3AE3" w:rsidP="00EF64E0">
            <w:pPr>
              <w:jc w:val="center"/>
              <w:rPr>
                <w:rFonts w:ascii="仿宋" w:eastAsia="仿宋" w:hAnsi="仿宋"/>
                <w:szCs w:val="21"/>
              </w:rPr>
            </w:pPr>
          </w:p>
        </w:tc>
        <w:tc>
          <w:tcPr>
            <w:tcW w:w="826" w:type="pct"/>
            <w:vAlign w:val="center"/>
          </w:tcPr>
          <w:p w14:paraId="5C075F8C" w14:textId="77777777" w:rsidR="002A3AE3" w:rsidRPr="002A3AE3" w:rsidRDefault="002A3AE3" w:rsidP="00EF64E0">
            <w:pPr>
              <w:jc w:val="center"/>
              <w:rPr>
                <w:rFonts w:ascii="仿宋" w:eastAsia="仿宋" w:hAnsi="仿宋"/>
                <w:szCs w:val="21"/>
              </w:rPr>
            </w:pPr>
          </w:p>
        </w:tc>
        <w:tc>
          <w:tcPr>
            <w:tcW w:w="965" w:type="pct"/>
            <w:vAlign w:val="center"/>
          </w:tcPr>
          <w:p w14:paraId="21E9694F" w14:textId="77777777" w:rsidR="002A3AE3" w:rsidRPr="002A3AE3" w:rsidRDefault="002A3AE3" w:rsidP="00EF64E0">
            <w:pPr>
              <w:jc w:val="center"/>
              <w:rPr>
                <w:rFonts w:ascii="仿宋" w:eastAsia="仿宋" w:hAnsi="仿宋"/>
                <w:szCs w:val="21"/>
              </w:rPr>
            </w:pPr>
          </w:p>
        </w:tc>
        <w:tc>
          <w:tcPr>
            <w:tcW w:w="680" w:type="pct"/>
            <w:vAlign w:val="center"/>
          </w:tcPr>
          <w:p w14:paraId="63F9C3B9" w14:textId="77777777" w:rsidR="002A3AE3" w:rsidRPr="002A3AE3" w:rsidRDefault="002A3AE3" w:rsidP="009E1232">
            <w:pPr>
              <w:spacing w:beforeLines="50" w:before="180" w:afterLines="50" w:after="180"/>
              <w:jc w:val="center"/>
              <w:rPr>
                <w:rFonts w:ascii="仿宋" w:eastAsia="仿宋" w:hAnsi="仿宋"/>
                <w:szCs w:val="21"/>
              </w:rPr>
            </w:pPr>
          </w:p>
        </w:tc>
      </w:tr>
      <w:tr w:rsidR="002A3AE3" w:rsidRPr="002A3AE3" w14:paraId="243F7F17" w14:textId="77777777" w:rsidTr="002A3AE3">
        <w:trPr>
          <w:trHeight w:val="567"/>
        </w:trPr>
        <w:tc>
          <w:tcPr>
            <w:tcW w:w="529" w:type="pct"/>
            <w:vAlign w:val="center"/>
          </w:tcPr>
          <w:p w14:paraId="5FA3A08C" w14:textId="77777777" w:rsidR="002A3AE3" w:rsidRPr="002A3AE3" w:rsidRDefault="002A3AE3" w:rsidP="00EF64E0">
            <w:pPr>
              <w:jc w:val="center"/>
              <w:rPr>
                <w:rFonts w:ascii="仿宋" w:eastAsia="仿宋" w:hAnsi="仿宋"/>
                <w:szCs w:val="21"/>
              </w:rPr>
            </w:pPr>
          </w:p>
        </w:tc>
        <w:tc>
          <w:tcPr>
            <w:tcW w:w="810" w:type="pct"/>
            <w:vAlign w:val="center"/>
          </w:tcPr>
          <w:p w14:paraId="235304E3" w14:textId="77777777" w:rsidR="002A3AE3" w:rsidRPr="002A3AE3" w:rsidRDefault="002A3AE3" w:rsidP="00EF64E0">
            <w:pPr>
              <w:jc w:val="center"/>
              <w:rPr>
                <w:rFonts w:ascii="仿宋" w:eastAsia="仿宋" w:hAnsi="仿宋"/>
                <w:szCs w:val="21"/>
              </w:rPr>
            </w:pPr>
          </w:p>
        </w:tc>
        <w:tc>
          <w:tcPr>
            <w:tcW w:w="1190" w:type="pct"/>
            <w:vAlign w:val="center"/>
          </w:tcPr>
          <w:p w14:paraId="42EF2CC4" w14:textId="77777777" w:rsidR="002A3AE3" w:rsidRPr="002A3AE3" w:rsidRDefault="002A3AE3" w:rsidP="00EF64E0">
            <w:pPr>
              <w:jc w:val="center"/>
              <w:rPr>
                <w:rFonts w:ascii="仿宋" w:eastAsia="仿宋" w:hAnsi="仿宋"/>
                <w:szCs w:val="21"/>
              </w:rPr>
            </w:pPr>
          </w:p>
        </w:tc>
        <w:tc>
          <w:tcPr>
            <w:tcW w:w="826" w:type="pct"/>
            <w:vAlign w:val="center"/>
          </w:tcPr>
          <w:p w14:paraId="6C952CCC" w14:textId="77777777" w:rsidR="002A3AE3" w:rsidRPr="002A3AE3" w:rsidRDefault="002A3AE3" w:rsidP="00EF64E0">
            <w:pPr>
              <w:jc w:val="center"/>
              <w:rPr>
                <w:rFonts w:ascii="仿宋" w:eastAsia="仿宋" w:hAnsi="仿宋"/>
                <w:szCs w:val="21"/>
              </w:rPr>
            </w:pPr>
          </w:p>
        </w:tc>
        <w:tc>
          <w:tcPr>
            <w:tcW w:w="965" w:type="pct"/>
            <w:vAlign w:val="center"/>
          </w:tcPr>
          <w:p w14:paraId="31E486E5" w14:textId="77777777" w:rsidR="002A3AE3" w:rsidRPr="002A3AE3" w:rsidRDefault="002A3AE3" w:rsidP="00EF64E0">
            <w:pPr>
              <w:jc w:val="center"/>
              <w:rPr>
                <w:rFonts w:ascii="仿宋" w:eastAsia="仿宋" w:hAnsi="仿宋"/>
                <w:szCs w:val="21"/>
              </w:rPr>
            </w:pPr>
          </w:p>
        </w:tc>
        <w:tc>
          <w:tcPr>
            <w:tcW w:w="680" w:type="pct"/>
            <w:vAlign w:val="center"/>
          </w:tcPr>
          <w:p w14:paraId="57CE6682" w14:textId="77777777" w:rsidR="002A3AE3" w:rsidRPr="002A3AE3" w:rsidRDefault="002A3AE3" w:rsidP="009E1232">
            <w:pPr>
              <w:spacing w:beforeLines="50" w:before="180" w:afterLines="50" w:after="180"/>
              <w:jc w:val="center"/>
              <w:rPr>
                <w:rFonts w:ascii="仿宋" w:eastAsia="仿宋" w:hAnsi="仿宋"/>
                <w:szCs w:val="21"/>
              </w:rPr>
            </w:pPr>
          </w:p>
        </w:tc>
      </w:tr>
      <w:tr w:rsidR="002A3AE3" w:rsidRPr="00047967" w14:paraId="5A60D13E" w14:textId="77777777" w:rsidTr="002A3AE3">
        <w:trPr>
          <w:trHeight w:val="567"/>
        </w:trPr>
        <w:tc>
          <w:tcPr>
            <w:tcW w:w="529" w:type="pct"/>
            <w:vAlign w:val="center"/>
          </w:tcPr>
          <w:p w14:paraId="32FB647B" w14:textId="77777777" w:rsidR="002A3AE3" w:rsidRPr="002A3AE3" w:rsidRDefault="002A3AE3" w:rsidP="00EF64E0">
            <w:pPr>
              <w:jc w:val="center"/>
              <w:rPr>
                <w:rFonts w:ascii="仿宋" w:eastAsia="仿宋" w:hAnsi="仿宋"/>
                <w:szCs w:val="21"/>
              </w:rPr>
            </w:pPr>
          </w:p>
        </w:tc>
        <w:tc>
          <w:tcPr>
            <w:tcW w:w="810" w:type="pct"/>
            <w:vAlign w:val="center"/>
          </w:tcPr>
          <w:p w14:paraId="714A9554" w14:textId="77777777" w:rsidR="002A3AE3" w:rsidRPr="002A3AE3" w:rsidRDefault="002A3AE3" w:rsidP="00EF64E0">
            <w:pPr>
              <w:jc w:val="center"/>
              <w:rPr>
                <w:rFonts w:ascii="仿宋" w:eastAsia="仿宋" w:hAnsi="仿宋"/>
                <w:szCs w:val="21"/>
              </w:rPr>
            </w:pPr>
          </w:p>
        </w:tc>
        <w:tc>
          <w:tcPr>
            <w:tcW w:w="1190" w:type="pct"/>
            <w:vAlign w:val="center"/>
          </w:tcPr>
          <w:p w14:paraId="554F9EC4" w14:textId="77777777" w:rsidR="002A3AE3" w:rsidRPr="002A3AE3" w:rsidRDefault="002A3AE3" w:rsidP="00EF64E0">
            <w:pPr>
              <w:jc w:val="center"/>
              <w:rPr>
                <w:rFonts w:ascii="仿宋" w:eastAsia="仿宋" w:hAnsi="仿宋"/>
                <w:szCs w:val="21"/>
              </w:rPr>
            </w:pPr>
          </w:p>
        </w:tc>
        <w:tc>
          <w:tcPr>
            <w:tcW w:w="826" w:type="pct"/>
            <w:vAlign w:val="center"/>
          </w:tcPr>
          <w:p w14:paraId="6A8AAABB" w14:textId="77777777" w:rsidR="002A3AE3" w:rsidRPr="002A3AE3" w:rsidRDefault="002A3AE3" w:rsidP="00EF64E0">
            <w:pPr>
              <w:jc w:val="center"/>
              <w:rPr>
                <w:rFonts w:ascii="仿宋" w:eastAsia="仿宋" w:hAnsi="仿宋"/>
                <w:szCs w:val="21"/>
              </w:rPr>
            </w:pPr>
          </w:p>
        </w:tc>
        <w:tc>
          <w:tcPr>
            <w:tcW w:w="965" w:type="pct"/>
            <w:vAlign w:val="center"/>
          </w:tcPr>
          <w:p w14:paraId="64C4A67E" w14:textId="77777777" w:rsidR="002A3AE3" w:rsidRPr="002A3AE3" w:rsidRDefault="002A3AE3" w:rsidP="00EF64E0">
            <w:pPr>
              <w:jc w:val="center"/>
              <w:rPr>
                <w:rFonts w:ascii="仿宋" w:eastAsia="仿宋" w:hAnsi="仿宋"/>
                <w:szCs w:val="21"/>
              </w:rPr>
            </w:pPr>
          </w:p>
        </w:tc>
        <w:tc>
          <w:tcPr>
            <w:tcW w:w="680" w:type="pct"/>
            <w:vAlign w:val="center"/>
          </w:tcPr>
          <w:p w14:paraId="53B4CE72" w14:textId="77777777" w:rsidR="002A3AE3" w:rsidRPr="002A3AE3" w:rsidRDefault="002A3AE3" w:rsidP="009E1232">
            <w:pPr>
              <w:spacing w:beforeLines="50" w:before="180" w:afterLines="50" w:after="180"/>
              <w:jc w:val="center"/>
              <w:rPr>
                <w:rFonts w:ascii="仿宋" w:eastAsia="仿宋" w:hAnsi="仿宋"/>
                <w:szCs w:val="21"/>
              </w:rPr>
            </w:pPr>
          </w:p>
        </w:tc>
      </w:tr>
      <w:tr w:rsidR="002A3AE3" w:rsidRPr="004512BC" w14:paraId="180129D4" w14:textId="77777777" w:rsidTr="002A3AE3">
        <w:trPr>
          <w:trHeight w:val="567"/>
        </w:trPr>
        <w:tc>
          <w:tcPr>
            <w:tcW w:w="529" w:type="pct"/>
            <w:vAlign w:val="center"/>
          </w:tcPr>
          <w:p w14:paraId="4F480B98" w14:textId="77777777" w:rsidR="002A3AE3" w:rsidRPr="004512BC" w:rsidRDefault="002A3AE3" w:rsidP="00EF64E0">
            <w:pPr>
              <w:jc w:val="center"/>
              <w:rPr>
                <w:rFonts w:ascii="仿宋" w:eastAsia="仿宋" w:hAnsi="仿宋"/>
                <w:szCs w:val="21"/>
              </w:rPr>
            </w:pPr>
          </w:p>
        </w:tc>
        <w:tc>
          <w:tcPr>
            <w:tcW w:w="810" w:type="pct"/>
            <w:vAlign w:val="center"/>
          </w:tcPr>
          <w:p w14:paraId="19F1986B" w14:textId="77777777" w:rsidR="002A3AE3" w:rsidRPr="004512BC" w:rsidRDefault="002A3AE3" w:rsidP="00EF64E0">
            <w:pPr>
              <w:jc w:val="center"/>
              <w:rPr>
                <w:rFonts w:ascii="仿宋" w:eastAsia="仿宋" w:hAnsi="仿宋"/>
                <w:szCs w:val="21"/>
              </w:rPr>
            </w:pPr>
          </w:p>
        </w:tc>
        <w:tc>
          <w:tcPr>
            <w:tcW w:w="1190" w:type="pct"/>
            <w:vAlign w:val="center"/>
          </w:tcPr>
          <w:p w14:paraId="6470FE4F" w14:textId="77777777" w:rsidR="002A3AE3" w:rsidRPr="004512BC" w:rsidRDefault="002A3AE3" w:rsidP="00EF64E0">
            <w:pPr>
              <w:jc w:val="center"/>
              <w:rPr>
                <w:rFonts w:ascii="仿宋" w:eastAsia="仿宋" w:hAnsi="仿宋"/>
                <w:szCs w:val="21"/>
              </w:rPr>
            </w:pPr>
          </w:p>
        </w:tc>
        <w:tc>
          <w:tcPr>
            <w:tcW w:w="826" w:type="pct"/>
            <w:vAlign w:val="center"/>
          </w:tcPr>
          <w:p w14:paraId="5DD91ACD" w14:textId="77777777" w:rsidR="002A3AE3" w:rsidRPr="004512BC" w:rsidRDefault="002A3AE3" w:rsidP="00EF64E0">
            <w:pPr>
              <w:jc w:val="center"/>
              <w:rPr>
                <w:rFonts w:ascii="仿宋" w:eastAsia="仿宋" w:hAnsi="仿宋"/>
                <w:szCs w:val="21"/>
              </w:rPr>
            </w:pPr>
          </w:p>
        </w:tc>
        <w:tc>
          <w:tcPr>
            <w:tcW w:w="965" w:type="pct"/>
            <w:vAlign w:val="center"/>
          </w:tcPr>
          <w:p w14:paraId="6CE61F35" w14:textId="77777777" w:rsidR="002A3AE3" w:rsidRPr="004512BC" w:rsidRDefault="002A3AE3" w:rsidP="00EF64E0">
            <w:pPr>
              <w:jc w:val="center"/>
              <w:rPr>
                <w:rFonts w:ascii="仿宋" w:eastAsia="仿宋" w:hAnsi="仿宋"/>
                <w:szCs w:val="21"/>
              </w:rPr>
            </w:pPr>
          </w:p>
        </w:tc>
        <w:tc>
          <w:tcPr>
            <w:tcW w:w="680" w:type="pct"/>
            <w:vAlign w:val="center"/>
          </w:tcPr>
          <w:p w14:paraId="140B7E83" w14:textId="77777777" w:rsidR="002A3AE3" w:rsidRPr="004512BC" w:rsidRDefault="002A3AE3" w:rsidP="009E1232">
            <w:pPr>
              <w:spacing w:beforeLines="50" w:before="180" w:afterLines="50" w:after="180"/>
              <w:jc w:val="center"/>
              <w:rPr>
                <w:rFonts w:ascii="仿宋" w:eastAsia="仿宋" w:hAnsi="仿宋"/>
                <w:szCs w:val="21"/>
              </w:rPr>
            </w:pPr>
          </w:p>
        </w:tc>
      </w:tr>
    </w:tbl>
    <w:p w14:paraId="7FAE735E" w14:textId="77777777" w:rsidR="000C35AC" w:rsidRDefault="000C35AC" w:rsidP="00C5015B">
      <w:pPr>
        <w:spacing w:line="520" w:lineRule="exact"/>
        <w:rPr>
          <w:rFonts w:eastAsia="仿宋"/>
          <w:szCs w:val="21"/>
        </w:rPr>
      </w:pPr>
    </w:p>
    <w:sectPr w:rsidR="000C35AC" w:rsidSect="000C35AC">
      <w:footerReference w:type="default" r:id="rId19"/>
      <w:pgSz w:w="11907" w:h="16840"/>
      <w:pgMar w:top="1418" w:right="1304" w:bottom="1440"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5AEA" w14:textId="77777777" w:rsidR="00CE0787" w:rsidRPr="000F4FE2" w:rsidRDefault="00CE0787" w:rsidP="000C35AC">
      <w:r>
        <w:separator/>
      </w:r>
    </w:p>
  </w:endnote>
  <w:endnote w:type="continuationSeparator" w:id="0">
    <w:p w14:paraId="67E8E463" w14:textId="77777777" w:rsidR="00CE0787" w:rsidRPr="000F4FE2" w:rsidRDefault="00CE0787" w:rsidP="000C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default"/>
    <w:sig w:usb0="00000000" w:usb1="00000000" w:usb2="00000010" w:usb3="00000000" w:csb0="00040000" w:csb1="00000000"/>
  </w:font>
  <w:font w:name="方正仿宋简体">
    <w:altName w:val="微软雅黑"/>
    <w:charset w:val="86"/>
    <w:family w:val="script"/>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inion Pro">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20C23" w14:textId="373FC09A" w:rsidR="00EF64E0" w:rsidRDefault="00EF64E0">
    <w:pPr>
      <w:pStyle w:val="ad"/>
      <w:jc w:val="center"/>
    </w:pPr>
    <w:r>
      <w:fldChar w:fldCharType="begin"/>
    </w:r>
    <w:r>
      <w:instrText xml:space="preserve"> PAGE   \* MERGEFORMAT </w:instrText>
    </w:r>
    <w:r>
      <w:fldChar w:fldCharType="separate"/>
    </w:r>
    <w:r w:rsidR="00FD277A" w:rsidRPr="00FD277A">
      <w:rPr>
        <w:noProof/>
        <w:lang w:val="zh-CN"/>
      </w:rPr>
      <w:t>15</w:t>
    </w:r>
    <w:r>
      <w:rPr>
        <w:lang w:val="zh-CN"/>
      </w:rPr>
      <w:fldChar w:fldCharType="end"/>
    </w:r>
  </w:p>
  <w:p w14:paraId="027858C2" w14:textId="77777777" w:rsidR="00EF64E0" w:rsidRDefault="00EF64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C3F6B" w14:textId="77777777" w:rsidR="00CE0787" w:rsidRPr="000F4FE2" w:rsidRDefault="00CE0787" w:rsidP="000C35AC">
      <w:r>
        <w:separator/>
      </w:r>
    </w:p>
  </w:footnote>
  <w:footnote w:type="continuationSeparator" w:id="0">
    <w:p w14:paraId="62DD7A4E" w14:textId="77777777" w:rsidR="00CE0787" w:rsidRPr="000F4FE2" w:rsidRDefault="00CE0787" w:rsidP="000C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1880"/>
    <w:multiLevelType w:val="multilevel"/>
    <w:tmpl w:val="0EB01880"/>
    <w:lvl w:ilvl="0">
      <w:start w:val="1"/>
      <w:numFmt w:val="decimalEnclosedCircle"/>
      <w:lvlText w:val="%1"/>
      <w:lvlJc w:val="left"/>
      <w:pPr>
        <w:ind w:left="773" w:hanging="360"/>
      </w:pPr>
      <w:rPr>
        <w:rFonts w:ascii="宋体" w:eastAsia="宋体" w:cs="宋体" w:hint="default"/>
        <w:b/>
      </w:rPr>
    </w:lvl>
    <w:lvl w:ilvl="1">
      <w:start w:val="1"/>
      <w:numFmt w:val="lowerLetter"/>
      <w:lvlText w:val="%2)"/>
      <w:lvlJc w:val="left"/>
      <w:pPr>
        <w:ind w:left="1253" w:hanging="420"/>
      </w:pPr>
      <w:rPr>
        <w:rFonts w:cs="Times New Roman"/>
      </w:rPr>
    </w:lvl>
    <w:lvl w:ilvl="2">
      <w:start w:val="1"/>
      <w:numFmt w:val="lowerRoman"/>
      <w:lvlText w:val="%3."/>
      <w:lvlJc w:val="right"/>
      <w:pPr>
        <w:ind w:left="1673" w:hanging="420"/>
      </w:pPr>
      <w:rPr>
        <w:rFonts w:cs="Times New Roman"/>
      </w:rPr>
    </w:lvl>
    <w:lvl w:ilvl="3">
      <w:start w:val="1"/>
      <w:numFmt w:val="decimal"/>
      <w:lvlText w:val="%4."/>
      <w:lvlJc w:val="left"/>
      <w:pPr>
        <w:ind w:left="2093" w:hanging="420"/>
      </w:pPr>
      <w:rPr>
        <w:rFonts w:cs="Times New Roman"/>
      </w:rPr>
    </w:lvl>
    <w:lvl w:ilvl="4">
      <w:start w:val="1"/>
      <w:numFmt w:val="lowerLetter"/>
      <w:lvlText w:val="%5)"/>
      <w:lvlJc w:val="left"/>
      <w:pPr>
        <w:ind w:left="2513" w:hanging="420"/>
      </w:pPr>
      <w:rPr>
        <w:rFonts w:cs="Times New Roman"/>
      </w:rPr>
    </w:lvl>
    <w:lvl w:ilvl="5">
      <w:start w:val="1"/>
      <w:numFmt w:val="lowerRoman"/>
      <w:lvlText w:val="%6."/>
      <w:lvlJc w:val="right"/>
      <w:pPr>
        <w:ind w:left="2933" w:hanging="420"/>
      </w:pPr>
      <w:rPr>
        <w:rFonts w:cs="Times New Roman"/>
      </w:rPr>
    </w:lvl>
    <w:lvl w:ilvl="6">
      <w:start w:val="1"/>
      <w:numFmt w:val="decimal"/>
      <w:lvlText w:val="%7."/>
      <w:lvlJc w:val="left"/>
      <w:pPr>
        <w:ind w:left="3353" w:hanging="420"/>
      </w:pPr>
      <w:rPr>
        <w:rFonts w:cs="Times New Roman"/>
      </w:rPr>
    </w:lvl>
    <w:lvl w:ilvl="7">
      <w:start w:val="1"/>
      <w:numFmt w:val="lowerLetter"/>
      <w:lvlText w:val="%8)"/>
      <w:lvlJc w:val="left"/>
      <w:pPr>
        <w:ind w:left="3773" w:hanging="420"/>
      </w:pPr>
      <w:rPr>
        <w:rFonts w:cs="Times New Roman"/>
      </w:rPr>
    </w:lvl>
    <w:lvl w:ilvl="8">
      <w:start w:val="1"/>
      <w:numFmt w:val="lowerRoman"/>
      <w:lvlText w:val="%9."/>
      <w:lvlJc w:val="right"/>
      <w:pPr>
        <w:ind w:left="4193" w:hanging="420"/>
      </w:pPr>
      <w:rPr>
        <w:rFonts w:cs="Times New Roman"/>
      </w:rPr>
    </w:lvl>
  </w:abstractNum>
  <w:abstractNum w:abstractNumId="1" w15:restartNumberingAfterBreak="0">
    <w:nsid w:val="13E45586"/>
    <w:multiLevelType w:val="hybridMultilevel"/>
    <w:tmpl w:val="D75C8572"/>
    <w:lvl w:ilvl="0" w:tplc="34E477C8">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5445D5"/>
    <w:multiLevelType w:val="multilevel"/>
    <w:tmpl w:val="28544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34031A"/>
    <w:multiLevelType w:val="multilevel"/>
    <w:tmpl w:val="2C34031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A18BDC1"/>
    <w:multiLevelType w:val="singleLevel"/>
    <w:tmpl w:val="5A18BDC1"/>
    <w:lvl w:ilvl="0">
      <w:start w:val="1"/>
      <w:numFmt w:val="decimal"/>
      <w:lvlText w:val="%1)"/>
      <w:lvlJc w:val="left"/>
      <w:pPr>
        <w:tabs>
          <w:tab w:val="left" w:pos="312"/>
        </w:tabs>
      </w:pPr>
    </w:lvl>
  </w:abstractNum>
  <w:abstractNum w:abstractNumId="5" w15:restartNumberingAfterBreak="0">
    <w:nsid w:val="5A18DEA1"/>
    <w:multiLevelType w:val="singleLevel"/>
    <w:tmpl w:val="5A18DEA1"/>
    <w:lvl w:ilvl="0">
      <w:start w:val="1"/>
      <w:numFmt w:val="decimal"/>
      <w:suff w:val="nothing"/>
      <w:lvlText w:val="%1)"/>
      <w:lvlJc w:val="left"/>
      <w:rPr>
        <w:rFonts w:ascii="宋体" w:eastAsiaTheme="minorEastAsia" w:hAnsi="宋体" w:cs="宋体"/>
      </w:rPr>
    </w:lvl>
  </w:abstractNum>
  <w:abstractNum w:abstractNumId="6" w15:restartNumberingAfterBreak="0">
    <w:nsid w:val="60DD3999"/>
    <w:multiLevelType w:val="multilevel"/>
    <w:tmpl w:val="60DD3999"/>
    <w:lvl w:ilvl="0">
      <w:start w:val="1"/>
      <w:numFmt w:val="decimal"/>
      <w:lvlText w:val="%1)"/>
      <w:lvlJc w:val="left"/>
      <w:pPr>
        <w:ind w:left="840" w:hanging="420"/>
      </w:pPr>
      <w:rPr>
        <w:rFonts w:ascii="宋体" w:eastAsia="宋体" w:hAnsi="宋体"/>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1362BD7"/>
    <w:multiLevelType w:val="singleLevel"/>
    <w:tmpl w:val="61362BD7"/>
    <w:lvl w:ilvl="0">
      <w:start w:val="1"/>
      <w:numFmt w:val="decimal"/>
      <w:suff w:val="nothing"/>
      <w:lvlText w:val="%1)"/>
      <w:lvlJc w:val="left"/>
      <w:rPr>
        <w:rFonts w:ascii="宋体" w:eastAsiaTheme="minorEastAsia" w:hAnsi="宋体" w:cs="宋体"/>
      </w:rPr>
    </w:lvl>
  </w:abstractNum>
  <w:abstractNum w:abstractNumId="8" w15:restartNumberingAfterBreak="0">
    <w:nsid w:val="634F2480"/>
    <w:multiLevelType w:val="multilevel"/>
    <w:tmpl w:val="634F2480"/>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43E3FDE"/>
    <w:multiLevelType w:val="multilevel"/>
    <w:tmpl w:val="743E3FDE"/>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num>
  <w:num w:numId="3">
    <w:abstractNumId w:val="3"/>
  </w:num>
  <w:num w:numId="4">
    <w:abstractNumId w:val="2"/>
  </w:num>
  <w:num w:numId="5">
    <w:abstractNumId w:val="4"/>
  </w:num>
  <w:num w:numId="6">
    <w:abstractNumId w:val="6"/>
  </w:num>
  <w:num w:numId="7">
    <w:abstractNumId w:val="5"/>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720"/>
  <w:drawingGridHorizontalSpacing w:val="105"/>
  <w:displayHorizontalDrawingGridEvery w:val="2"/>
  <w:displayVertic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5D3B"/>
    <w:rsid w:val="000117DE"/>
    <w:rsid w:val="00021935"/>
    <w:rsid w:val="000244A7"/>
    <w:rsid w:val="000255A2"/>
    <w:rsid w:val="00030A72"/>
    <w:rsid w:val="00030CFC"/>
    <w:rsid w:val="000327A1"/>
    <w:rsid w:val="00033F6F"/>
    <w:rsid w:val="00034BB9"/>
    <w:rsid w:val="00035B00"/>
    <w:rsid w:val="00036D58"/>
    <w:rsid w:val="00040E2F"/>
    <w:rsid w:val="0004458B"/>
    <w:rsid w:val="00045B1B"/>
    <w:rsid w:val="000468FF"/>
    <w:rsid w:val="00047967"/>
    <w:rsid w:val="00053797"/>
    <w:rsid w:val="00056551"/>
    <w:rsid w:val="00070014"/>
    <w:rsid w:val="00080EBC"/>
    <w:rsid w:val="00082EA0"/>
    <w:rsid w:val="000835B1"/>
    <w:rsid w:val="000908F4"/>
    <w:rsid w:val="000961E3"/>
    <w:rsid w:val="000964C1"/>
    <w:rsid w:val="000A2CBD"/>
    <w:rsid w:val="000A3466"/>
    <w:rsid w:val="000A66BC"/>
    <w:rsid w:val="000B4664"/>
    <w:rsid w:val="000C0FF1"/>
    <w:rsid w:val="000C35AC"/>
    <w:rsid w:val="000C5A8F"/>
    <w:rsid w:val="000D273C"/>
    <w:rsid w:val="000D35DA"/>
    <w:rsid w:val="000E2E39"/>
    <w:rsid w:val="000E7777"/>
    <w:rsid w:val="000F2072"/>
    <w:rsid w:val="000F2B6B"/>
    <w:rsid w:val="000F41C5"/>
    <w:rsid w:val="000F5BD6"/>
    <w:rsid w:val="000F79A9"/>
    <w:rsid w:val="00103E77"/>
    <w:rsid w:val="00123CFD"/>
    <w:rsid w:val="00133531"/>
    <w:rsid w:val="00151CA7"/>
    <w:rsid w:val="00153A5B"/>
    <w:rsid w:val="00162B23"/>
    <w:rsid w:val="00162DEC"/>
    <w:rsid w:val="00165374"/>
    <w:rsid w:val="00170A5E"/>
    <w:rsid w:val="0017202C"/>
    <w:rsid w:val="0017263B"/>
    <w:rsid w:val="001904BA"/>
    <w:rsid w:val="001A2C87"/>
    <w:rsid w:val="001A2FBB"/>
    <w:rsid w:val="001A431F"/>
    <w:rsid w:val="001C2776"/>
    <w:rsid w:val="001C3A8E"/>
    <w:rsid w:val="001D0301"/>
    <w:rsid w:val="001D27BD"/>
    <w:rsid w:val="001D4C4E"/>
    <w:rsid w:val="001D5736"/>
    <w:rsid w:val="00205341"/>
    <w:rsid w:val="002177B6"/>
    <w:rsid w:val="00222990"/>
    <w:rsid w:val="00222EB9"/>
    <w:rsid w:val="002357F6"/>
    <w:rsid w:val="00236DD6"/>
    <w:rsid w:val="002400C2"/>
    <w:rsid w:val="00241BCC"/>
    <w:rsid w:val="002422C0"/>
    <w:rsid w:val="0025256A"/>
    <w:rsid w:val="002531F5"/>
    <w:rsid w:val="00256253"/>
    <w:rsid w:val="00260DDE"/>
    <w:rsid w:val="00262ACB"/>
    <w:rsid w:val="00270B52"/>
    <w:rsid w:val="00271C6A"/>
    <w:rsid w:val="002775FC"/>
    <w:rsid w:val="002937E4"/>
    <w:rsid w:val="002A3882"/>
    <w:rsid w:val="002A3AE3"/>
    <w:rsid w:val="002C0E25"/>
    <w:rsid w:val="002C4028"/>
    <w:rsid w:val="002C6792"/>
    <w:rsid w:val="002D1CEB"/>
    <w:rsid w:val="002D4130"/>
    <w:rsid w:val="002E61D8"/>
    <w:rsid w:val="002E660C"/>
    <w:rsid w:val="00303A32"/>
    <w:rsid w:val="00307767"/>
    <w:rsid w:val="00321CE8"/>
    <w:rsid w:val="00322291"/>
    <w:rsid w:val="00323B43"/>
    <w:rsid w:val="00331F45"/>
    <w:rsid w:val="00336B56"/>
    <w:rsid w:val="00337806"/>
    <w:rsid w:val="00354BA4"/>
    <w:rsid w:val="00354CEF"/>
    <w:rsid w:val="00356B94"/>
    <w:rsid w:val="003647DD"/>
    <w:rsid w:val="00364F45"/>
    <w:rsid w:val="00367E53"/>
    <w:rsid w:val="00371802"/>
    <w:rsid w:val="00371B64"/>
    <w:rsid w:val="00374902"/>
    <w:rsid w:val="00381BC8"/>
    <w:rsid w:val="00381F16"/>
    <w:rsid w:val="003878E9"/>
    <w:rsid w:val="0039714F"/>
    <w:rsid w:val="003A3872"/>
    <w:rsid w:val="003A5CEF"/>
    <w:rsid w:val="003A6E36"/>
    <w:rsid w:val="003B0910"/>
    <w:rsid w:val="003B09E7"/>
    <w:rsid w:val="003B56C8"/>
    <w:rsid w:val="003C0E5E"/>
    <w:rsid w:val="003C1CC6"/>
    <w:rsid w:val="003D37D8"/>
    <w:rsid w:val="003D62B6"/>
    <w:rsid w:val="003D6A4E"/>
    <w:rsid w:val="004044C6"/>
    <w:rsid w:val="00414F70"/>
    <w:rsid w:val="00416435"/>
    <w:rsid w:val="00416A57"/>
    <w:rsid w:val="00426AF9"/>
    <w:rsid w:val="004320AE"/>
    <w:rsid w:val="0043251F"/>
    <w:rsid w:val="004336FC"/>
    <w:rsid w:val="004358AB"/>
    <w:rsid w:val="00435FB5"/>
    <w:rsid w:val="004434DC"/>
    <w:rsid w:val="00450E71"/>
    <w:rsid w:val="004512BC"/>
    <w:rsid w:val="00463A3B"/>
    <w:rsid w:val="00467770"/>
    <w:rsid w:val="00470D49"/>
    <w:rsid w:val="0047114C"/>
    <w:rsid w:val="00484B8A"/>
    <w:rsid w:val="0048673F"/>
    <w:rsid w:val="00491C51"/>
    <w:rsid w:val="004A3334"/>
    <w:rsid w:val="004A3605"/>
    <w:rsid w:val="004C05A3"/>
    <w:rsid w:val="004C1E1F"/>
    <w:rsid w:val="004C1FC9"/>
    <w:rsid w:val="004C2C72"/>
    <w:rsid w:val="004D5A82"/>
    <w:rsid w:val="004E157A"/>
    <w:rsid w:val="004E6CFD"/>
    <w:rsid w:val="004F4AEF"/>
    <w:rsid w:val="00500D7D"/>
    <w:rsid w:val="00513754"/>
    <w:rsid w:val="00514115"/>
    <w:rsid w:val="005242E7"/>
    <w:rsid w:val="0052442B"/>
    <w:rsid w:val="00526720"/>
    <w:rsid w:val="005279DB"/>
    <w:rsid w:val="00543431"/>
    <w:rsid w:val="0054422A"/>
    <w:rsid w:val="00546B01"/>
    <w:rsid w:val="00552159"/>
    <w:rsid w:val="00553BC5"/>
    <w:rsid w:val="005556A1"/>
    <w:rsid w:val="0055611E"/>
    <w:rsid w:val="00566A40"/>
    <w:rsid w:val="00574B2B"/>
    <w:rsid w:val="00574E38"/>
    <w:rsid w:val="00581400"/>
    <w:rsid w:val="00591A62"/>
    <w:rsid w:val="00591C30"/>
    <w:rsid w:val="00592ED6"/>
    <w:rsid w:val="00594382"/>
    <w:rsid w:val="005960AE"/>
    <w:rsid w:val="005A39BC"/>
    <w:rsid w:val="005A698E"/>
    <w:rsid w:val="005B01ED"/>
    <w:rsid w:val="005B1BD4"/>
    <w:rsid w:val="005B20EE"/>
    <w:rsid w:val="005B445E"/>
    <w:rsid w:val="005B4BB8"/>
    <w:rsid w:val="005B6D42"/>
    <w:rsid w:val="005C08B6"/>
    <w:rsid w:val="005C4577"/>
    <w:rsid w:val="005D66E0"/>
    <w:rsid w:val="005E2AED"/>
    <w:rsid w:val="005F2EDC"/>
    <w:rsid w:val="005F35CE"/>
    <w:rsid w:val="005F501C"/>
    <w:rsid w:val="005F6C13"/>
    <w:rsid w:val="0060069D"/>
    <w:rsid w:val="0060333E"/>
    <w:rsid w:val="0060723E"/>
    <w:rsid w:val="00607F11"/>
    <w:rsid w:val="0061165D"/>
    <w:rsid w:val="00613E06"/>
    <w:rsid w:val="006158C3"/>
    <w:rsid w:val="00617866"/>
    <w:rsid w:val="0062091E"/>
    <w:rsid w:val="00621868"/>
    <w:rsid w:val="00621EB3"/>
    <w:rsid w:val="006504CF"/>
    <w:rsid w:val="00653E92"/>
    <w:rsid w:val="006613EE"/>
    <w:rsid w:val="00667955"/>
    <w:rsid w:val="00673E29"/>
    <w:rsid w:val="00682280"/>
    <w:rsid w:val="006903AF"/>
    <w:rsid w:val="00691E2E"/>
    <w:rsid w:val="00695B44"/>
    <w:rsid w:val="006A0AC6"/>
    <w:rsid w:val="006A2D02"/>
    <w:rsid w:val="006B14E5"/>
    <w:rsid w:val="006B706B"/>
    <w:rsid w:val="006C0DB2"/>
    <w:rsid w:val="006D7699"/>
    <w:rsid w:val="006E0F7A"/>
    <w:rsid w:val="006E3684"/>
    <w:rsid w:val="006E5273"/>
    <w:rsid w:val="006E5762"/>
    <w:rsid w:val="006F54AF"/>
    <w:rsid w:val="006F6B8F"/>
    <w:rsid w:val="00702F4F"/>
    <w:rsid w:val="0070370A"/>
    <w:rsid w:val="0070746C"/>
    <w:rsid w:val="007104B5"/>
    <w:rsid w:val="0072181B"/>
    <w:rsid w:val="00721E66"/>
    <w:rsid w:val="00726F75"/>
    <w:rsid w:val="00730BEA"/>
    <w:rsid w:val="00732D9B"/>
    <w:rsid w:val="0073384E"/>
    <w:rsid w:val="00740A96"/>
    <w:rsid w:val="00745325"/>
    <w:rsid w:val="007522BE"/>
    <w:rsid w:val="00765AF2"/>
    <w:rsid w:val="0077145A"/>
    <w:rsid w:val="007778C4"/>
    <w:rsid w:val="00783324"/>
    <w:rsid w:val="0078703E"/>
    <w:rsid w:val="00792226"/>
    <w:rsid w:val="007A04F0"/>
    <w:rsid w:val="007A15CD"/>
    <w:rsid w:val="007A3CE5"/>
    <w:rsid w:val="007A6D91"/>
    <w:rsid w:val="007B484B"/>
    <w:rsid w:val="007B7A3D"/>
    <w:rsid w:val="007C4991"/>
    <w:rsid w:val="007D15ED"/>
    <w:rsid w:val="007D2FA2"/>
    <w:rsid w:val="007D31F5"/>
    <w:rsid w:val="007E3695"/>
    <w:rsid w:val="007E494D"/>
    <w:rsid w:val="007E68F6"/>
    <w:rsid w:val="007F1017"/>
    <w:rsid w:val="007F7F27"/>
    <w:rsid w:val="00800F75"/>
    <w:rsid w:val="00815455"/>
    <w:rsid w:val="008237E7"/>
    <w:rsid w:val="00823842"/>
    <w:rsid w:val="00827794"/>
    <w:rsid w:val="0083672F"/>
    <w:rsid w:val="00840958"/>
    <w:rsid w:val="0084405D"/>
    <w:rsid w:val="00844554"/>
    <w:rsid w:val="00845D3B"/>
    <w:rsid w:val="00847635"/>
    <w:rsid w:val="00860E5F"/>
    <w:rsid w:val="00864E59"/>
    <w:rsid w:val="00866599"/>
    <w:rsid w:val="0086774F"/>
    <w:rsid w:val="00874506"/>
    <w:rsid w:val="0088707D"/>
    <w:rsid w:val="00890B7E"/>
    <w:rsid w:val="00890D29"/>
    <w:rsid w:val="008930F4"/>
    <w:rsid w:val="008A0521"/>
    <w:rsid w:val="008A698A"/>
    <w:rsid w:val="008B01D7"/>
    <w:rsid w:val="008B1666"/>
    <w:rsid w:val="008B7726"/>
    <w:rsid w:val="008C11DF"/>
    <w:rsid w:val="008C5CDD"/>
    <w:rsid w:val="008D27FD"/>
    <w:rsid w:val="008D3BDC"/>
    <w:rsid w:val="008D43CC"/>
    <w:rsid w:val="008E10B2"/>
    <w:rsid w:val="008E1823"/>
    <w:rsid w:val="008E5207"/>
    <w:rsid w:val="008E72B0"/>
    <w:rsid w:val="008E7C05"/>
    <w:rsid w:val="008F5121"/>
    <w:rsid w:val="008F6881"/>
    <w:rsid w:val="00904F7D"/>
    <w:rsid w:val="00906E67"/>
    <w:rsid w:val="009120B7"/>
    <w:rsid w:val="00912C4C"/>
    <w:rsid w:val="00920072"/>
    <w:rsid w:val="009208FF"/>
    <w:rsid w:val="00923A06"/>
    <w:rsid w:val="00927485"/>
    <w:rsid w:val="00927699"/>
    <w:rsid w:val="00937A6B"/>
    <w:rsid w:val="0095084D"/>
    <w:rsid w:val="00955041"/>
    <w:rsid w:val="009618C0"/>
    <w:rsid w:val="009644A3"/>
    <w:rsid w:val="00965E60"/>
    <w:rsid w:val="009714BC"/>
    <w:rsid w:val="00974A0E"/>
    <w:rsid w:val="009777B7"/>
    <w:rsid w:val="00980A28"/>
    <w:rsid w:val="009849C1"/>
    <w:rsid w:val="009902A5"/>
    <w:rsid w:val="00994705"/>
    <w:rsid w:val="009A03B9"/>
    <w:rsid w:val="009A1FCD"/>
    <w:rsid w:val="009B4AC1"/>
    <w:rsid w:val="009C3B70"/>
    <w:rsid w:val="009D1B9E"/>
    <w:rsid w:val="009D2B50"/>
    <w:rsid w:val="009D5D26"/>
    <w:rsid w:val="009D651E"/>
    <w:rsid w:val="009D7139"/>
    <w:rsid w:val="009E1232"/>
    <w:rsid w:val="009E4B6E"/>
    <w:rsid w:val="009F1AFC"/>
    <w:rsid w:val="009F7790"/>
    <w:rsid w:val="00A1123C"/>
    <w:rsid w:val="00A138D3"/>
    <w:rsid w:val="00A24344"/>
    <w:rsid w:val="00A24AD1"/>
    <w:rsid w:val="00A26921"/>
    <w:rsid w:val="00A33F8D"/>
    <w:rsid w:val="00A43208"/>
    <w:rsid w:val="00A4480C"/>
    <w:rsid w:val="00A450A0"/>
    <w:rsid w:val="00A500DE"/>
    <w:rsid w:val="00A653D2"/>
    <w:rsid w:val="00A659B0"/>
    <w:rsid w:val="00A667B2"/>
    <w:rsid w:val="00A83A90"/>
    <w:rsid w:val="00A85EEC"/>
    <w:rsid w:val="00A872B1"/>
    <w:rsid w:val="00A93ADB"/>
    <w:rsid w:val="00A94141"/>
    <w:rsid w:val="00A97D60"/>
    <w:rsid w:val="00AA23BB"/>
    <w:rsid w:val="00AA5A11"/>
    <w:rsid w:val="00AB0A09"/>
    <w:rsid w:val="00AB7035"/>
    <w:rsid w:val="00AB7A3E"/>
    <w:rsid w:val="00AC1A72"/>
    <w:rsid w:val="00AD1568"/>
    <w:rsid w:val="00AE090B"/>
    <w:rsid w:val="00AE58CF"/>
    <w:rsid w:val="00AE6523"/>
    <w:rsid w:val="00AF6092"/>
    <w:rsid w:val="00B0732D"/>
    <w:rsid w:val="00B206ED"/>
    <w:rsid w:val="00B4103C"/>
    <w:rsid w:val="00B72659"/>
    <w:rsid w:val="00B74542"/>
    <w:rsid w:val="00B75FB3"/>
    <w:rsid w:val="00B769C5"/>
    <w:rsid w:val="00B8216B"/>
    <w:rsid w:val="00B85F42"/>
    <w:rsid w:val="00B903F4"/>
    <w:rsid w:val="00BA0154"/>
    <w:rsid w:val="00BB032A"/>
    <w:rsid w:val="00BB0F70"/>
    <w:rsid w:val="00BC5789"/>
    <w:rsid w:val="00BD1BE8"/>
    <w:rsid w:val="00BD2B2F"/>
    <w:rsid w:val="00BE2C8D"/>
    <w:rsid w:val="00BE328E"/>
    <w:rsid w:val="00BE3DA5"/>
    <w:rsid w:val="00BE7B3B"/>
    <w:rsid w:val="00C0085A"/>
    <w:rsid w:val="00C02660"/>
    <w:rsid w:val="00C057BC"/>
    <w:rsid w:val="00C1099F"/>
    <w:rsid w:val="00C24002"/>
    <w:rsid w:val="00C30FDB"/>
    <w:rsid w:val="00C34F47"/>
    <w:rsid w:val="00C43EC6"/>
    <w:rsid w:val="00C463D8"/>
    <w:rsid w:val="00C47B2E"/>
    <w:rsid w:val="00C5015B"/>
    <w:rsid w:val="00C5178A"/>
    <w:rsid w:val="00C5229E"/>
    <w:rsid w:val="00C5288C"/>
    <w:rsid w:val="00C76B62"/>
    <w:rsid w:val="00C76FD2"/>
    <w:rsid w:val="00C81A8B"/>
    <w:rsid w:val="00C852D2"/>
    <w:rsid w:val="00C9256D"/>
    <w:rsid w:val="00C92C37"/>
    <w:rsid w:val="00C95CB9"/>
    <w:rsid w:val="00CE0787"/>
    <w:rsid w:val="00CF1D5C"/>
    <w:rsid w:val="00CF42DA"/>
    <w:rsid w:val="00CF4CC1"/>
    <w:rsid w:val="00D01ACF"/>
    <w:rsid w:val="00D04705"/>
    <w:rsid w:val="00D1185D"/>
    <w:rsid w:val="00D12200"/>
    <w:rsid w:val="00D170BF"/>
    <w:rsid w:val="00D3038B"/>
    <w:rsid w:val="00D37D06"/>
    <w:rsid w:val="00D57DB0"/>
    <w:rsid w:val="00D61279"/>
    <w:rsid w:val="00D62E55"/>
    <w:rsid w:val="00D65646"/>
    <w:rsid w:val="00D74C66"/>
    <w:rsid w:val="00D76F0E"/>
    <w:rsid w:val="00D773DD"/>
    <w:rsid w:val="00D835A6"/>
    <w:rsid w:val="00D93101"/>
    <w:rsid w:val="00DA5441"/>
    <w:rsid w:val="00DB4BEE"/>
    <w:rsid w:val="00DB5BE1"/>
    <w:rsid w:val="00DC28E2"/>
    <w:rsid w:val="00DC2A7B"/>
    <w:rsid w:val="00DD3839"/>
    <w:rsid w:val="00DE047B"/>
    <w:rsid w:val="00DE4C97"/>
    <w:rsid w:val="00DE5D58"/>
    <w:rsid w:val="00DE7226"/>
    <w:rsid w:val="00E07A89"/>
    <w:rsid w:val="00E158B8"/>
    <w:rsid w:val="00E15E3B"/>
    <w:rsid w:val="00E26478"/>
    <w:rsid w:val="00E27A35"/>
    <w:rsid w:val="00E30492"/>
    <w:rsid w:val="00E41178"/>
    <w:rsid w:val="00E507E1"/>
    <w:rsid w:val="00E512AF"/>
    <w:rsid w:val="00E541B3"/>
    <w:rsid w:val="00E5544C"/>
    <w:rsid w:val="00E570B6"/>
    <w:rsid w:val="00E6373C"/>
    <w:rsid w:val="00E63830"/>
    <w:rsid w:val="00E81D33"/>
    <w:rsid w:val="00E82E62"/>
    <w:rsid w:val="00E84D49"/>
    <w:rsid w:val="00E94E66"/>
    <w:rsid w:val="00E97409"/>
    <w:rsid w:val="00EA5243"/>
    <w:rsid w:val="00EB34D4"/>
    <w:rsid w:val="00EB55F1"/>
    <w:rsid w:val="00EC0372"/>
    <w:rsid w:val="00EC4B5F"/>
    <w:rsid w:val="00ED0FDD"/>
    <w:rsid w:val="00ED6AE3"/>
    <w:rsid w:val="00ED727B"/>
    <w:rsid w:val="00EE2828"/>
    <w:rsid w:val="00EE6961"/>
    <w:rsid w:val="00EF13F6"/>
    <w:rsid w:val="00EF1B4C"/>
    <w:rsid w:val="00EF2F99"/>
    <w:rsid w:val="00EF3544"/>
    <w:rsid w:val="00EF64E0"/>
    <w:rsid w:val="00F01847"/>
    <w:rsid w:val="00F13A2D"/>
    <w:rsid w:val="00F204DB"/>
    <w:rsid w:val="00F218B7"/>
    <w:rsid w:val="00F25C72"/>
    <w:rsid w:val="00F34815"/>
    <w:rsid w:val="00F37E68"/>
    <w:rsid w:val="00F45191"/>
    <w:rsid w:val="00F467E1"/>
    <w:rsid w:val="00F47F9C"/>
    <w:rsid w:val="00F507DA"/>
    <w:rsid w:val="00F54B77"/>
    <w:rsid w:val="00F6259B"/>
    <w:rsid w:val="00F64A85"/>
    <w:rsid w:val="00F70C90"/>
    <w:rsid w:val="00F82195"/>
    <w:rsid w:val="00F85723"/>
    <w:rsid w:val="00F97CD4"/>
    <w:rsid w:val="00FA23D9"/>
    <w:rsid w:val="00FA597D"/>
    <w:rsid w:val="00FB1A5E"/>
    <w:rsid w:val="00FB2FC5"/>
    <w:rsid w:val="00FB554F"/>
    <w:rsid w:val="00FC5145"/>
    <w:rsid w:val="00FD0644"/>
    <w:rsid w:val="00FD277A"/>
    <w:rsid w:val="00FE1707"/>
    <w:rsid w:val="00FE3D57"/>
    <w:rsid w:val="00FE560B"/>
    <w:rsid w:val="00FF0989"/>
    <w:rsid w:val="00FF27C1"/>
    <w:rsid w:val="00FF28F6"/>
    <w:rsid w:val="00FF5EA1"/>
    <w:rsid w:val="00FF73F2"/>
    <w:rsid w:val="02243F85"/>
    <w:rsid w:val="06475E49"/>
    <w:rsid w:val="549E0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AF307"/>
  <w15:docId w15:val="{48434070-A8BF-43CE-A495-636B03BD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qFormat="1"/>
    <w:lsdException w:name="toc 2" w:unhideWhenUsed="1" w:qFormat="1"/>
    <w:lsdException w:name="toc 3"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unhideWhenUsed="1" w:qFormat="1"/>
    <w:lsdException w:name="header" w:unhideWhenUsed="1" w:qFormat="1"/>
    <w:lsdException w:name="footer"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nhideWhenUsed="1" w:qFormat="1"/>
    <w:lsdException w:name="line number" w:locked="1" w:semiHidden="1" w:unhideWhenUsed="1"/>
    <w:lsdException w:name="page number" w:semiHidden="1" w:unhideWhenUsed="1" w:qFormat="1"/>
    <w:lsdException w:name="endnote reference" w:locked="1" w:semiHidden="1" w:unhideWhenUsed="1"/>
    <w:lsdException w:name="endnote text"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qFormat="1"/>
    <w:lsdException w:name="Body Text Indent 3" w:semiHidden="1" w:uiPriority="0" w:unhideWhenUsed="1" w:qFormat="1"/>
    <w:lsdException w:name="Block Text" w:semiHidden="1" w:unhideWhenUsed="1" w:qFormat="1"/>
    <w:lsdException w:name="Hyperlink" w:unhideWhenUsed="1" w:qFormat="1"/>
    <w:lsdException w:name="FollowedHyperlink" w:semiHidden="1" w:unhideWhenUsed="1" w:qFormat="1"/>
    <w:lsdException w:name="Strong" w:uiPriority="0" w:qFormat="1"/>
    <w:lsdException w:name="Emphasis"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nhideWhenUsed="1" w:qFormat="1"/>
    <w:lsdException w:name="Table Grid"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AC"/>
    <w:pPr>
      <w:widowControl w:val="0"/>
      <w:jc w:val="both"/>
    </w:pPr>
    <w:rPr>
      <w:rFonts w:ascii="Times New Roman" w:eastAsia="宋体" w:hAnsi="Times New Roman"/>
      <w:kern w:val="2"/>
      <w:sz w:val="21"/>
    </w:rPr>
  </w:style>
  <w:style w:type="paragraph" w:styleId="1">
    <w:name w:val="heading 1"/>
    <w:basedOn w:val="a"/>
    <w:next w:val="a"/>
    <w:link w:val="1Char"/>
    <w:uiPriority w:val="99"/>
    <w:qFormat/>
    <w:rsid w:val="000C35AC"/>
    <w:pPr>
      <w:keepNext/>
      <w:spacing w:beforeLines="100" w:afterLines="50"/>
      <w:jc w:val="center"/>
      <w:outlineLvl w:val="0"/>
    </w:pPr>
    <w:rPr>
      <w:rFonts w:eastAsia="黑体"/>
      <w:b/>
      <w:sz w:val="44"/>
    </w:rPr>
  </w:style>
  <w:style w:type="paragraph" w:styleId="2">
    <w:name w:val="heading 2"/>
    <w:basedOn w:val="a"/>
    <w:next w:val="a"/>
    <w:link w:val="2Char"/>
    <w:uiPriority w:val="99"/>
    <w:qFormat/>
    <w:rsid w:val="000C35AC"/>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uiPriority w:val="99"/>
    <w:qFormat/>
    <w:rsid w:val="000C35AC"/>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uiPriority w:val="99"/>
    <w:qFormat/>
    <w:rsid w:val="000C35AC"/>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0C35AC"/>
    <w:rPr>
      <w:b/>
      <w:bCs/>
    </w:rPr>
  </w:style>
  <w:style w:type="paragraph" w:styleId="a4">
    <w:name w:val="annotation text"/>
    <w:basedOn w:val="a"/>
    <w:link w:val="Char0"/>
    <w:uiPriority w:val="99"/>
    <w:qFormat/>
    <w:rsid w:val="000C35AC"/>
    <w:pPr>
      <w:jc w:val="left"/>
    </w:pPr>
  </w:style>
  <w:style w:type="paragraph" w:styleId="a5">
    <w:name w:val="Document Map"/>
    <w:basedOn w:val="a"/>
    <w:link w:val="Char1"/>
    <w:uiPriority w:val="99"/>
    <w:semiHidden/>
    <w:qFormat/>
    <w:rsid w:val="000C35AC"/>
    <w:pPr>
      <w:shd w:val="clear" w:color="auto" w:fill="000080"/>
    </w:pPr>
  </w:style>
  <w:style w:type="paragraph" w:styleId="a6">
    <w:name w:val="Body Text"/>
    <w:basedOn w:val="a"/>
    <w:link w:val="Char2"/>
    <w:uiPriority w:val="99"/>
    <w:semiHidden/>
    <w:qFormat/>
    <w:rsid w:val="000C35AC"/>
    <w:pPr>
      <w:spacing w:after="120"/>
    </w:pPr>
  </w:style>
  <w:style w:type="paragraph" w:styleId="a7">
    <w:name w:val="Body Text Indent"/>
    <w:basedOn w:val="a"/>
    <w:link w:val="Char3"/>
    <w:uiPriority w:val="99"/>
    <w:semiHidden/>
    <w:qFormat/>
    <w:rsid w:val="000C35AC"/>
    <w:pPr>
      <w:ind w:firstLine="660"/>
    </w:pPr>
    <w:rPr>
      <w:rFonts w:eastAsia="仿宋_GB2312"/>
      <w:sz w:val="32"/>
    </w:rPr>
  </w:style>
  <w:style w:type="paragraph" w:styleId="a8">
    <w:name w:val="Block Text"/>
    <w:basedOn w:val="a"/>
    <w:uiPriority w:val="99"/>
    <w:semiHidden/>
    <w:qFormat/>
    <w:rsid w:val="000C35AC"/>
    <w:pPr>
      <w:ind w:leftChars="171" w:left="359" w:rightChars="269" w:right="565" w:firstLine="1"/>
      <w:jc w:val="center"/>
    </w:pPr>
    <w:rPr>
      <w:rFonts w:eastAsia="黑体"/>
      <w:b/>
      <w:bCs/>
      <w:sz w:val="32"/>
      <w:szCs w:val="24"/>
    </w:rPr>
  </w:style>
  <w:style w:type="paragraph" w:styleId="30">
    <w:name w:val="toc 3"/>
    <w:basedOn w:val="a"/>
    <w:next w:val="a"/>
    <w:uiPriority w:val="99"/>
    <w:qFormat/>
    <w:rsid w:val="000C35AC"/>
    <w:pPr>
      <w:widowControl/>
      <w:spacing w:after="100" w:line="276" w:lineRule="auto"/>
      <w:ind w:left="440"/>
      <w:jc w:val="left"/>
    </w:pPr>
    <w:rPr>
      <w:rFonts w:ascii="Calibri" w:hAnsi="Calibri"/>
      <w:kern w:val="0"/>
      <w:sz w:val="22"/>
      <w:szCs w:val="22"/>
    </w:rPr>
  </w:style>
  <w:style w:type="paragraph" w:styleId="a9">
    <w:name w:val="Plain Text"/>
    <w:basedOn w:val="a"/>
    <w:link w:val="Char4"/>
    <w:qFormat/>
    <w:rsid w:val="000C35AC"/>
    <w:pPr>
      <w:spacing w:line="360" w:lineRule="auto"/>
      <w:ind w:firstLineChars="200" w:firstLine="480"/>
    </w:pPr>
    <w:rPr>
      <w:rFonts w:ascii="仿宋_GB2312"/>
      <w:sz w:val="24"/>
    </w:rPr>
  </w:style>
  <w:style w:type="paragraph" w:styleId="aa">
    <w:name w:val="Date"/>
    <w:basedOn w:val="a"/>
    <w:next w:val="a"/>
    <w:link w:val="Char5"/>
    <w:uiPriority w:val="99"/>
    <w:qFormat/>
    <w:rsid w:val="000C35AC"/>
    <w:pPr>
      <w:ind w:leftChars="2500" w:left="100"/>
    </w:pPr>
  </w:style>
  <w:style w:type="paragraph" w:styleId="20">
    <w:name w:val="Body Text Indent 2"/>
    <w:basedOn w:val="a"/>
    <w:link w:val="2Char0"/>
    <w:uiPriority w:val="99"/>
    <w:semiHidden/>
    <w:qFormat/>
    <w:rsid w:val="000C35AC"/>
    <w:pPr>
      <w:spacing w:after="120" w:line="480" w:lineRule="auto"/>
      <w:ind w:leftChars="200" w:left="420"/>
    </w:pPr>
  </w:style>
  <w:style w:type="paragraph" w:styleId="ab">
    <w:name w:val="endnote text"/>
    <w:basedOn w:val="a"/>
    <w:link w:val="Char6"/>
    <w:uiPriority w:val="99"/>
    <w:qFormat/>
    <w:rsid w:val="000C35AC"/>
    <w:pPr>
      <w:snapToGrid w:val="0"/>
      <w:jc w:val="left"/>
    </w:pPr>
    <w:rPr>
      <w:rFonts w:ascii="Cambria" w:eastAsia="黑体" w:hAnsi="Cambria"/>
      <w:b/>
      <w:bCs/>
      <w:sz w:val="52"/>
      <w:szCs w:val="32"/>
    </w:rPr>
  </w:style>
  <w:style w:type="paragraph" w:styleId="ac">
    <w:name w:val="Balloon Text"/>
    <w:basedOn w:val="a"/>
    <w:link w:val="Char7"/>
    <w:uiPriority w:val="99"/>
    <w:qFormat/>
    <w:rsid w:val="000C35AC"/>
    <w:rPr>
      <w:sz w:val="18"/>
      <w:szCs w:val="18"/>
    </w:rPr>
  </w:style>
  <w:style w:type="paragraph" w:styleId="ad">
    <w:name w:val="footer"/>
    <w:basedOn w:val="a"/>
    <w:link w:val="Char8"/>
    <w:uiPriority w:val="99"/>
    <w:qFormat/>
    <w:rsid w:val="000C35AC"/>
    <w:pPr>
      <w:tabs>
        <w:tab w:val="center" w:pos="4153"/>
        <w:tab w:val="right" w:pos="8306"/>
      </w:tabs>
      <w:snapToGrid w:val="0"/>
      <w:jc w:val="left"/>
    </w:pPr>
    <w:rPr>
      <w:sz w:val="18"/>
      <w:szCs w:val="18"/>
    </w:rPr>
  </w:style>
  <w:style w:type="paragraph" w:styleId="ae">
    <w:name w:val="header"/>
    <w:basedOn w:val="a"/>
    <w:link w:val="Char9"/>
    <w:uiPriority w:val="99"/>
    <w:qFormat/>
    <w:rsid w:val="000C35A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0C35AC"/>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1"/>
    <w:semiHidden/>
    <w:qFormat/>
    <w:rsid w:val="000C35AC"/>
    <w:pPr>
      <w:ind w:firstLineChars="200" w:firstLine="420"/>
    </w:pPr>
  </w:style>
  <w:style w:type="paragraph" w:styleId="21">
    <w:name w:val="toc 2"/>
    <w:basedOn w:val="a"/>
    <w:next w:val="a"/>
    <w:uiPriority w:val="99"/>
    <w:qFormat/>
    <w:rsid w:val="000C35AC"/>
    <w:pPr>
      <w:widowControl/>
      <w:spacing w:after="100" w:line="276" w:lineRule="auto"/>
      <w:ind w:left="220"/>
      <w:jc w:val="left"/>
    </w:pPr>
    <w:rPr>
      <w:rFonts w:ascii="Calibri" w:hAnsi="Calibri"/>
      <w:kern w:val="0"/>
      <w:sz w:val="22"/>
      <w:szCs w:val="22"/>
    </w:rPr>
  </w:style>
  <w:style w:type="paragraph" w:styleId="af">
    <w:name w:val="Normal (Web)"/>
    <w:basedOn w:val="a"/>
    <w:qFormat/>
    <w:rsid w:val="000C35AC"/>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rsid w:val="000C35AC"/>
    <w:pPr>
      <w:widowControl/>
      <w:snapToGrid w:val="0"/>
    </w:pPr>
  </w:style>
  <w:style w:type="paragraph" w:styleId="af0">
    <w:name w:val="Title"/>
    <w:basedOn w:val="a"/>
    <w:next w:val="a"/>
    <w:link w:val="Chara"/>
    <w:uiPriority w:val="99"/>
    <w:qFormat/>
    <w:rsid w:val="000C35AC"/>
    <w:pPr>
      <w:spacing w:before="240" w:after="60"/>
      <w:jc w:val="center"/>
      <w:outlineLvl w:val="0"/>
    </w:pPr>
    <w:rPr>
      <w:rFonts w:ascii="Cambria" w:eastAsia="黑体" w:hAnsi="Cambria"/>
      <w:b/>
      <w:bCs/>
      <w:sz w:val="52"/>
      <w:szCs w:val="32"/>
    </w:rPr>
  </w:style>
  <w:style w:type="character" w:styleId="af1">
    <w:name w:val="page number"/>
    <w:basedOn w:val="a0"/>
    <w:uiPriority w:val="99"/>
    <w:semiHidden/>
    <w:qFormat/>
    <w:rsid w:val="000C35AC"/>
    <w:rPr>
      <w:rFonts w:cs="Times New Roman"/>
    </w:rPr>
  </w:style>
  <w:style w:type="character" w:styleId="af2">
    <w:name w:val="FollowedHyperlink"/>
    <w:basedOn w:val="a0"/>
    <w:uiPriority w:val="99"/>
    <w:semiHidden/>
    <w:qFormat/>
    <w:rsid w:val="000C35AC"/>
    <w:rPr>
      <w:rFonts w:cs="Times New Roman"/>
      <w:color w:val="800080"/>
      <w:u w:val="single"/>
    </w:rPr>
  </w:style>
  <w:style w:type="character" w:styleId="af3">
    <w:name w:val="Emphasis"/>
    <w:basedOn w:val="a0"/>
    <w:uiPriority w:val="99"/>
    <w:qFormat/>
    <w:rsid w:val="000C35AC"/>
    <w:rPr>
      <w:rFonts w:cs="Times New Roman"/>
      <w:color w:val="CC0000"/>
    </w:rPr>
  </w:style>
  <w:style w:type="character" w:styleId="af4">
    <w:name w:val="Hyperlink"/>
    <w:basedOn w:val="a0"/>
    <w:uiPriority w:val="99"/>
    <w:qFormat/>
    <w:rsid w:val="000C35AC"/>
    <w:rPr>
      <w:rFonts w:cs="Times New Roman"/>
      <w:color w:val="0000FF"/>
      <w:u w:val="single"/>
    </w:rPr>
  </w:style>
  <w:style w:type="character" w:styleId="af5">
    <w:name w:val="annotation reference"/>
    <w:basedOn w:val="a0"/>
    <w:uiPriority w:val="99"/>
    <w:qFormat/>
    <w:rsid w:val="000C35AC"/>
    <w:rPr>
      <w:rFonts w:cs="Times New Roman"/>
      <w:sz w:val="21"/>
    </w:rPr>
  </w:style>
  <w:style w:type="table" w:styleId="af6">
    <w:name w:val="Table Grid"/>
    <w:basedOn w:val="a1"/>
    <w:uiPriority w:val="59"/>
    <w:qFormat/>
    <w:rsid w:val="000C35AC"/>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uiPriority w:val="99"/>
    <w:qFormat/>
    <w:locked/>
    <w:rsid w:val="000C35AC"/>
    <w:rPr>
      <w:rFonts w:ascii="Times New Roman" w:eastAsia="黑体" w:hAnsi="Times New Roman" w:cs="Times New Roman"/>
      <w:b/>
      <w:kern w:val="2"/>
      <w:sz w:val="20"/>
      <w:szCs w:val="20"/>
    </w:rPr>
  </w:style>
  <w:style w:type="character" w:customStyle="1" w:styleId="2Char">
    <w:name w:val="标题 2 Char"/>
    <w:basedOn w:val="a0"/>
    <w:link w:val="2"/>
    <w:uiPriority w:val="99"/>
    <w:qFormat/>
    <w:locked/>
    <w:rsid w:val="000C35AC"/>
    <w:rPr>
      <w:rFonts w:ascii="仿宋_GB2312" w:eastAsia="仿宋_GB2312" w:hAnsi="宋体" w:cs="Times New Roman"/>
      <w:b/>
      <w:bCs/>
      <w:kern w:val="2"/>
      <w:sz w:val="30"/>
      <w:szCs w:val="30"/>
    </w:rPr>
  </w:style>
  <w:style w:type="character" w:customStyle="1" w:styleId="3Char">
    <w:name w:val="标题 3 Char"/>
    <w:basedOn w:val="a0"/>
    <w:link w:val="3"/>
    <w:uiPriority w:val="99"/>
    <w:qFormat/>
    <w:locked/>
    <w:rsid w:val="000C35AC"/>
    <w:rPr>
      <w:rFonts w:ascii="Times New Roman" w:eastAsia="仿宋_GB2312" w:hAnsi="Times New Roman" w:cs="Times New Roman"/>
      <w:b/>
      <w:kern w:val="2"/>
      <w:sz w:val="20"/>
      <w:szCs w:val="20"/>
    </w:rPr>
  </w:style>
  <w:style w:type="character" w:customStyle="1" w:styleId="4Char">
    <w:name w:val="标题 4 Char"/>
    <w:basedOn w:val="a0"/>
    <w:link w:val="4"/>
    <w:uiPriority w:val="99"/>
    <w:qFormat/>
    <w:locked/>
    <w:rsid w:val="000C35AC"/>
    <w:rPr>
      <w:rFonts w:ascii="Cambria" w:eastAsia="宋体" w:hAnsi="Cambria" w:cs="Times New Roman"/>
      <w:bCs/>
      <w:kern w:val="2"/>
      <w:sz w:val="28"/>
      <w:szCs w:val="28"/>
    </w:rPr>
  </w:style>
  <w:style w:type="character" w:customStyle="1" w:styleId="Char0">
    <w:name w:val="批注文字 Char"/>
    <w:basedOn w:val="a0"/>
    <w:link w:val="a4"/>
    <w:uiPriority w:val="99"/>
    <w:qFormat/>
    <w:locked/>
    <w:rsid w:val="000C35AC"/>
    <w:rPr>
      <w:rFonts w:ascii="Times New Roman" w:eastAsia="宋体" w:hAnsi="Times New Roman" w:cs="Times New Roman"/>
      <w:kern w:val="2"/>
      <w:sz w:val="20"/>
      <w:szCs w:val="20"/>
    </w:rPr>
  </w:style>
  <w:style w:type="character" w:customStyle="1" w:styleId="Char4">
    <w:name w:val="纯文本 Char"/>
    <w:basedOn w:val="a0"/>
    <w:link w:val="a9"/>
    <w:qFormat/>
    <w:locked/>
    <w:rsid w:val="000C35AC"/>
    <w:rPr>
      <w:rFonts w:ascii="仿宋_GB2312" w:eastAsia="宋体" w:hAnsi="Times New Roman" w:cs="Times New Roman"/>
      <w:kern w:val="2"/>
      <w:sz w:val="20"/>
      <w:szCs w:val="20"/>
    </w:rPr>
  </w:style>
  <w:style w:type="paragraph" w:customStyle="1" w:styleId="Style8">
    <w:name w:val="_Style 8"/>
    <w:basedOn w:val="a"/>
    <w:next w:val="a"/>
    <w:qFormat/>
    <w:rsid w:val="000C35AC"/>
    <w:pPr>
      <w:spacing w:line="360" w:lineRule="auto"/>
      <w:ind w:firstLineChars="200" w:firstLine="480"/>
    </w:pPr>
    <w:rPr>
      <w:rFonts w:ascii="仿宋_GB2312"/>
      <w:sz w:val="24"/>
    </w:rPr>
  </w:style>
  <w:style w:type="character" w:customStyle="1" w:styleId="Char7">
    <w:name w:val="批注框文本 Char"/>
    <w:basedOn w:val="a0"/>
    <w:link w:val="ac"/>
    <w:uiPriority w:val="99"/>
    <w:qFormat/>
    <w:locked/>
    <w:rsid w:val="000C35AC"/>
    <w:rPr>
      <w:rFonts w:ascii="Times New Roman" w:eastAsia="宋体" w:hAnsi="Times New Roman" w:cs="Times New Roman"/>
      <w:kern w:val="2"/>
      <w:sz w:val="18"/>
      <w:szCs w:val="18"/>
    </w:rPr>
  </w:style>
  <w:style w:type="character" w:customStyle="1" w:styleId="Char9">
    <w:name w:val="页眉 Char"/>
    <w:basedOn w:val="a0"/>
    <w:link w:val="ae"/>
    <w:uiPriority w:val="99"/>
    <w:qFormat/>
    <w:locked/>
    <w:rsid w:val="000C35AC"/>
    <w:rPr>
      <w:rFonts w:ascii="Times New Roman" w:eastAsia="宋体" w:hAnsi="Times New Roman" w:cs="Times New Roman"/>
      <w:kern w:val="2"/>
      <w:sz w:val="18"/>
      <w:szCs w:val="18"/>
    </w:rPr>
  </w:style>
  <w:style w:type="character" w:customStyle="1" w:styleId="Char8">
    <w:name w:val="页脚 Char"/>
    <w:basedOn w:val="a0"/>
    <w:link w:val="ad"/>
    <w:uiPriority w:val="99"/>
    <w:qFormat/>
    <w:locked/>
    <w:rsid w:val="000C35AC"/>
    <w:rPr>
      <w:rFonts w:ascii="Times New Roman" w:eastAsia="宋体" w:hAnsi="Times New Roman" w:cs="Times New Roman"/>
      <w:kern w:val="2"/>
      <w:sz w:val="18"/>
      <w:szCs w:val="18"/>
    </w:rPr>
  </w:style>
  <w:style w:type="character" w:customStyle="1" w:styleId="Char">
    <w:name w:val="批注主题 Char"/>
    <w:basedOn w:val="Char0"/>
    <w:link w:val="a3"/>
    <w:uiPriority w:val="99"/>
    <w:qFormat/>
    <w:locked/>
    <w:rsid w:val="000C35AC"/>
    <w:rPr>
      <w:rFonts w:ascii="Times New Roman" w:eastAsia="宋体" w:hAnsi="Times New Roman" w:cs="Times New Roman"/>
      <w:b/>
      <w:bCs/>
      <w:kern w:val="2"/>
      <w:sz w:val="20"/>
      <w:szCs w:val="20"/>
    </w:rPr>
  </w:style>
  <w:style w:type="character" w:customStyle="1" w:styleId="Char1">
    <w:name w:val="文档结构图 Char"/>
    <w:basedOn w:val="a0"/>
    <w:link w:val="a5"/>
    <w:uiPriority w:val="99"/>
    <w:qFormat/>
    <w:locked/>
    <w:rsid w:val="000C35AC"/>
    <w:rPr>
      <w:rFonts w:ascii="Times New Roman" w:eastAsia="宋体" w:hAnsi="Times New Roman" w:cs="Times New Roman"/>
      <w:kern w:val="2"/>
      <w:sz w:val="20"/>
      <w:szCs w:val="20"/>
      <w:shd w:val="clear" w:color="auto" w:fill="000080"/>
    </w:rPr>
  </w:style>
  <w:style w:type="character" w:customStyle="1" w:styleId="Char2">
    <w:name w:val="正文文本 Char"/>
    <w:basedOn w:val="a0"/>
    <w:link w:val="a6"/>
    <w:uiPriority w:val="99"/>
    <w:qFormat/>
    <w:locked/>
    <w:rsid w:val="000C35AC"/>
    <w:rPr>
      <w:rFonts w:ascii="Times New Roman" w:eastAsia="宋体" w:hAnsi="Times New Roman" w:cs="Times New Roman"/>
      <w:kern w:val="2"/>
      <w:sz w:val="20"/>
      <w:szCs w:val="20"/>
    </w:rPr>
  </w:style>
  <w:style w:type="character" w:customStyle="1" w:styleId="Char3">
    <w:name w:val="正文文本缩进 Char"/>
    <w:basedOn w:val="a0"/>
    <w:link w:val="a7"/>
    <w:uiPriority w:val="99"/>
    <w:semiHidden/>
    <w:qFormat/>
    <w:locked/>
    <w:rsid w:val="000C35AC"/>
    <w:rPr>
      <w:rFonts w:ascii="Times New Roman" w:eastAsia="仿宋_GB2312" w:hAnsi="Times New Roman" w:cs="Times New Roman"/>
      <w:kern w:val="2"/>
      <w:sz w:val="20"/>
      <w:szCs w:val="20"/>
    </w:rPr>
  </w:style>
  <w:style w:type="character" w:customStyle="1" w:styleId="Char5">
    <w:name w:val="日期 Char"/>
    <w:basedOn w:val="a0"/>
    <w:link w:val="aa"/>
    <w:uiPriority w:val="99"/>
    <w:qFormat/>
    <w:locked/>
    <w:rsid w:val="000C35AC"/>
    <w:rPr>
      <w:rFonts w:ascii="Times New Roman" w:eastAsia="宋体" w:hAnsi="Times New Roman" w:cs="Times New Roman"/>
      <w:kern w:val="2"/>
      <w:sz w:val="20"/>
      <w:szCs w:val="20"/>
    </w:rPr>
  </w:style>
  <w:style w:type="character" w:customStyle="1" w:styleId="2Char0">
    <w:name w:val="正文文本缩进 2 Char"/>
    <w:basedOn w:val="a0"/>
    <w:link w:val="20"/>
    <w:uiPriority w:val="99"/>
    <w:semiHidden/>
    <w:qFormat/>
    <w:locked/>
    <w:rsid w:val="000C35AC"/>
    <w:rPr>
      <w:rFonts w:ascii="Times New Roman" w:eastAsia="宋体" w:hAnsi="Times New Roman" w:cs="Times New Roman"/>
      <w:kern w:val="2"/>
      <w:sz w:val="20"/>
      <w:szCs w:val="20"/>
    </w:rPr>
  </w:style>
  <w:style w:type="character" w:customStyle="1" w:styleId="Char6">
    <w:name w:val="尾注文本 Char"/>
    <w:basedOn w:val="a0"/>
    <w:link w:val="ab"/>
    <w:uiPriority w:val="99"/>
    <w:qFormat/>
    <w:locked/>
    <w:rsid w:val="000C35AC"/>
    <w:rPr>
      <w:rFonts w:ascii="Cambria" w:eastAsia="黑体" w:hAnsi="Cambria" w:cs="Times New Roman"/>
      <w:b/>
      <w:bCs/>
      <w:kern w:val="2"/>
      <w:sz w:val="32"/>
      <w:szCs w:val="32"/>
    </w:rPr>
  </w:style>
  <w:style w:type="character" w:customStyle="1" w:styleId="3Char1">
    <w:name w:val="正文文本缩进 3 Char1"/>
    <w:basedOn w:val="a0"/>
    <w:link w:val="31"/>
    <w:uiPriority w:val="99"/>
    <w:semiHidden/>
    <w:qFormat/>
    <w:locked/>
    <w:rsid w:val="000C35AC"/>
    <w:rPr>
      <w:rFonts w:ascii="Times New Roman" w:eastAsia="宋体" w:hAnsi="Times New Roman" w:cs="Times New Roman"/>
      <w:kern w:val="2"/>
      <w:sz w:val="20"/>
      <w:szCs w:val="20"/>
    </w:rPr>
  </w:style>
  <w:style w:type="character" w:customStyle="1" w:styleId="Chara">
    <w:name w:val="标题 Char"/>
    <w:basedOn w:val="a0"/>
    <w:link w:val="af0"/>
    <w:uiPriority w:val="99"/>
    <w:qFormat/>
    <w:locked/>
    <w:rsid w:val="000C35AC"/>
    <w:rPr>
      <w:rFonts w:ascii="Cambria" w:eastAsia="黑体" w:hAnsi="Cambria" w:cs="Times New Roman"/>
      <w:b/>
      <w:bCs/>
      <w:kern w:val="2"/>
      <w:sz w:val="32"/>
      <w:szCs w:val="32"/>
    </w:rPr>
  </w:style>
  <w:style w:type="paragraph" w:customStyle="1" w:styleId="12">
    <w:name w:val="列出段落1"/>
    <w:basedOn w:val="a"/>
    <w:uiPriority w:val="99"/>
    <w:qFormat/>
    <w:rsid w:val="000C35AC"/>
    <w:pPr>
      <w:widowControl/>
      <w:ind w:firstLineChars="200" w:firstLine="420"/>
      <w:jc w:val="left"/>
    </w:pPr>
    <w:rPr>
      <w:rFonts w:ascii="宋体" w:hAnsi="宋体" w:cs="宋体"/>
      <w:kern w:val="0"/>
      <w:sz w:val="24"/>
      <w:szCs w:val="24"/>
    </w:rPr>
  </w:style>
  <w:style w:type="character" w:customStyle="1" w:styleId="CharChar">
    <w:name w:val="Char Char"/>
    <w:uiPriority w:val="99"/>
    <w:rsid w:val="000C35AC"/>
    <w:rPr>
      <w:rFonts w:eastAsia="宋体"/>
      <w:kern w:val="2"/>
      <w:sz w:val="18"/>
      <w:lang w:val="en-US" w:eastAsia="zh-CN"/>
    </w:rPr>
  </w:style>
  <w:style w:type="paragraph" w:customStyle="1" w:styleId="af7">
    <w:name w:val="样式"/>
    <w:basedOn w:val="a"/>
    <w:next w:val="a6"/>
    <w:uiPriority w:val="99"/>
    <w:qFormat/>
    <w:rsid w:val="000C35AC"/>
    <w:pPr>
      <w:autoSpaceDE w:val="0"/>
      <w:autoSpaceDN w:val="0"/>
      <w:adjustRightInd w:val="0"/>
    </w:pPr>
    <w:rPr>
      <w:rFonts w:eastAsia="方正仿宋简体"/>
      <w:sz w:val="24"/>
    </w:rPr>
  </w:style>
  <w:style w:type="paragraph" w:customStyle="1" w:styleId="lan">
    <w:name w:val="lan"/>
    <w:basedOn w:val="a"/>
    <w:uiPriority w:val="99"/>
    <w:qFormat/>
    <w:rsid w:val="000C35AC"/>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uiPriority w:val="99"/>
    <w:qFormat/>
    <w:rsid w:val="000C35AC"/>
    <w:rPr>
      <w:rFonts w:ascii="仿宋_GB2312"/>
      <w:kern w:val="2"/>
      <w:sz w:val="24"/>
    </w:rPr>
  </w:style>
  <w:style w:type="character" w:customStyle="1" w:styleId="CharChar5">
    <w:name w:val="Char Char5"/>
    <w:uiPriority w:val="99"/>
    <w:qFormat/>
    <w:rsid w:val="000C35AC"/>
    <w:rPr>
      <w:rFonts w:ascii="仿宋_GB2312" w:eastAsia="仿宋_GB2312" w:hAnsi="宋体"/>
      <w:b/>
      <w:kern w:val="2"/>
      <w:sz w:val="30"/>
    </w:rPr>
  </w:style>
  <w:style w:type="paragraph" w:customStyle="1" w:styleId="TOC1">
    <w:name w:val="TOC 标题1"/>
    <w:basedOn w:val="1"/>
    <w:next w:val="a"/>
    <w:uiPriority w:val="99"/>
    <w:qFormat/>
    <w:rsid w:val="000C35AC"/>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uiPriority w:val="99"/>
    <w:qFormat/>
    <w:rsid w:val="000C35AC"/>
    <w:rPr>
      <w:kern w:val="2"/>
      <w:sz w:val="21"/>
    </w:rPr>
  </w:style>
  <w:style w:type="character" w:customStyle="1" w:styleId="CharChar1">
    <w:name w:val="Char Char1"/>
    <w:uiPriority w:val="99"/>
    <w:qFormat/>
    <w:rsid w:val="000C35AC"/>
    <w:rPr>
      <w:rFonts w:eastAsia="仿宋_GB2312"/>
      <w:kern w:val="2"/>
      <w:sz w:val="32"/>
    </w:rPr>
  </w:style>
  <w:style w:type="character" w:customStyle="1" w:styleId="CharChar4">
    <w:name w:val="Char Char4"/>
    <w:uiPriority w:val="99"/>
    <w:qFormat/>
    <w:rsid w:val="000C35AC"/>
    <w:rPr>
      <w:rFonts w:ascii="Cambria" w:hAnsi="Cambria"/>
      <w:kern w:val="2"/>
      <w:sz w:val="28"/>
    </w:rPr>
  </w:style>
  <w:style w:type="paragraph" w:customStyle="1" w:styleId="22">
    <w:name w:val="样式 标题 2 + 非加粗"/>
    <w:basedOn w:val="2"/>
    <w:uiPriority w:val="99"/>
    <w:qFormat/>
    <w:rsid w:val="000C35AC"/>
    <w:pPr>
      <w:jc w:val="center"/>
    </w:pPr>
    <w:rPr>
      <w:rFonts w:eastAsia="宋体"/>
      <w:b w:val="0"/>
      <w:bCs w:val="0"/>
    </w:rPr>
  </w:style>
  <w:style w:type="paragraph" w:customStyle="1" w:styleId="310">
    <w:name w:val="样式 标题 3 + 左侧:  1 字符"/>
    <w:basedOn w:val="3"/>
    <w:uiPriority w:val="99"/>
    <w:qFormat/>
    <w:rsid w:val="000C35AC"/>
    <w:pPr>
      <w:ind w:left="210"/>
      <w:jc w:val="center"/>
    </w:pPr>
    <w:rPr>
      <w:rFonts w:eastAsia="宋体" w:cs="宋体"/>
      <w:b w:val="0"/>
      <w:bCs/>
    </w:rPr>
  </w:style>
  <w:style w:type="paragraph" w:customStyle="1" w:styleId="40">
    <w:name w:val="样式 标题 4 + 两端对齐"/>
    <w:basedOn w:val="4"/>
    <w:uiPriority w:val="99"/>
    <w:qFormat/>
    <w:rsid w:val="000C35AC"/>
    <w:rPr>
      <w:rFonts w:cs="宋体"/>
      <w:bCs w:val="0"/>
      <w:szCs w:val="20"/>
    </w:rPr>
  </w:style>
  <w:style w:type="character" w:customStyle="1" w:styleId="CharChar21">
    <w:name w:val="Char Char21"/>
    <w:uiPriority w:val="99"/>
    <w:qFormat/>
    <w:rsid w:val="000C35AC"/>
    <w:rPr>
      <w:rFonts w:ascii="仿宋_GB2312"/>
      <w:kern w:val="2"/>
      <w:sz w:val="24"/>
    </w:rPr>
  </w:style>
  <w:style w:type="character" w:customStyle="1" w:styleId="CharChar51">
    <w:name w:val="Char Char51"/>
    <w:uiPriority w:val="99"/>
    <w:rsid w:val="000C35AC"/>
    <w:rPr>
      <w:rFonts w:ascii="仿宋_GB2312" w:eastAsia="仿宋_GB2312" w:hAnsi="宋体"/>
      <w:b/>
      <w:kern w:val="2"/>
      <w:sz w:val="30"/>
    </w:rPr>
  </w:style>
  <w:style w:type="character" w:customStyle="1" w:styleId="CharChar31">
    <w:name w:val="Char Char31"/>
    <w:uiPriority w:val="99"/>
    <w:qFormat/>
    <w:rsid w:val="000C35AC"/>
    <w:rPr>
      <w:kern w:val="2"/>
      <w:sz w:val="21"/>
    </w:rPr>
  </w:style>
  <w:style w:type="character" w:customStyle="1" w:styleId="CharChar11">
    <w:name w:val="Char Char11"/>
    <w:uiPriority w:val="99"/>
    <w:qFormat/>
    <w:rsid w:val="000C35AC"/>
    <w:rPr>
      <w:rFonts w:eastAsia="仿宋_GB2312"/>
      <w:kern w:val="2"/>
      <w:sz w:val="32"/>
    </w:rPr>
  </w:style>
  <w:style w:type="character" w:customStyle="1" w:styleId="CharChar41">
    <w:name w:val="Char Char41"/>
    <w:uiPriority w:val="99"/>
    <w:qFormat/>
    <w:rsid w:val="000C35AC"/>
    <w:rPr>
      <w:rFonts w:ascii="Cambria" w:hAnsi="Cambria"/>
      <w:kern w:val="2"/>
      <w:sz w:val="28"/>
    </w:rPr>
  </w:style>
  <w:style w:type="paragraph" w:customStyle="1" w:styleId="13">
    <w:name w:val="已访问的超链接1"/>
    <w:uiPriority w:val="99"/>
    <w:qFormat/>
    <w:rsid w:val="000C35AC"/>
    <w:pPr>
      <w:widowControl w:val="0"/>
      <w:jc w:val="both"/>
    </w:pPr>
    <w:rPr>
      <w:rFonts w:eastAsia="宋体"/>
      <w:kern w:val="2"/>
      <w:sz w:val="21"/>
      <w:szCs w:val="22"/>
    </w:rPr>
  </w:style>
  <w:style w:type="paragraph" w:customStyle="1" w:styleId="reader-word-layer">
    <w:name w:val="reader-word-layer"/>
    <w:basedOn w:val="a"/>
    <w:uiPriority w:val="99"/>
    <w:qFormat/>
    <w:rsid w:val="000C35AC"/>
    <w:pPr>
      <w:widowControl/>
      <w:spacing w:before="100" w:beforeAutospacing="1" w:after="100" w:afterAutospacing="1"/>
      <w:jc w:val="left"/>
    </w:pPr>
    <w:rPr>
      <w:rFonts w:ascii="宋体" w:hAnsi="宋体" w:cs="宋体"/>
      <w:kern w:val="0"/>
      <w:sz w:val="24"/>
      <w:szCs w:val="24"/>
    </w:rPr>
  </w:style>
  <w:style w:type="paragraph" w:customStyle="1" w:styleId="Charb">
    <w:name w:val="Char"/>
    <w:basedOn w:val="a"/>
    <w:uiPriority w:val="99"/>
    <w:qFormat/>
    <w:rsid w:val="000C35AC"/>
    <w:pPr>
      <w:widowControl/>
      <w:spacing w:after="160" w:line="240" w:lineRule="exact"/>
      <w:jc w:val="left"/>
    </w:pPr>
    <w:rPr>
      <w:rFonts w:ascii="Verdana" w:eastAsia="仿宋_GB2312" w:hAnsi="Verdana"/>
      <w:kern w:val="0"/>
      <w:sz w:val="24"/>
      <w:lang w:eastAsia="en-US"/>
    </w:rPr>
  </w:style>
  <w:style w:type="character" w:customStyle="1" w:styleId="Char10">
    <w:name w:val="尾注文本 Char1"/>
    <w:basedOn w:val="a0"/>
    <w:uiPriority w:val="99"/>
    <w:semiHidden/>
    <w:qFormat/>
    <w:rsid w:val="000C35AC"/>
    <w:rPr>
      <w:rFonts w:ascii="Times New Roman" w:eastAsia="宋体" w:hAnsi="Times New Roman" w:cs="Times New Roman"/>
      <w:sz w:val="20"/>
      <w:szCs w:val="20"/>
    </w:rPr>
  </w:style>
  <w:style w:type="character" w:customStyle="1" w:styleId="apple-converted-space">
    <w:name w:val="apple-converted-space"/>
    <w:basedOn w:val="a0"/>
    <w:uiPriority w:val="99"/>
    <w:qFormat/>
    <w:rsid w:val="000C35AC"/>
    <w:rPr>
      <w:rFonts w:cs="Times New Roman"/>
    </w:rPr>
  </w:style>
  <w:style w:type="paragraph" w:customStyle="1" w:styleId="af8">
    <w:name w:val="页面正文"/>
    <w:basedOn w:val="a"/>
    <w:uiPriority w:val="99"/>
    <w:rsid w:val="000C35AC"/>
    <w:pPr>
      <w:spacing w:line="360" w:lineRule="auto"/>
      <w:ind w:firstLineChars="200" w:firstLine="200"/>
      <w:jc w:val="left"/>
    </w:pPr>
    <w:rPr>
      <w:rFonts w:eastAsia="仿宋_GB2312"/>
      <w:kern w:val="0"/>
      <w:sz w:val="24"/>
      <w:szCs w:val="24"/>
      <w:lang w:eastAsia="en-US"/>
    </w:rPr>
  </w:style>
  <w:style w:type="paragraph" w:styleId="af9">
    <w:name w:val="List Paragraph"/>
    <w:basedOn w:val="a"/>
    <w:uiPriority w:val="34"/>
    <w:qFormat/>
    <w:rsid w:val="000C35AC"/>
    <w:pPr>
      <w:ind w:firstLineChars="200" w:firstLine="420"/>
    </w:pPr>
  </w:style>
  <w:style w:type="character" w:customStyle="1" w:styleId="CharChar22">
    <w:name w:val="Char Char22"/>
    <w:uiPriority w:val="99"/>
    <w:rsid w:val="000C35AC"/>
    <w:rPr>
      <w:rFonts w:ascii="仿宋_GB2312"/>
      <w:kern w:val="2"/>
      <w:sz w:val="24"/>
    </w:rPr>
  </w:style>
  <w:style w:type="character" w:customStyle="1" w:styleId="CharChar52">
    <w:name w:val="Char Char52"/>
    <w:uiPriority w:val="99"/>
    <w:qFormat/>
    <w:rsid w:val="000C35AC"/>
    <w:rPr>
      <w:rFonts w:ascii="仿宋_GB2312" w:eastAsia="仿宋_GB2312" w:hAnsi="宋体"/>
      <w:b/>
      <w:kern w:val="2"/>
      <w:sz w:val="30"/>
    </w:rPr>
  </w:style>
  <w:style w:type="paragraph" w:customStyle="1" w:styleId="TOC2">
    <w:name w:val="TOC 标题2"/>
    <w:basedOn w:val="1"/>
    <w:next w:val="a"/>
    <w:uiPriority w:val="99"/>
    <w:qFormat/>
    <w:rsid w:val="000C35AC"/>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2">
    <w:name w:val="Char Char32"/>
    <w:uiPriority w:val="99"/>
    <w:qFormat/>
    <w:rsid w:val="000C35AC"/>
    <w:rPr>
      <w:kern w:val="2"/>
      <w:sz w:val="21"/>
    </w:rPr>
  </w:style>
  <w:style w:type="character" w:customStyle="1" w:styleId="CharChar12">
    <w:name w:val="Char Char12"/>
    <w:uiPriority w:val="99"/>
    <w:qFormat/>
    <w:rsid w:val="000C35AC"/>
    <w:rPr>
      <w:rFonts w:eastAsia="仿宋_GB2312"/>
      <w:kern w:val="2"/>
      <w:sz w:val="32"/>
    </w:rPr>
  </w:style>
  <w:style w:type="character" w:customStyle="1" w:styleId="CharChar42">
    <w:name w:val="Char Char42"/>
    <w:uiPriority w:val="99"/>
    <w:qFormat/>
    <w:rsid w:val="000C35AC"/>
    <w:rPr>
      <w:rFonts w:ascii="Cambria" w:hAnsi="Cambria"/>
      <w:kern w:val="2"/>
      <w:sz w:val="28"/>
    </w:rPr>
  </w:style>
  <w:style w:type="paragraph" w:customStyle="1" w:styleId="14">
    <w:name w:val="修订1"/>
    <w:hidden/>
    <w:uiPriority w:val="99"/>
    <w:semiHidden/>
    <w:qFormat/>
    <w:rsid w:val="000C35AC"/>
    <w:rPr>
      <w:rFonts w:ascii="Times New Roman" w:eastAsia="宋体" w:hAnsi="Times New Roman"/>
      <w:kern w:val="2"/>
      <w:sz w:val="21"/>
    </w:rPr>
  </w:style>
  <w:style w:type="paragraph" w:customStyle="1" w:styleId="Default">
    <w:name w:val="Default"/>
    <w:uiPriority w:val="99"/>
    <w:qFormat/>
    <w:rsid w:val="000C35AC"/>
    <w:pPr>
      <w:widowControl w:val="0"/>
      <w:autoSpaceDE w:val="0"/>
      <w:autoSpaceDN w:val="0"/>
      <w:adjustRightInd w:val="0"/>
    </w:pPr>
    <w:rPr>
      <w:rFonts w:ascii="Minion Pro" w:eastAsia="Times New Roman" w:cs="Minion Pro"/>
      <w:color w:val="000000"/>
      <w:sz w:val="24"/>
      <w:szCs w:val="24"/>
    </w:rPr>
  </w:style>
  <w:style w:type="character" w:customStyle="1" w:styleId="A70">
    <w:name w:val="A7"/>
    <w:uiPriority w:val="99"/>
    <w:qFormat/>
    <w:rsid w:val="000C35AC"/>
    <w:rPr>
      <w:b/>
      <w:color w:val="000000"/>
      <w:sz w:val="16"/>
    </w:rPr>
  </w:style>
  <w:style w:type="character" w:customStyle="1" w:styleId="Char20">
    <w:name w:val="纯文本 Char2"/>
    <w:basedOn w:val="a0"/>
    <w:qFormat/>
    <w:rsid w:val="000C35AC"/>
    <w:rPr>
      <w:rFonts w:ascii="仿宋_GB2312" w:eastAsia="宋体" w:hAnsi="Times New Roman" w:cs="Times New Roman"/>
      <w:sz w:val="24"/>
      <w:szCs w:val="20"/>
    </w:rPr>
  </w:style>
  <w:style w:type="character" w:customStyle="1" w:styleId="3Char0">
    <w:name w:val="正文文本缩进 3 Char"/>
    <w:semiHidden/>
    <w:rsid w:val="00C92C37"/>
    <w:rPr>
      <w:kern w:val="2"/>
      <w:sz w:val="21"/>
    </w:rPr>
  </w:style>
  <w:style w:type="paragraph" w:customStyle="1" w:styleId="Afa">
    <w:name w:val="正文 A"/>
    <w:qFormat/>
    <w:rsid w:val="00594382"/>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opat.com/Home/Result?SearchWord=SQR:(" TargetMode="External"/><Relationship Id="rId18" Type="http://schemas.openxmlformats.org/officeDocument/2006/relationships/hyperlink" Target="http://www.soopat.com/Home/Result?SearchWord=SQ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opat.com/Home/Result?SearchWord=SQR:(" TargetMode="External"/><Relationship Id="rId17" Type="http://schemas.openxmlformats.org/officeDocument/2006/relationships/hyperlink" Target="http://www.soopat.com/Home/Result?SearchWord=SQR:(" TargetMode="External"/><Relationship Id="rId2" Type="http://schemas.openxmlformats.org/officeDocument/2006/relationships/customXml" Target="../customXml/item2.xml"/><Relationship Id="rId16" Type="http://schemas.openxmlformats.org/officeDocument/2006/relationships/hyperlink" Target="http://www.soopat.com/Home/Result?SearchWord=SQ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opat.com/Home/Result?SearchWord=SQR:(" TargetMode="External"/><Relationship Id="rId5" Type="http://schemas.openxmlformats.org/officeDocument/2006/relationships/settings" Target="settings.xml"/><Relationship Id="rId15" Type="http://schemas.openxmlformats.org/officeDocument/2006/relationships/hyperlink" Target="http://www.soopat.com/Home/Result?SearchWord=SQR:(" TargetMode="External"/><Relationship Id="rId10" Type="http://schemas.openxmlformats.org/officeDocument/2006/relationships/hyperlink" Target="http://www.soopat.com/Home/Result?SearchWord=SQ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oopat.com/Home/Result?SearchWord=SQR:(" TargetMode="External"/><Relationship Id="rId14" Type="http://schemas.openxmlformats.org/officeDocument/2006/relationships/hyperlink" Target="http://www.soopat.com/Home/Result?SearchWord=S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89BF4-EA34-4274-9FB8-A9BCD933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1824</Words>
  <Characters>10400</Characters>
  <Application>Microsoft Office Word</Application>
  <DocSecurity>0</DocSecurity>
  <Lines>86</Lines>
  <Paragraphs>24</Paragraphs>
  <ScaleCrop>false</ScaleCrop>
  <Company>China</Company>
  <LinksUpToDate>false</LinksUpToDate>
  <CharactersWithSpaces>12200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国家科学技术进步奖提名书</dc:title>
  <dc:creator>User</dc:creator>
  <cp:lastModifiedBy>Shun Tao</cp:lastModifiedBy>
  <cp:revision>24</cp:revision>
  <cp:lastPrinted>2017-11-28T03:04:00Z</cp:lastPrinted>
  <dcterms:created xsi:type="dcterms:W3CDTF">2018-01-03T10:19:00Z</dcterms:created>
  <dcterms:modified xsi:type="dcterms:W3CDTF">2018-01-08T01:30:00Z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